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pStyle w:val="4"/>
        <w:keepNext w:val="0"/>
        <w:keepLines w:val="0"/>
        <w:pageBreakBefore w:val="0"/>
        <w:widowControl w:val="0"/>
        <w:tabs>
          <w:tab w:val="left" w:pos="7665"/>
        </w:tabs>
        <w:kinsoku/>
        <w:wordWrap/>
        <w:overflowPunct/>
        <w:topLinePunct w:val="0"/>
        <w:autoSpaceDE/>
        <w:autoSpaceDN/>
        <w:bidi w:val="0"/>
        <w:adjustRightInd/>
        <w:snapToGrid/>
        <w:spacing w:line="520" w:lineRule="exact"/>
        <w:ind w:left="0" w:leftChars="0" w:right="0" w:rightChars="0" w:firstLine="0" w:firstLineChars="0"/>
        <w:jc w:val="center"/>
        <w:textAlignment w:val="baseline"/>
        <w:outlineLvl w:val="9"/>
        <w:rPr>
          <w:rFonts w:hint="eastAsia" w:ascii="方正小标宋简体" w:eastAsia="方正小标宋简体"/>
          <w:sz w:val="44"/>
          <w:szCs w:val="44"/>
        </w:rPr>
      </w:pPr>
      <w:bookmarkStart w:id="0" w:name="_GoBack"/>
      <w:bookmarkEnd w:id="0"/>
    </w:p>
    <w:p>
      <w:pPr>
        <w:pStyle w:val="4"/>
        <w:keepNext w:val="0"/>
        <w:keepLines w:val="0"/>
        <w:pageBreakBefore w:val="0"/>
        <w:widowControl w:val="0"/>
        <w:tabs>
          <w:tab w:val="left" w:pos="7665"/>
        </w:tabs>
        <w:kinsoku/>
        <w:wordWrap/>
        <w:overflowPunct/>
        <w:topLinePunct w:val="0"/>
        <w:autoSpaceDE/>
        <w:autoSpaceDN/>
        <w:bidi w:val="0"/>
        <w:adjustRightInd/>
        <w:snapToGrid/>
        <w:spacing w:line="520" w:lineRule="exact"/>
        <w:ind w:left="0" w:leftChars="0" w:right="0" w:rightChars="0" w:firstLine="0" w:firstLineChars="0"/>
        <w:jc w:val="center"/>
        <w:textAlignment w:val="baseline"/>
        <w:outlineLvl w:val="9"/>
        <w:rPr>
          <w:rFonts w:hint="eastAsia" w:ascii="方正小标宋简体" w:eastAsia="方正小标宋简体"/>
          <w:sz w:val="44"/>
          <w:szCs w:val="44"/>
        </w:rPr>
      </w:pPr>
    </w:p>
    <w:p>
      <w:pPr>
        <w:pStyle w:val="4"/>
        <w:tabs>
          <w:tab w:val="left" w:pos="7665"/>
        </w:tabs>
        <w:jc w:val="center"/>
        <w:textAlignment w:val="baseline"/>
        <w:rPr>
          <w:rFonts w:hint="eastAsia" w:ascii="方正小标宋简体" w:eastAsia="方正小标宋简体"/>
          <w:sz w:val="44"/>
          <w:szCs w:val="44"/>
        </w:rPr>
      </w:pPr>
      <w:r>
        <w:rPr>
          <w:rFonts w:hint="eastAsia" w:ascii="方正小标宋简体" w:eastAsia="方正小标宋简体"/>
          <w:sz w:val="44"/>
          <w:szCs w:val="44"/>
        </w:rPr>
        <w:t>天津市武清区人民法院</w:t>
      </w:r>
    </w:p>
    <w:p>
      <w:pPr>
        <w:pStyle w:val="4"/>
        <w:tabs>
          <w:tab w:val="left" w:pos="7665"/>
        </w:tabs>
        <w:jc w:val="center"/>
        <w:textAlignment w:val="baseline"/>
        <w:rPr>
          <w:rFonts w:hint="eastAsia" w:ascii="方正小标宋简体" w:hAnsi="宋体" w:eastAsia="方正小标宋简体"/>
          <w:spacing w:val="50"/>
          <w:sz w:val="44"/>
          <w:szCs w:val="44"/>
        </w:rPr>
      </w:pPr>
      <w:r>
        <w:rPr>
          <w:rFonts w:hint="eastAsia" w:ascii="方正小标宋简体" w:hAnsi="宋体" w:eastAsia="方正小标宋简体"/>
          <w:spacing w:val="50"/>
          <w:sz w:val="44"/>
          <w:szCs w:val="44"/>
        </w:rPr>
        <w:t>刑</w:t>
      </w:r>
      <w:r>
        <w:rPr>
          <w:rFonts w:hint="eastAsia" w:ascii="方正小标宋简体" w:hAnsi="宋体" w:eastAsia="方正小标宋简体"/>
          <w:spacing w:val="50"/>
          <w:sz w:val="44"/>
          <w:szCs w:val="44"/>
          <w:lang w:val="en-US" w:eastAsia="zh-CN"/>
        </w:rPr>
        <w:t xml:space="preserve"> </w:t>
      </w:r>
      <w:r>
        <w:rPr>
          <w:rFonts w:hint="eastAsia" w:ascii="方正小标宋简体" w:hAnsi="宋体" w:eastAsia="方正小标宋简体"/>
          <w:spacing w:val="50"/>
          <w:sz w:val="44"/>
          <w:szCs w:val="44"/>
        </w:rPr>
        <w:t>事</w:t>
      </w:r>
      <w:r>
        <w:rPr>
          <w:rFonts w:hint="eastAsia" w:ascii="方正小标宋简体" w:hAnsi="宋体" w:eastAsia="方正小标宋简体"/>
          <w:spacing w:val="50"/>
          <w:sz w:val="44"/>
          <w:szCs w:val="44"/>
          <w:lang w:val="en-US" w:eastAsia="zh-CN"/>
        </w:rPr>
        <w:t xml:space="preserve"> </w:t>
      </w:r>
      <w:r>
        <w:rPr>
          <w:rFonts w:hint="eastAsia" w:ascii="方正小标宋简体" w:hAnsi="宋体" w:eastAsia="方正小标宋简体"/>
          <w:spacing w:val="50"/>
          <w:sz w:val="44"/>
          <w:szCs w:val="44"/>
        </w:rPr>
        <w:t>判</w:t>
      </w:r>
      <w:r>
        <w:rPr>
          <w:rFonts w:hint="eastAsia" w:ascii="方正小标宋简体" w:hAnsi="宋体" w:eastAsia="方正小标宋简体"/>
          <w:spacing w:val="50"/>
          <w:sz w:val="44"/>
          <w:szCs w:val="44"/>
          <w:lang w:val="en-US" w:eastAsia="zh-CN"/>
        </w:rPr>
        <w:t xml:space="preserve"> </w:t>
      </w:r>
      <w:r>
        <w:rPr>
          <w:rFonts w:hint="eastAsia" w:ascii="方正小标宋简体" w:hAnsi="宋体" w:eastAsia="方正小标宋简体"/>
          <w:spacing w:val="50"/>
          <w:sz w:val="44"/>
          <w:szCs w:val="44"/>
        </w:rPr>
        <w:t>决</w:t>
      </w:r>
      <w:r>
        <w:rPr>
          <w:rFonts w:hint="eastAsia" w:ascii="方正小标宋简体" w:hAnsi="宋体" w:eastAsia="方正小标宋简体"/>
          <w:spacing w:val="50"/>
          <w:sz w:val="44"/>
          <w:szCs w:val="44"/>
          <w:lang w:val="en-US" w:eastAsia="zh-CN"/>
        </w:rPr>
        <w:t xml:space="preserve"> </w:t>
      </w:r>
      <w:r>
        <w:rPr>
          <w:rFonts w:hint="eastAsia" w:ascii="方正小标宋简体" w:hAnsi="宋体" w:eastAsia="方正小标宋简体"/>
          <w:spacing w:val="50"/>
          <w:sz w:val="44"/>
          <w:szCs w:val="44"/>
        </w:rPr>
        <w:t>书</w:t>
      </w:r>
    </w:p>
    <w:p>
      <w:pPr>
        <w:pStyle w:val="4"/>
        <w:keepNext w:val="0"/>
        <w:keepLines w:val="0"/>
        <w:pageBreakBefore w:val="0"/>
        <w:tabs>
          <w:tab w:val="left" w:pos="7665"/>
        </w:tabs>
        <w:kinsoku/>
        <w:wordWrap/>
        <w:overflowPunct/>
        <w:topLinePunct w:val="0"/>
        <w:autoSpaceDE/>
        <w:autoSpaceDN/>
        <w:bidi w:val="0"/>
        <w:adjustRightInd/>
        <w:snapToGrid/>
        <w:spacing w:line="540" w:lineRule="exact"/>
        <w:ind w:left="0" w:leftChars="0"/>
        <w:jc w:val="center"/>
        <w:textAlignment w:val="auto"/>
        <w:outlineLvl w:val="9"/>
        <w:rPr>
          <w:rFonts w:hint="eastAsia" w:ascii="仿宋_GB2312" w:eastAsia="仿宋_GB2312"/>
          <w:sz w:val="32"/>
        </w:rPr>
      </w:pPr>
    </w:p>
    <w:p>
      <w:pPr>
        <w:pStyle w:val="4"/>
        <w:keepNext w:val="0"/>
        <w:keepLines w:val="0"/>
        <w:pageBreakBefore w:val="0"/>
        <w:tabs>
          <w:tab w:val="left" w:pos="7665"/>
        </w:tabs>
        <w:kinsoku/>
        <w:wordWrap/>
        <w:overflowPunct/>
        <w:topLinePunct w:val="0"/>
        <w:autoSpaceDE/>
        <w:autoSpaceDN/>
        <w:bidi w:val="0"/>
        <w:adjustRightInd/>
        <w:snapToGrid/>
        <w:spacing w:line="540" w:lineRule="exact"/>
        <w:ind w:left="0" w:leftChars="0"/>
        <w:jc w:val="center"/>
        <w:textAlignment w:val="auto"/>
        <w:outlineLvl w:val="9"/>
        <w:rPr>
          <w:rFonts w:hint="eastAsia"/>
          <w:sz w:val="32"/>
        </w:rPr>
      </w:pPr>
      <w:r>
        <w:rPr>
          <w:rFonts w:hint="eastAsia" w:ascii="仿宋_GB2312" w:eastAsia="仿宋_GB2312"/>
          <w:sz w:val="32"/>
        </w:rPr>
        <w:t xml:space="preserve">                    （2017）津0114刑初</w:t>
      </w:r>
      <w:r>
        <w:rPr>
          <w:rFonts w:hint="eastAsia" w:ascii="仿宋_GB2312" w:eastAsia="仿宋_GB2312"/>
          <w:sz w:val="32"/>
          <w:lang w:val="en-US" w:eastAsia="zh-CN"/>
        </w:rPr>
        <w:t>821</w:t>
      </w:r>
      <w:r>
        <w:rPr>
          <w:rFonts w:hint="eastAsia" w:ascii="仿宋_GB2312" w:eastAsia="仿宋_GB2312"/>
          <w:sz w:val="32"/>
        </w:rPr>
        <w:t>号</w:t>
      </w:r>
    </w:p>
    <w:p>
      <w:pPr>
        <w:pStyle w:val="4"/>
        <w:keepNext w:val="0"/>
        <w:keepLines w:val="0"/>
        <w:pageBreakBefore w:val="0"/>
        <w:tabs>
          <w:tab w:val="left" w:pos="7665"/>
        </w:tabs>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hAnsi="Courier New" w:eastAsia="仿宋_GB2312"/>
          <w:sz w:val="32"/>
          <w:szCs w:val="22"/>
          <w:lang w:eastAsia="zh-CN"/>
        </w:rPr>
      </w:pPr>
      <w:r>
        <w:rPr>
          <w:rFonts w:hint="eastAsia" w:ascii="仿宋_GB2312" w:hAnsi="Courier New" w:eastAsia="仿宋_GB2312"/>
          <w:sz w:val="32"/>
          <w:szCs w:val="22"/>
          <w:lang w:eastAsia="zh-CN"/>
        </w:rPr>
        <w:t>公诉机关天津市武清区人民检察院。</w:t>
      </w:r>
    </w:p>
    <w:p>
      <w:pPr>
        <w:pStyle w:val="4"/>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hAnsi="Courier New" w:eastAsia="仿宋_GB2312"/>
          <w:sz w:val="32"/>
          <w:szCs w:val="22"/>
          <w:lang w:val="en-US" w:eastAsia="zh-CN"/>
        </w:rPr>
      </w:pPr>
      <w:r>
        <w:rPr>
          <w:rFonts w:hint="eastAsia" w:ascii="仿宋_GB2312" w:hAnsi="Courier New" w:eastAsia="仿宋_GB2312"/>
          <w:sz w:val="32"/>
          <w:szCs w:val="22"/>
          <w:lang w:val="en-US" w:eastAsia="zh-CN"/>
        </w:rPr>
        <w:t>被告人李士龙，男，1982年5月9日出生于天津市武清区，汉族，群众，农民，初中文化，户籍地天津市武清区上马台镇大康庄村6区3排8号，现住天津市武清区上马台镇隆泰家园49号楼601号。因涉嫌信用卡诈骗罪于2017年5月8日被天津市公安局武清分局取保候审，于2017年10月24日被天津市武清区人民检察院取保候审。</w:t>
      </w:r>
    </w:p>
    <w:p>
      <w:pPr>
        <w:pStyle w:val="4"/>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hAnsi="宋体" w:eastAsia="仿宋_GB2312"/>
          <w:sz w:val="32"/>
        </w:rPr>
      </w:pPr>
      <w:r>
        <w:rPr>
          <w:rFonts w:hint="eastAsia" w:ascii="仿宋_GB2312" w:hAnsi="Courier New" w:eastAsia="仿宋_GB2312"/>
          <w:sz w:val="32"/>
          <w:szCs w:val="22"/>
          <w:lang w:eastAsia="zh-CN"/>
        </w:rPr>
        <w:t>天津市武清区人民检察院以津武检公诉刑诉〔</w:t>
      </w:r>
      <w:r>
        <w:rPr>
          <w:rFonts w:hint="eastAsia" w:ascii="仿宋_GB2312" w:hAnsi="Courier New" w:eastAsia="仿宋_GB2312"/>
          <w:sz w:val="32"/>
          <w:szCs w:val="22"/>
          <w:lang w:val="en-US" w:eastAsia="zh-CN"/>
        </w:rPr>
        <w:t>2017</w:t>
      </w:r>
      <w:r>
        <w:rPr>
          <w:rFonts w:hint="eastAsia" w:ascii="仿宋_GB2312" w:hAnsi="Courier New" w:eastAsia="仿宋_GB2312"/>
          <w:sz w:val="32"/>
          <w:szCs w:val="22"/>
          <w:lang w:eastAsia="zh-CN"/>
        </w:rPr>
        <w:t>〕</w:t>
      </w:r>
      <w:r>
        <w:rPr>
          <w:rFonts w:hint="eastAsia" w:ascii="仿宋_GB2312" w:hAnsi="Courier New" w:eastAsia="仿宋_GB2312"/>
          <w:sz w:val="32"/>
          <w:szCs w:val="22"/>
          <w:lang w:val="en-US" w:eastAsia="zh-CN"/>
        </w:rPr>
        <w:t>811</w:t>
      </w:r>
      <w:r>
        <w:rPr>
          <w:rFonts w:hint="eastAsia" w:ascii="仿宋_GB2312" w:hAnsi="Courier New" w:eastAsia="仿宋_GB2312"/>
          <w:sz w:val="32"/>
          <w:szCs w:val="22"/>
          <w:lang w:eastAsia="zh-CN"/>
        </w:rPr>
        <w:t>号起诉书指控被</w:t>
      </w:r>
      <w:r>
        <w:rPr>
          <w:rFonts w:hint="eastAsia" w:ascii="仿宋_GB2312" w:eastAsia="仿宋_GB2312"/>
          <w:sz w:val="32"/>
        </w:rPr>
        <w:t>告人</w:t>
      </w:r>
      <w:r>
        <w:rPr>
          <w:rFonts w:hint="eastAsia" w:ascii="仿宋_GB2312" w:eastAsia="仿宋_GB2312"/>
          <w:sz w:val="32"/>
          <w:lang w:eastAsia="zh-CN"/>
        </w:rPr>
        <w:t>李士龙</w:t>
      </w:r>
      <w:r>
        <w:rPr>
          <w:rFonts w:hint="eastAsia" w:ascii="仿宋_GB2312" w:eastAsia="仿宋_GB2312"/>
          <w:sz w:val="32"/>
        </w:rPr>
        <w:t>犯信用卡诈骗罪，于2017年</w:t>
      </w:r>
      <w:r>
        <w:rPr>
          <w:rFonts w:hint="eastAsia" w:ascii="仿宋_GB2312" w:eastAsia="仿宋_GB2312"/>
          <w:sz w:val="32"/>
          <w:lang w:val="en-US" w:eastAsia="zh-CN"/>
        </w:rPr>
        <w:t>12</w:t>
      </w:r>
      <w:r>
        <w:rPr>
          <w:rFonts w:hint="eastAsia" w:ascii="仿宋_GB2312" w:eastAsia="仿宋_GB2312"/>
          <w:sz w:val="32"/>
        </w:rPr>
        <w:t>月</w:t>
      </w:r>
      <w:r>
        <w:rPr>
          <w:rFonts w:hint="eastAsia" w:ascii="仿宋_GB2312" w:eastAsia="仿宋_GB2312"/>
          <w:sz w:val="32"/>
          <w:lang w:val="en-US" w:eastAsia="zh-CN"/>
        </w:rPr>
        <w:t>21</w:t>
      </w:r>
      <w:r>
        <w:rPr>
          <w:rFonts w:hint="eastAsia" w:ascii="仿宋_GB2312" w:eastAsia="仿宋_GB2312"/>
          <w:sz w:val="32"/>
        </w:rPr>
        <w:t>日向本院提起公诉</w:t>
      </w:r>
      <w:r>
        <w:rPr>
          <w:rFonts w:hint="eastAsia" w:ascii="仿宋_GB2312" w:eastAsia="仿宋_GB2312"/>
          <w:sz w:val="32"/>
          <w:lang w:eastAsia="zh-CN"/>
        </w:rPr>
        <w:t>，适用认罪认罚从宽制度</w:t>
      </w:r>
      <w:r>
        <w:rPr>
          <w:rFonts w:hint="eastAsia" w:ascii="仿宋_GB2312" w:eastAsia="仿宋_GB2312"/>
          <w:sz w:val="32"/>
        </w:rPr>
        <w:t>。</w:t>
      </w:r>
      <w:r>
        <w:rPr>
          <w:rFonts w:hint="eastAsia" w:ascii="仿宋_GB2312" w:hAnsi="宋体" w:eastAsia="仿宋_GB2312"/>
          <w:sz w:val="32"/>
        </w:rPr>
        <w:t>本院于当日立案，</w:t>
      </w:r>
      <w:r>
        <w:rPr>
          <w:rFonts w:hint="eastAsia" w:ascii="仿宋_GB2312" w:hAnsi="宋体" w:eastAsia="仿宋_GB2312"/>
          <w:sz w:val="32"/>
          <w:lang w:eastAsia="zh-CN"/>
        </w:rPr>
        <w:t>适用简易程序，并依法</w:t>
      </w:r>
      <w:r>
        <w:rPr>
          <w:rFonts w:hint="eastAsia" w:ascii="仿宋_GB2312" w:eastAsia="仿宋_GB2312"/>
          <w:sz w:val="32"/>
        </w:rPr>
        <w:t>组成合议庭，公开开庭进行了审理</w:t>
      </w:r>
      <w:r>
        <w:rPr>
          <w:rFonts w:hint="eastAsia" w:ascii="仿宋_GB2312" w:hAnsi="宋体" w:eastAsia="仿宋_GB2312"/>
          <w:sz w:val="32"/>
        </w:rPr>
        <w:t>。</w:t>
      </w:r>
      <w:r>
        <w:rPr>
          <w:rFonts w:hint="eastAsia" w:ascii="仿宋_GB2312" w:eastAsia="仿宋_GB2312"/>
          <w:sz w:val="32"/>
        </w:rPr>
        <w:t>天津市武清区人民检察院指派检察员</w:t>
      </w:r>
      <w:r>
        <w:rPr>
          <w:rFonts w:hint="eastAsia" w:ascii="仿宋_GB2312" w:eastAsia="仿宋_GB2312"/>
          <w:sz w:val="32"/>
          <w:lang w:eastAsia="zh-CN"/>
        </w:rPr>
        <w:t>张翠然</w:t>
      </w:r>
      <w:r>
        <w:rPr>
          <w:rFonts w:hint="eastAsia" w:ascii="仿宋_GB2312" w:eastAsia="仿宋_GB2312"/>
          <w:sz w:val="32"/>
        </w:rPr>
        <w:t>出庭支持公诉，</w:t>
      </w:r>
      <w:r>
        <w:rPr>
          <w:rFonts w:hint="eastAsia" w:ascii="仿宋_GB2312" w:hAnsi="宋体" w:eastAsia="仿宋_GB2312"/>
          <w:sz w:val="32"/>
        </w:rPr>
        <w:t>被告人</w:t>
      </w:r>
      <w:r>
        <w:rPr>
          <w:rFonts w:hint="eastAsia" w:ascii="仿宋_GB2312" w:hAnsi="宋体" w:eastAsia="仿宋_GB2312"/>
          <w:sz w:val="32"/>
          <w:lang w:eastAsia="zh-CN"/>
        </w:rPr>
        <w:t>李士龙</w:t>
      </w:r>
      <w:r>
        <w:rPr>
          <w:rFonts w:hint="eastAsia" w:ascii="仿宋_GB2312" w:hAnsi="宋体" w:eastAsia="仿宋_GB2312"/>
          <w:sz w:val="32"/>
        </w:rPr>
        <w:t>到庭参加了诉讼。现已审理终结。</w:t>
      </w:r>
    </w:p>
    <w:p>
      <w:pPr>
        <w:pStyle w:val="8"/>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firstLine="640" w:firstLineChars="200"/>
        <w:jc w:val="both"/>
        <w:textAlignment w:val="auto"/>
        <w:outlineLvl w:val="9"/>
        <w:rPr>
          <w:rFonts w:hint="eastAsia" w:ascii="仿宋_GB2312" w:hAnsi="宋体" w:eastAsia="仿宋_GB2312" w:cs="Times New Roman"/>
          <w:kern w:val="2"/>
          <w:sz w:val="32"/>
          <w:szCs w:val="22"/>
          <w:lang w:val="en-US" w:eastAsia="zh-CN" w:bidi="ar-SA"/>
        </w:rPr>
      </w:pPr>
      <w:r>
        <w:rPr>
          <w:rFonts w:hint="eastAsia" w:ascii="仿宋_GB2312" w:hAnsi="Courier New" w:eastAsia="仿宋_GB2312" w:cs="Times New Roman"/>
          <w:kern w:val="2"/>
          <w:sz w:val="32"/>
          <w:szCs w:val="32"/>
          <w:lang w:eastAsia="zh-CN"/>
        </w:rPr>
        <w:t>天津市武清区</w:t>
      </w:r>
      <w:r>
        <w:rPr>
          <w:rFonts w:hint="eastAsia" w:ascii="仿宋_GB2312" w:hAnsi="宋体" w:eastAsia="仿宋_GB2312" w:cs="Times New Roman"/>
          <w:kern w:val="2"/>
          <w:sz w:val="32"/>
          <w:szCs w:val="22"/>
          <w:lang w:val="en-US" w:eastAsia="zh-CN" w:bidi="ar-SA"/>
        </w:rPr>
        <w:t>人民检察院指控，被告人李士龙于2014年11月份，以其舅舅刘某某名义申领了中国光大银行股份有限公司天津分行信用卡1张，后于2015年1月份至2016年8月期间，使用该卡在天津市武清区等地进行消费，累计透支人民币8万余元，经发卡行多次催收拒不归还。</w:t>
      </w:r>
    </w:p>
    <w:p>
      <w:pPr>
        <w:pStyle w:val="8"/>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firstLine="640" w:firstLineChars="200"/>
        <w:jc w:val="both"/>
        <w:textAlignment w:val="auto"/>
        <w:outlineLvl w:val="9"/>
        <w:rPr>
          <w:rFonts w:hint="eastAsia" w:ascii="仿宋_GB2312" w:hAnsi="宋体" w:eastAsia="仿宋_GB2312" w:cs="Times New Roman"/>
          <w:kern w:val="2"/>
          <w:sz w:val="32"/>
          <w:szCs w:val="22"/>
          <w:lang w:val="en-US" w:eastAsia="zh-CN" w:bidi="ar-SA"/>
        </w:rPr>
      </w:pPr>
      <w:r>
        <w:rPr>
          <w:rFonts w:hint="eastAsia" w:ascii="仿宋_GB2312" w:hAnsi="宋体" w:eastAsia="仿宋_GB2312" w:cs="Times New Roman"/>
          <w:kern w:val="2"/>
          <w:sz w:val="32"/>
          <w:szCs w:val="22"/>
          <w:lang w:val="en-US" w:eastAsia="zh-CN" w:bidi="ar-SA"/>
        </w:rPr>
        <w:t>被告人李士龙后被抓获，到案后自愿如实供述自己的罪行，透支款项已清偿。</w:t>
      </w:r>
    </w:p>
    <w:p>
      <w:pPr>
        <w:pStyle w:val="8"/>
        <w:keepNext w:val="0"/>
        <w:keepLines w:val="0"/>
        <w:pageBreakBefore w:val="0"/>
        <w:widowControl w:val="0"/>
        <w:suppressLineNumbers w:val="0"/>
        <w:kinsoku/>
        <w:wordWrap/>
        <w:overflowPunct/>
        <w:topLinePunct w:val="0"/>
        <w:autoSpaceDE/>
        <w:autoSpaceDN/>
        <w:bidi w:val="0"/>
        <w:adjustRightInd/>
        <w:snapToGrid/>
        <w:spacing w:beforeAutospacing="0" w:afterAutospacing="0" w:line="54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针对</w:t>
      </w:r>
      <w:r>
        <w:rPr>
          <w:rFonts w:hint="eastAsia" w:ascii="仿宋_GB2312" w:hAnsi="宋体" w:eastAsia="仿宋_GB2312" w:cs="Times New Roman"/>
          <w:kern w:val="2"/>
          <w:sz w:val="32"/>
          <w:szCs w:val="22"/>
          <w:lang w:val="en-US" w:eastAsia="zh-CN" w:bidi="ar-SA"/>
        </w:rPr>
        <w:t>上述事实，公诉机关当庭宣读、出示了案件来源及抓获经过、光大银行举报材料、账户分期说明、办理信用卡资料、银行卡交易情况记录、催收情况记录、光大银行业务回单及结清证明、证人证言、被告人供述等证据予以证明，认为被告人李士龙的行为已构成信用卡诈骗罪，要求依照《中华人民共和国刑法》第一百九十六条的规定予以判处，并建议对李士龙能判处有期徒刑</w:t>
      </w:r>
      <w:r>
        <w:rPr>
          <w:rFonts w:hint="eastAsia" w:ascii="仿宋_GB2312" w:hAnsi="仿宋_GB2312" w:eastAsia="仿宋_GB2312" w:cs="仿宋_GB2312"/>
          <w:sz w:val="32"/>
          <w:szCs w:val="32"/>
          <w:lang w:eastAsia="zh-CN"/>
        </w:rPr>
        <w:t>二年二</w:t>
      </w:r>
      <w:r>
        <w:rPr>
          <w:rFonts w:hint="eastAsia" w:ascii="仿宋_GB2312" w:hAnsi="仿宋_GB2312" w:eastAsia="仿宋_GB2312" w:cs="仿宋_GB2312"/>
          <w:sz w:val="32"/>
          <w:szCs w:val="32"/>
        </w:rPr>
        <w:t>个月至</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eastAsia="zh-CN"/>
        </w:rPr>
        <w:t>二个月，并处罚金</w:t>
      </w:r>
      <w:r>
        <w:rPr>
          <w:rFonts w:hint="eastAsia" w:ascii="仿宋_GB2312" w:hAnsi="仿宋_GB2312" w:eastAsia="仿宋_GB2312" w:cs="仿宋_GB2312"/>
          <w:sz w:val="32"/>
          <w:szCs w:val="32"/>
        </w:rPr>
        <w:t>。</w:t>
      </w:r>
    </w:p>
    <w:p>
      <w:pPr>
        <w:pStyle w:val="4"/>
        <w:keepNext w:val="0"/>
        <w:keepLines w:val="0"/>
        <w:pageBreakBefore w:val="0"/>
        <w:kinsoku/>
        <w:wordWrap/>
        <w:overflowPunct/>
        <w:topLinePunct w:val="0"/>
        <w:autoSpaceDE/>
        <w:autoSpaceDN/>
        <w:bidi w:val="0"/>
        <w:adjustRightInd/>
        <w:snapToGrid/>
        <w:spacing w:line="540" w:lineRule="exact"/>
        <w:ind w:left="0" w:leftChars="0" w:firstLine="645"/>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被告人</w:t>
      </w:r>
      <w:r>
        <w:rPr>
          <w:rFonts w:hint="eastAsia" w:ascii="仿宋_GB2312" w:hAnsi="仿宋_GB2312" w:eastAsia="仿宋_GB2312" w:cs="仿宋_GB2312"/>
          <w:sz w:val="32"/>
          <w:lang w:eastAsia="zh-CN"/>
        </w:rPr>
        <w:t>李士龙</w:t>
      </w:r>
      <w:r>
        <w:rPr>
          <w:rFonts w:hint="eastAsia" w:ascii="仿宋_GB2312" w:hAnsi="仿宋_GB2312" w:eastAsia="仿宋_GB2312" w:cs="仿宋_GB2312"/>
          <w:sz w:val="32"/>
        </w:rPr>
        <w:t>对公诉机关指控的犯罪事实、罪名及当庭出示的证据均无异议，未发表辩护意见。</w:t>
      </w:r>
    </w:p>
    <w:p>
      <w:pPr>
        <w:pStyle w:val="4"/>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r>
        <w:rPr>
          <w:rFonts w:hint="eastAsia" w:ascii="仿宋_GB2312" w:hAnsi="宋体" w:eastAsia="仿宋_GB2312" w:cs="Times New Roman"/>
          <w:kern w:val="2"/>
          <w:sz w:val="32"/>
          <w:szCs w:val="22"/>
          <w:lang w:val="en-US" w:eastAsia="zh-CN" w:bidi="ar-SA"/>
        </w:rPr>
        <w:t>经审理查明，被告人李士龙于2014年11月份，以其舅舅刘永杰名义申领了中国光大银行股份有限公司天津分行信用卡1张，后于2015年1月份至2015年9月期间，使用该卡在天津市武清区等地进行消费，</w:t>
      </w:r>
      <w:r>
        <w:rPr>
          <w:rFonts w:hint="eastAsia" w:ascii="仿宋_GB2312" w:eastAsia="仿宋_GB2312"/>
          <w:sz w:val="32"/>
          <w:szCs w:val="32"/>
        </w:rPr>
        <w:t>共计透支本金人民币</w:t>
      </w:r>
      <w:r>
        <w:rPr>
          <w:rFonts w:hint="eastAsia" w:ascii="仿宋_GB2312" w:eastAsia="仿宋_GB2312"/>
          <w:sz w:val="32"/>
          <w:szCs w:val="32"/>
          <w:lang w:val="en-US" w:eastAsia="zh-CN"/>
        </w:rPr>
        <w:t>8万余元</w:t>
      </w:r>
      <w:r>
        <w:rPr>
          <w:rFonts w:hint="eastAsia" w:ascii="仿宋_GB2312" w:eastAsia="仿宋_GB2312"/>
          <w:sz w:val="32"/>
          <w:szCs w:val="32"/>
        </w:rPr>
        <w:t>元，并于2015年</w:t>
      </w:r>
      <w:r>
        <w:rPr>
          <w:rFonts w:hint="eastAsia" w:ascii="仿宋_GB2312" w:eastAsia="仿宋_GB2312"/>
          <w:sz w:val="32"/>
          <w:szCs w:val="32"/>
          <w:lang w:val="en-US" w:eastAsia="zh-CN"/>
        </w:rPr>
        <w:t>10</w:t>
      </w:r>
      <w:r>
        <w:rPr>
          <w:rFonts w:hint="eastAsia" w:ascii="仿宋_GB2312" w:eastAsia="仿宋_GB2312"/>
          <w:sz w:val="32"/>
          <w:szCs w:val="32"/>
        </w:rPr>
        <w:t>月开始逾期。发卡行中国光大银行工作人员后通过打电话催收、上门催收等形式多次对其进行催收，</w:t>
      </w:r>
      <w:r>
        <w:rPr>
          <w:rFonts w:hint="eastAsia" w:ascii="仿宋_GB2312" w:eastAsia="仿宋_GB2312"/>
          <w:sz w:val="32"/>
          <w:szCs w:val="32"/>
          <w:lang w:eastAsia="zh-CN"/>
        </w:rPr>
        <w:t>李士龙</w:t>
      </w:r>
      <w:r>
        <w:rPr>
          <w:rFonts w:hint="eastAsia" w:ascii="仿宋_GB2312" w:eastAsia="仿宋_GB2312"/>
          <w:sz w:val="32"/>
          <w:szCs w:val="32"/>
        </w:rPr>
        <w:t>在被发卡行第二次催收后</w:t>
      </w:r>
      <w:r>
        <w:rPr>
          <w:rFonts w:hint="eastAsia" w:ascii="仿宋_GB2312" w:eastAsia="仿宋_GB2312"/>
          <w:sz w:val="32"/>
          <w:szCs w:val="32"/>
          <w:lang w:eastAsia="zh-CN"/>
        </w:rPr>
        <w:t>至</w:t>
      </w:r>
      <w:r>
        <w:rPr>
          <w:rFonts w:hint="eastAsia" w:ascii="仿宋_GB2312" w:eastAsia="仿宋_GB2312"/>
          <w:sz w:val="32"/>
          <w:szCs w:val="32"/>
          <w:lang w:val="en-US" w:eastAsia="zh-CN"/>
        </w:rPr>
        <w:t>2017年5月8日仍未归还上述透支款。</w:t>
      </w:r>
    </w:p>
    <w:p>
      <w:pPr>
        <w:pStyle w:val="4"/>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被告人</w:t>
      </w:r>
      <w:r>
        <w:rPr>
          <w:rFonts w:hint="eastAsia" w:ascii="仿宋_GB2312" w:eastAsia="仿宋_GB2312"/>
          <w:sz w:val="32"/>
          <w:szCs w:val="32"/>
          <w:lang w:eastAsia="zh-CN"/>
        </w:rPr>
        <w:t>李士龙</w:t>
      </w:r>
      <w:r>
        <w:rPr>
          <w:rFonts w:hint="eastAsia" w:ascii="仿宋_GB2312" w:eastAsia="仿宋_GB2312"/>
          <w:sz w:val="32"/>
          <w:szCs w:val="32"/>
        </w:rPr>
        <w:t>后于201</w:t>
      </w:r>
      <w:r>
        <w:rPr>
          <w:rFonts w:hint="eastAsia" w:ascii="仿宋_GB2312" w:eastAsia="仿宋_GB2312"/>
          <w:sz w:val="32"/>
          <w:szCs w:val="32"/>
          <w:lang w:val="en-US" w:eastAsia="zh-CN"/>
        </w:rPr>
        <w:t>7</w:t>
      </w:r>
      <w:r>
        <w:rPr>
          <w:rFonts w:hint="eastAsia" w:ascii="仿宋_GB2312" w:eastAsia="仿宋_GB2312"/>
          <w:sz w:val="32"/>
          <w:szCs w:val="32"/>
        </w:rPr>
        <w:t>年</w:t>
      </w:r>
      <w:r>
        <w:rPr>
          <w:rFonts w:hint="eastAsia" w:ascii="仿宋_GB2312" w:eastAsia="仿宋_GB2312"/>
          <w:sz w:val="32"/>
          <w:szCs w:val="32"/>
          <w:lang w:val="en-US" w:eastAsia="zh-CN"/>
        </w:rPr>
        <w:t>5</w:t>
      </w:r>
      <w:r>
        <w:rPr>
          <w:rFonts w:hint="eastAsia" w:ascii="仿宋_GB2312" w:eastAsia="仿宋_GB2312"/>
          <w:sz w:val="32"/>
          <w:szCs w:val="32"/>
        </w:rPr>
        <w:t>月</w:t>
      </w:r>
      <w:r>
        <w:rPr>
          <w:rFonts w:hint="eastAsia" w:ascii="仿宋_GB2312" w:eastAsia="仿宋_GB2312"/>
          <w:sz w:val="32"/>
          <w:szCs w:val="32"/>
          <w:lang w:val="en-US" w:eastAsia="zh-CN"/>
        </w:rPr>
        <w:t>8</w:t>
      </w:r>
      <w:r>
        <w:rPr>
          <w:rFonts w:hint="eastAsia" w:ascii="仿宋_GB2312" w:eastAsia="仿宋_GB2312"/>
          <w:sz w:val="32"/>
          <w:szCs w:val="32"/>
        </w:rPr>
        <w:t>日被公安机关抓获。</w:t>
      </w:r>
    </w:p>
    <w:p>
      <w:pPr>
        <w:pStyle w:val="4"/>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hAnsi="Courier New" w:eastAsia="仿宋_GB2312"/>
          <w:sz w:val="32"/>
          <w:szCs w:val="32"/>
          <w:lang w:eastAsia="zh-CN"/>
        </w:rPr>
      </w:pPr>
      <w:r>
        <w:rPr>
          <w:rFonts w:hint="eastAsia" w:ascii="仿宋_GB2312" w:eastAsia="仿宋_GB2312"/>
          <w:sz w:val="32"/>
          <w:szCs w:val="32"/>
        </w:rPr>
        <w:t>另查明，被告人</w:t>
      </w:r>
      <w:r>
        <w:rPr>
          <w:rFonts w:hint="eastAsia" w:ascii="仿宋_GB2312" w:eastAsia="仿宋_GB2312"/>
          <w:sz w:val="32"/>
          <w:szCs w:val="32"/>
          <w:lang w:eastAsia="zh-CN"/>
        </w:rPr>
        <w:t>李士龙</w:t>
      </w:r>
      <w:r>
        <w:rPr>
          <w:rFonts w:hint="eastAsia" w:ascii="仿宋_GB2312" w:eastAsia="仿宋_GB2312"/>
          <w:sz w:val="32"/>
          <w:szCs w:val="32"/>
        </w:rPr>
        <w:t>于201</w:t>
      </w:r>
      <w:r>
        <w:rPr>
          <w:rFonts w:hint="eastAsia" w:ascii="仿宋_GB2312" w:eastAsia="仿宋_GB2312"/>
          <w:sz w:val="32"/>
          <w:szCs w:val="32"/>
          <w:lang w:val="en-US" w:eastAsia="zh-CN"/>
        </w:rPr>
        <w:t>7</w:t>
      </w:r>
      <w:r>
        <w:rPr>
          <w:rFonts w:hint="eastAsia" w:ascii="仿宋_GB2312" w:eastAsia="仿宋_GB2312"/>
          <w:sz w:val="32"/>
          <w:szCs w:val="32"/>
        </w:rPr>
        <w:t>年</w:t>
      </w:r>
      <w:r>
        <w:rPr>
          <w:rFonts w:hint="eastAsia" w:ascii="仿宋_GB2312" w:eastAsia="仿宋_GB2312"/>
          <w:sz w:val="32"/>
          <w:szCs w:val="32"/>
          <w:lang w:val="en-US" w:eastAsia="zh-CN"/>
        </w:rPr>
        <w:t>5</w:t>
      </w:r>
      <w:r>
        <w:rPr>
          <w:rFonts w:hint="eastAsia" w:ascii="仿宋_GB2312" w:eastAsia="仿宋_GB2312"/>
          <w:sz w:val="32"/>
          <w:szCs w:val="32"/>
        </w:rPr>
        <w:t>月</w:t>
      </w:r>
      <w:r>
        <w:rPr>
          <w:rFonts w:hint="eastAsia" w:ascii="仿宋_GB2312" w:eastAsia="仿宋_GB2312"/>
          <w:sz w:val="32"/>
          <w:szCs w:val="32"/>
          <w:lang w:val="en-US" w:eastAsia="zh-CN"/>
        </w:rPr>
        <w:t>10</w:t>
      </w:r>
      <w:r>
        <w:rPr>
          <w:rFonts w:hint="eastAsia" w:ascii="仿宋_GB2312" w:eastAsia="仿宋_GB2312"/>
          <w:sz w:val="32"/>
          <w:szCs w:val="32"/>
        </w:rPr>
        <w:t>日将其用上述信用卡透支产生的本金及其他</w:t>
      </w:r>
      <w:r>
        <w:rPr>
          <w:rFonts w:hint="eastAsia" w:ascii="仿宋_GB2312" w:eastAsia="仿宋_GB2312"/>
          <w:sz w:val="32"/>
          <w:szCs w:val="32"/>
          <w:lang w:eastAsia="zh-CN"/>
        </w:rPr>
        <w:t>息、费等钱款</w:t>
      </w:r>
      <w:r>
        <w:rPr>
          <w:rFonts w:hint="eastAsia" w:ascii="仿宋_GB2312" w:eastAsia="仿宋_GB2312"/>
          <w:sz w:val="32"/>
          <w:szCs w:val="32"/>
        </w:rPr>
        <w:t>还清，中国光大银行天津分行表示不再追</w:t>
      </w:r>
      <w:r>
        <w:rPr>
          <w:rFonts w:hint="eastAsia" w:ascii="仿宋_GB2312" w:hAnsi="Courier New" w:eastAsia="仿宋_GB2312"/>
          <w:sz w:val="32"/>
          <w:szCs w:val="32"/>
          <w:lang w:eastAsia="zh-CN"/>
        </w:rPr>
        <w:t>究李士龙的法律责任。</w:t>
      </w:r>
    </w:p>
    <w:p>
      <w:pPr>
        <w:pStyle w:val="4"/>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hAnsi="Courier New" w:eastAsia="仿宋_GB2312"/>
          <w:sz w:val="32"/>
          <w:szCs w:val="32"/>
          <w:lang w:eastAsia="zh-CN"/>
        </w:rPr>
      </w:pPr>
      <w:r>
        <w:rPr>
          <w:rFonts w:hint="eastAsia" w:ascii="仿宋_GB2312" w:hAnsi="Courier New" w:eastAsia="仿宋_GB2312"/>
          <w:sz w:val="32"/>
          <w:szCs w:val="32"/>
          <w:lang w:eastAsia="zh-CN"/>
        </w:rPr>
        <w:t>上述事实，有经法庭举证质证，本院依法确认的</w:t>
      </w:r>
      <w:r>
        <w:rPr>
          <w:rFonts w:hint="eastAsia" w:ascii="仿宋_GB2312" w:hAnsi="Courier New" w:eastAsia="仿宋_GB2312"/>
          <w:sz w:val="32"/>
          <w:szCs w:val="32"/>
          <w:lang w:val="en-US" w:eastAsia="zh-CN"/>
        </w:rPr>
        <w:t>案件来源及抓获经过、接受证据材料清单及光大银行举报材料、账户分期说明、办理信用卡资料、银行卡交易情况记录、催收情况记录、光大银行业务回单及结清证明、证人证言、被告人供述辩解、</w:t>
      </w:r>
      <w:r>
        <w:rPr>
          <w:rFonts w:hint="eastAsia" w:ascii="仿宋_GB2312" w:hAnsi="Courier New" w:eastAsia="仿宋_GB2312"/>
          <w:sz w:val="32"/>
          <w:szCs w:val="32"/>
          <w:lang w:eastAsia="zh-CN"/>
        </w:rPr>
        <w:t>认罪认罚具结书等证据予以证实，被告人李士龙均未提出异议，足以认定。</w:t>
      </w:r>
    </w:p>
    <w:p>
      <w:pPr>
        <w:pStyle w:val="4"/>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rPr>
      </w:pPr>
      <w:r>
        <w:rPr>
          <w:rFonts w:hint="eastAsia" w:ascii="仿宋_GB2312" w:hAnsi="Courier New" w:eastAsia="仿宋_GB2312"/>
          <w:sz w:val="32"/>
          <w:szCs w:val="32"/>
          <w:lang w:eastAsia="zh-CN"/>
        </w:rPr>
        <w:t>本院认为，被告人李士龙办理信用卡后以非法占有为目的，超过规定期限透支，经发卡银行</w:t>
      </w:r>
      <w:r>
        <w:rPr>
          <w:rFonts w:hint="eastAsia" w:ascii="仿宋_GB2312" w:hAnsi="宋体" w:eastAsia="仿宋_GB2312" w:cs="仿宋_GB2312"/>
          <w:sz w:val="32"/>
          <w:szCs w:val="32"/>
        </w:rPr>
        <w:t>催收后仍不归还</w:t>
      </w:r>
      <w:r>
        <w:rPr>
          <w:rFonts w:hint="eastAsia" w:ascii="仿宋_GB2312" w:hAnsi="Times New Roman" w:eastAsia="仿宋_GB2312"/>
          <w:sz w:val="32"/>
        </w:rPr>
        <w:t>，系恶意透支，且数额较大，其行为已构成信用卡诈骗罪。</w:t>
      </w:r>
      <w:r>
        <w:rPr>
          <w:rFonts w:hint="eastAsia" w:ascii="仿宋_GB2312" w:hAnsi="仿宋_GB2312" w:eastAsia="仿宋_GB2312" w:cs="仿宋_GB2312"/>
          <w:sz w:val="32"/>
        </w:rPr>
        <w:t>公诉机关指控</w:t>
      </w:r>
      <w:r>
        <w:rPr>
          <w:rFonts w:hint="eastAsia" w:ascii="仿宋_GB2312" w:hAnsi="仿宋_GB2312" w:eastAsia="仿宋_GB2312" w:cs="仿宋_GB2312"/>
          <w:sz w:val="32"/>
          <w:lang w:eastAsia="zh-CN"/>
        </w:rPr>
        <w:t>李士龙</w:t>
      </w:r>
      <w:r>
        <w:rPr>
          <w:rFonts w:hint="eastAsia" w:ascii="仿宋_GB2312" w:hAnsi="仿宋_GB2312" w:eastAsia="仿宋_GB2312" w:cs="仿宋_GB2312"/>
          <w:sz w:val="32"/>
        </w:rPr>
        <w:t>的罪名成立，本院予以支持。</w:t>
      </w:r>
      <w:r>
        <w:rPr>
          <w:rFonts w:hint="eastAsia" w:ascii="仿宋_GB2312" w:hAnsi="Times New Roman" w:eastAsia="仿宋_GB2312"/>
          <w:sz w:val="32"/>
          <w:lang w:eastAsia="zh-CN"/>
        </w:rPr>
        <w:t>李士龙</w:t>
      </w:r>
      <w:r>
        <w:rPr>
          <w:rFonts w:hint="eastAsia" w:ascii="仿宋_GB2312" w:hAnsi="Times New Roman" w:eastAsia="仿宋_GB2312"/>
          <w:sz w:val="32"/>
        </w:rPr>
        <w:t>能</w:t>
      </w:r>
      <w:r>
        <w:rPr>
          <w:rFonts w:ascii="仿宋_GB2312" w:hAnsi="Times New Roman" w:eastAsia="仿宋_GB2312"/>
          <w:sz w:val="32"/>
        </w:rPr>
        <w:t>自愿认罪，</w:t>
      </w:r>
      <w:r>
        <w:rPr>
          <w:rFonts w:hint="eastAsia" w:ascii="仿宋_GB2312" w:hAnsi="Times New Roman" w:eastAsia="仿宋_GB2312"/>
          <w:sz w:val="32"/>
        </w:rPr>
        <w:t>有悔罪表现</w:t>
      </w:r>
      <w:r>
        <w:rPr>
          <w:rFonts w:ascii="仿宋_GB2312" w:hAnsi="Times New Roman" w:eastAsia="仿宋_GB2312"/>
          <w:sz w:val="32"/>
        </w:rPr>
        <w:t>，</w:t>
      </w:r>
      <w:r>
        <w:rPr>
          <w:rFonts w:hint="eastAsia" w:ascii="仿宋_GB2312" w:hAnsi="Times New Roman" w:eastAsia="仿宋_GB2312"/>
          <w:sz w:val="32"/>
        </w:rPr>
        <w:t>且其已将其恶意透支的钱款归还发卡银行，依法均可分别酌情从轻处罚。</w:t>
      </w:r>
      <w:r>
        <w:rPr>
          <w:rFonts w:hint="eastAsia" w:ascii="仿宋_GB2312" w:hAnsi="宋体" w:eastAsia="仿宋_GB2312"/>
          <w:sz w:val="32"/>
        </w:rPr>
        <w:t>综上，</w:t>
      </w:r>
      <w:r>
        <w:rPr>
          <w:rFonts w:hint="eastAsia" w:ascii="仿宋_GB2312" w:hAnsi="宋体" w:eastAsia="仿宋_GB2312"/>
          <w:sz w:val="32"/>
          <w:lang w:eastAsia="zh-CN"/>
        </w:rPr>
        <w:t>李士龙</w:t>
      </w:r>
      <w:r>
        <w:rPr>
          <w:rFonts w:hint="eastAsia" w:ascii="仿宋_GB2312" w:hAnsi="宋体" w:eastAsia="仿宋_GB2312"/>
          <w:sz w:val="32"/>
        </w:rPr>
        <w:t>犯信用卡诈骗罪，法定量刑幅度为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。公诉</w:t>
      </w:r>
      <w:r>
        <w:rPr>
          <w:rFonts w:hint="eastAsia" w:ascii="仿宋_GB2312" w:hAnsi="宋体" w:eastAsia="仿宋_GB2312"/>
          <w:sz w:val="32"/>
          <w:lang w:eastAsia="zh-CN"/>
        </w:rPr>
        <w:t>机关</w:t>
      </w:r>
      <w:r>
        <w:rPr>
          <w:rFonts w:hint="eastAsia" w:ascii="仿宋_GB2312" w:hAnsi="宋体" w:eastAsia="仿宋_GB2312"/>
          <w:sz w:val="32"/>
        </w:rPr>
        <w:t>综合本案情况发表的</w:t>
      </w:r>
      <w:r>
        <w:rPr>
          <w:rFonts w:hint="eastAsia" w:ascii="仿宋_GB2312" w:hAnsi="宋体" w:eastAsia="仿宋_GB2312"/>
          <w:sz w:val="32"/>
          <w:lang w:eastAsia="zh-CN"/>
        </w:rPr>
        <w:t>量刑</w:t>
      </w:r>
      <w:r>
        <w:rPr>
          <w:rFonts w:hint="eastAsia" w:ascii="仿宋_GB2312" w:hAnsi="宋体" w:eastAsia="仿宋_GB2312"/>
          <w:sz w:val="32"/>
        </w:rPr>
        <w:t>建议</w:t>
      </w:r>
      <w:r>
        <w:rPr>
          <w:rFonts w:hint="eastAsia" w:ascii="仿宋_GB2312" w:hAnsi="宋体" w:eastAsia="仿宋_GB2312"/>
          <w:sz w:val="32"/>
          <w:lang w:eastAsia="zh-CN"/>
        </w:rPr>
        <w:t>适当，本院</w:t>
      </w:r>
      <w:r>
        <w:rPr>
          <w:rFonts w:hint="eastAsia" w:ascii="仿宋_GB2312" w:hAnsi="宋体" w:eastAsia="仿宋_GB2312"/>
          <w:sz w:val="32"/>
        </w:rPr>
        <w:t>予以考虑。本院为维护社会秩序，保障国家金融管理制度不受侵犯，依照《中华人民共和国刑法》第一百九十六条第一款第（四）项、第二款、</w:t>
      </w:r>
      <w:r>
        <w:rPr>
          <w:rFonts w:hint="eastAsia" w:ascii="仿宋_GB2312" w:hAnsi="Times New Roman" w:eastAsia="仿宋_GB2312"/>
          <w:sz w:val="32"/>
        </w:rPr>
        <w:t>第七十二条第一款、第三款、第七十三条第二款、第三款</w:t>
      </w:r>
      <w:r>
        <w:rPr>
          <w:rFonts w:hint="eastAsia" w:ascii="仿宋_GB2312" w:hAnsi="宋体" w:eastAsia="仿宋_GB2312"/>
          <w:color w:val="000000"/>
          <w:sz w:val="32"/>
        </w:rPr>
        <w:t>的</w:t>
      </w:r>
      <w:r>
        <w:rPr>
          <w:rFonts w:hint="eastAsia" w:ascii="仿宋_GB2312" w:hAnsi="Times New Roman" w:eastAsia="仿宋_GB2312"/>
          <w:sz w:val="32"/>
        </w:rPr>
        <w:t>规定，判决如下：</w:t>
      </w:r>
    </w:p>
    <w:p>
      <w:pPr>
        <w:keepNext w:val="0"/>
        <w:keepLines w:val="0"/>
        <w:pageBreakBefore w:val="0"/>
        <w:tabs>
          <w:tab w:val="left" w:pos="7699"/>
        </w:tabs>
        <w:kinsoku/>
        <w:wordWrap/>
        <w:overflowPunct/>
        <w:topLinePunct w:val="0"/>
        <w:autoSpaceDE/>
        <w:autoSpaceDN/>
        <w:bidi w:val="0"/>
        <w:adjustRightInd/>
        <w:snapToGrid/>
        <w:spacing w:line="540" w:lineRule="exact"/>
        <w:ind w:left="0" w:leftChars="0" w:right="31" w:rightChars="15" w:firstLine="640" w:firstLineChars="200"/>
        <w:textAlignment w:val="auto"/>
        <w:outlineLvl w:val="9"/>
        <w:rPr>
          <w:rFonts w:hint="eastAsia" w:ascii="仿宋_GB2312" w:eastAsia="仿宋_GB2312"/>
          <w:sz w:val="32"/>
          <w:szCs w:val="32"/>
          <w:lang w:eastAsia="zh-CN"/>
        </w:rPr>
      </w:pPr>
      <w:r>
        <w:rPr>
          <w:rFonts w:hint="eastAsia" w:ascii="仿宋_GB2312" w:eastAsia="仿宋_GB2312"/>
          <w:sz w:val="32"/>
        </w:rPr>
        <w:t>被告人</w:t>
      </w:r>
      <w:r>
        <w:rPr>
          <w:rFonts w:hint="eastAsia" w:ascii="仿宋_GB2312" w:eastAsia="仿宋_GB2312"/>
          <w:sz w:val="32"/>
          <w:lang w:eastAsia="zh-CN"/>
        </w:rPr>
        <w:t>李士龙</w:t>
      </w:r>
      <w:r>
        <w:rPr>
          <w:rFonts w:hint="eastAsia" w:ascii="仿宋_GB2312" w:eastAsia="仿宋_GB2312"/>
          <w:sz w:val="32"/>
        </w:rPr>
        <w:t>犯信用卡</w:t>
      </w:r>
      <w:r>
        <w:rPr>
          <w:rFonts w:hint="eastAsia" w:ascii="仿宋_GB2312" w:hAnsi="宋体" w:eastAsia="仿宋_GB2312"/>
          <w:sz w:val="32"/>
        </w:rPr>
        <w:t>诈骗罪</w:t>
      </w:r>
      <w:r>
        <w:rPr>
          <w:rFonts w:hint="eastAsia" w:ascii="仿宋_GB2312" w:eastAsia="仿宋_GB2312"/>
          <w:sz w:val="32"/>
        </w:rPr>
        <w:t>，判处</w:t>
      </w:r>
      <w:r>
        <w:rPr>
          <w:rFonts w:hint="eastAsia" w:ascii="仿宋_GB2312" w:eastAsia="仿宋_GB2312"/>
          <w:sz w:val="32"/>
          <w:szCs w:val="32"/>
        </w:rPr>
        <w:t>有期徒刑</w:t>
      </w:r>
      <w:r>
        <w:rPr>
          <w:rFonts w:hint="eastAsia" w:ascii="仿宋_GB2312" w:eastAsia="仿宋_GB2312"/>
          <w:sz w:val="32"/>
          <w:szCs w:val="32"/>
          <w:lang w:eastAsia="zh-CN"/>
        </w:rPr>
        <w:t>二</w:t>
      </w:r>
      <w:r>
        <w:rPr>
          <w:rFonts w:hint="eastAsia" w:ascii="仿宋_GB2312" w:eastAsia="仿宋_GB2312"/>
          <w:sz w:val="32"/>
          <w:szCs w:val="32"/>
        </w:rPr>
        <w:t>年</w:t>
      </w:r>
      <w:r>
        <w:rPr>
          <w:rFonts w:hint="eastAsia" w:ascii="仿宋_GB2312" w:eastAsia="仿宋_GB2312"/>
          <w:sz w:val="32"/>
          <w:szCs w:val="32"/>
          <w:lang w:eastAsia="zh-CN"/>
        </w:rPr>
        <w:t>六个月</w:t>
      </w:r>
      <w:r>
        <w:rPr>
          <w:rFonts w:hint="eastAsia" w:ascii="仿宋_GB2312" w:eastAsia="仿宋_GB2312"/>
          <w:sz w:val="32"/>
          <w:szCs w:val="32"/>
        </w:rPr>
        <w:t>，缓刑</w:t>
      </w:r>
      <w:r>
        <w:rPr>
          <w:rFonts w:hint="eastAsia" w:ascii="仿宋_GB2312" w:eastAsia="仿宋_GB2312"/>
          <w:sz w:val="32"/>
          <w:szCs w:val="32"/>
          <w:lang w:eastAsia="zh-CN"/>
        </w:rPr>
        <w:t>三</w:t>
      </w:r>
      <w:r>
        <w:rPr>
          <w:rFonts w:hint="eastAsia" w:ascii="仿宋_GB2312" w:eastAsia="仿宋_GB2312"/>
          <w:sz w:val="32"/>
          <w:szCs w:val="32"/>
        </w:rPr>
        <w:t>年，并处罚金人民币</w:t>
      </w:r>
      <w:r>
        <w:rPr>
          <w:rFonts w:hint="eastAsia" w:ascii="仿宋_GB2312" w:eastAsia="仿宋_GB2312"/>
          <w:sz w:val="32"/>
          <w:szCs w:val="32"/>
          <w:lang w:val="en-US" w:eastAsia="zh-CN"/>
        </w:rPr>
        <w:t>4</w:t>
      </w:r>
      <w:r>
        <w:rPr>
          <w:rFonts w:hint="eastAsia" w:ascii="仿宋_GB2312" w:eastAsia="仿宋_GB2312"/>
          <w:sz w:val="32"/>
          <w:szCs w:val="32"/>
        </w:rPr>
        <w:t>0000元</w:t>
      </w:r>
      <w:r>
        <w:rPr>
          <w:rFonts w:hint="eastAsia" w:ascii="仿宋_GB2312" w:eastAsia="仿宋_GB2312"/>
          <w:sz w:val="32"/>
          <w:szCs w:val="32"/>
          <w:lang w:eastAsia="zh-CN"/>
        </w:rPr>
        <w:t>。</w:t>
      </w:r>
    </w:p>
    <w:p>
      <w:pPr>
        <w:keepNext w:val="0"/>
        <w:keepLines w:val="0"/>
        <w:pageBreakBefore w:val="0"/>
        <w:tabs>
          <w:tab w:val="left" w:pos="7699"/>
        </w:tabs>
        <w:kinsoku/>
        <w:wordWrap/>
        <w:overflowPunct/>
        <w:topLinePunct w:val="0"/>
        <w:autoSpaceDE/>
        <w:autoSpaceDN/>
        <w:bidi w:val="0"/>
        <w:adjustRightInd/>
        <w:snapToGrid/>
        <w:spacing w:line="540" w:lineRule="exact"/>
        <w:ind w:left="0" w:leftChars="0" w:right="31" w:rightChars="15" w:firstLine="640" w:firstLineChars="200"/>
        <w:textAlignment w:val="auto"/>
        <w:outlineLvl w:val="9"/>
        <w:rPr>
          <w:rFonts w:hint="eastAsia" w:ascii="仿宋_GB2312" w:eastAsia="仿宋_GB2312"/>
          <w:sz w:val="32"/>
        </w:rPr>
      </w:pPr>
      <w:r>
        <w:rPr>
          <w:rFonts w:hint="eastAsia" w:ascii="仿宋_GB2312" w:eastAsia="仿宋_GB2312"/>
          <w:sz w:val="32"/>
          <w:szCs w:val="32"/>
        </w:rPr>
        <w:t>（</w:t>
      </w:r>
      <w:r>
        <w:rPr>
          <w:rFonts w:hint="eastAsia" w:ascii="仿宋_GB2312" w:eastAsia="仿宋_GB2312"/>
          <w:sz w:val="32"/>
        </w:rPr>
        <w:t>缓刑考验期限，从判决确定之日起计算；在刑罚执行期间，被告人应当在相关组织接受社区矫正</w:t>
      </w:r>
      <w:r>
        <w:rPr>
          <w:rFonts w:hint="eastAsia" w:ascii="仿宋_GB2312" w:hAnsi="宋体" w:eastAsia="仿宋_GB2312"/>
          <w:sz w:val="32"/>
        </w:rPr>
        <w:t>；</w:t>
      </w:r>
      <w:r>
        <w:rPr>
          <w:rFonts w:hint="eastAsia" w:ascii="仿宋_GB2312" w:hAnsi="仿宋_GB2312" w:eastAsia="仿宋_GB2312"/>
          <w:sz w:val="32"/>
        </w:rPr>
        <w:t>罚金自判决生效的第二日起十日内缴纳</w:t>
      </w:r>
      <w:r>
        <w:rPr>
          <w:rFonts w:hint="eastAsia" w:ascii="仿宋_GB2312" w:eastAsia="仿宋_GB2312"/>
          <w:sz w:val="32"/>
        </w:rPr>
        <w:t>）</w:t>
      </w:r>
    </w:p>
    <w:p>
      <w:pPr>
        <w:pStyle w:val="4"/>
        <w:keepNext w:val="0"/>
        <w:keepLines w:val="0"/>
        <w:pageBreakBefore w:val="0"/>
        <w:kinsoku/>
        <w:wordWrap/>
        <w:overflowPunct/>
        <w:topLinePunct w:val="0"/>
        <w:autoSpaceDE/>
        <w:autoSpaceDN/>
        <w:bidi w:val="0"/>
        <w:adjustRightInd/>
        <w:snapToGrid/>
        <w:spacing w:line="540" w:lineRule="exact"/>
        <w:ind w:left="0" w:leftChars="0" w:firstLine="645"/>
        <w:textAlignment w:val="auto"/>
        <w:outlineLvl w:val="9"/>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w:t>
      </w:r>
      <w:r>
        <w:rPr>
          <w:rFonts w:hint="eastAsia" w:ascii="仿宋_GB2312" w:eastAsia="仿宋_GB2312"/>
          <w:sz w:val="32"/>
          <w:lang w:eastAsia="zh-CN"/>
        </w:rPr>
        <w:t>二</w:t>
      </w:r>
      <w:r>
        <w:rPr>
          <w:rFonts w:hint="eastAsia" w:ascii="仿宋_GB2312" w:eastAsia="仿宋_GB2312"/>
          <w:sz w:val="32"/>
        </w:rPr>
        <w:t>份。</w:t>
      </w: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firstLine="4480" w:firstLineChars="1400"/>
        <w:textAlignment w:val="auto"/>
        <w:outlineLvl w:val="9"/>
        <w:rPr>
          <w:rFonts w:hint="eastAsia" w:ascii="仿宋_GB2312" w:eastAsia="仿宋_GB2312"/>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firstLine="4480" w:firstLineChars="1400"/>
        <w:textAlignment w:val="auto"/>
        <w:outlineLvl w:val="9"/>
        <w:rPr>
          <w:rFonts w:hint="eastAsia" w:ascii="仿宋_GB2312" w:eastAsia="仿宋_GB2312"/>
          <w:sz w:val="32"/>
        </w:rPr>
      </w:pPr>
      <w:r>
        <w:rPr>
          <w:rFonts w:hint="eastAsia" w:ascii="仿宋_GB2312" w:eastAsia="仿宋_GB2312"/>
          <w:sz w:val="32"/>
        </w:rPr>
        <w:t>审  判  长     殷  健</w:t>
      </w: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firstLine="4480" w:firstLineChars="1400"/>
        <w:textAlignment w:val="auto"/>
        <w:outlineLvl w:val="9"/>
        <w:rPr>
          <w:rFonts w:hint="eastAsia" w:ascii="仿宋_GB2312" w:eastAsia="仿宋_GB2312"/>
          <w:sz w:val="32"/>
        </w:rPr>
      </w:pPr>
      <w:r>
        <w:rPr>
          <w:rFonts w:hint="eastAsia" w:ascii="仿宋_GB2312" w:eastAsia="仿宋_GB2312"/>
          <w:sz w:val="32"/>
        </w:rPr>
        <w:t>人民陪审员     肖玉霞</w:t>
      </w: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firstLine="4480" w:firstLineChars="1400"/>
        <w:textAlignment w:val="auto"/>
        <w:outlineLvl w:val="9"/>
        <w:rPr>
          <w:rFonts w:hint="eastAsia" w:ascii="仿宋_GB2312" w:eastAsia="仿宋_GB2312"/>
          <w:sz w:val="32"/>
        </w:rPr>
      </w:pPr>
      <w:r>
        <w:rPr>
          <w:rFonts w:hint="eastAsia" w:ascii="仿宋_GB2312" w:eastAsia="仿宋_GB2312"/>
          <w:sz w:val="32"/>
        </w:rPr>
        <w:t xml:space="preserve">人民陪审员     </w:t>
      </w:r>
      <w:r>
        <w:rPr>
          <w:rFonts w:hint="eastAsia" w:ascii="仿宋_GB2312" w:eastAsia="仿宋_GB2312"/>
          <w:sz w:val="32"/>
          <w:lang w:eastAsia="zh-CN"/>
        </w:rPr>
        <w:t>沈玉霞</w:t>
      </w: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textAlignment w:val="auto"/>
        <w:outlineLvl w:val="9"/>
        <w:rPr>
          <w:rFonts w:hint="eastAsia" w:ascii="仿宋_GB2312" w:eastAsia="仿宋_GB2312"/>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textAlignment w:val="auto"/>
        <w:outlineLvl w:val="9"/>
        <w:rPr>
          <w:rFonts w:hint="eastAsia" w:ascii="仿宋_GB2312" w:eastAsia="仿宋_GB2312"/>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textAlignment w:val="auto"/>
        <w:outlineLvl w:val="9"/>
        <w:rPr>
          <w:rFonts w:hint="eastAsia" w:ascii="仿宋_GB2312" w:eastAsia="仿宋_GB2312"/>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firstLine="4480" w:firstLineChars="1600"/>
        <w:textAlignment w:val="auto"/>
        <w:outlineLvl w:val="9"/>
        <w:rPr>
          <w:rFonts w:hint="eastAsia" w:ascii="仿宋_GB2312" w:hAnsi="仿宋_GB2312" w:eastAsia="仿宋_GB2312"/>
          <w:spacing w:val="-20"/>
          <w:sz w:val="32"/>
        </w:rPr>
      </w:pPr>
      <w:r>
        <w:rPr>
          <w:rFonts w:hint="eastAsia" w:ascii="仿宋_GB2312" w:hAnsi="仿宋_GB2312" w:eastAsia="仿宋_GB2312"/>
          <w:spacing w:val="-20"/>
          <w:sz w:val="32"/>
        </w:rPr>
        <w:t>二○一七年</w:t>
      </w:r>
      <w:r>
        <w:rPr>
          <w:rFonts w:hint="eastAsia" w:ascii="仿宋_GB2312" w:hAnsi="仿宋_GB2312" w:eastAsia="仿宋_GB2312"/>
          <w:spacing w:val="-20"/>
          <w:sz w:val="32"/>
          <w:lang w:eastAsia="zh-CN"/>
        </w:rPr>
        <w:t>十二</w:t>
      </w:r>
      <w:r>
        <w:rPr>
          <w:rFonts w:hint="eastAsia" w:ascii="仿宋_GB2312" w:hAnsi="仿宋_GB2312" w:eastAsia="仿宋_GB2312"/>
          <w:spacing w:val="-20"/>
          <w:sz w:val="32"/>
        </w:rPr>
        <w:t>月二十</w:t>
      </w:r>
      <w:r>
        <w:rPr>
          <w:rFonts w:hint="eastAsia" w:ascii="仿宋_GB2312" w:hAnsi="仿宋_GB2312" w:eastAsia="仿宋_GB2312"/>
          <w:spacing w:val="-20"/>
          <w:sz w:val="32"/>
          <w:lang w:eastAsia="zh-CN"/>
        </w:rPr>
        <w:t>六</w:t>
      </w:r>
      <w:r>
        <w:rPr>
          <w:rFonts w:hint="eastAsia" w:ascii="仿宋_GB2312" w:hAnsi="仿宋_GB2312" w:eastAsia="仿宋_GB2312"/>
          <w:spacing w:val="-20"/>
          <w:sz w:val="32"/>
        </w:rPr>
        <w:t>日</w:t>
      </w: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firstLine="5440" w:firstLineChars="1700"/>
        <w:jc w:val="center"/>
        <w:textAlignment w:val="auto"/>
        <w:outlineLvl w:val="9"/>
        <w:rPr>
          <w:rFonts w:hint="eastAsia" w:ascii="仿宋_GB2312" w:eastAsia="仿宋_GB2312"/>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firstLine="5440" w:firstLineChars="1700"/>
        <w:jc w:val="center"/>
        <w:textAlignment w:val="auto"/>
        <w:outlineLvl w:val="9"/>
        <w:rPr>
          <w:rFonts w:hint="eastAsia" w:ascii="仿宋_GB2312" w:eastAsia="仿宋_GB2312"/>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right="596" w:rightChars="284" w:firstLine="4480" w:firstLineChars="1400"/>
        <w:textAlignment w:val="auto"/>
        <w:outlineLvl w:val="9"/>
        <w:rPr>
          <w:rFonts w:hint="eastAsia" w:ascii="仿宋_GB2312" w:eastAsia="仿宋_GB2312"/>
          <w:sz w:val="32"/>
        </w:rPr>
      </w:pPr>
      <w:r>
        <w:rPr>
          <w:rFonts w:hint="eastAsia" w:ascii="仿宋_GB2312" w:eastAsia="仿宋_GB2312"/>
          <w:sz w:val="32"/>
        </w:rPr>
        <w:t>书  记  员     金小雨</w:t>
      </w: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p>
    <w:p>
      <w:pPr>
        <w:pStyle w:val="4"/>
        <w:keepNext w:val="0"/>
        <w:keepLines w:val="0"/>
        <w:pageBreakBefore w:val="0"/>
        <w:kinsoku/>
        <w:wordWrap/>
        <w:overflowPunct/>
        <w:topLinePunct w:val="0"/>
        <w:autoSpaceDE/>
        <w:autoSpaceDN/>
        <w:bidi w:val="0"/>
        <w:adjustRightInd/>
        <w:snapToGrid/>
        <w:spacing w:line="540" w:lineRule="exact"/>
        <w:ind w:left="0" w:leftChars="0" w:firstLine="630" w:firstLineChars="196"/>
        <w:textAlignment w:val="auto"/>
        <w:outlineLvl w:val="9"/>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4"/>
        <w:keepNext w:val="0"/>
        <w:keepLines w:val="0"/>
        <w:pageBreakBefore w:val="0"/>
        <w:tabs>
          <w:tab w:val="left" w:pos="3525"/>
        </w:tabs>
        <w:kinsoku/>
        <w:wordWrap/>
        <w:overflowPunct/>
        <w:topLinePunct w:val="0"/>
        <w:autoSpaceDE/>
        <w:autoSpaceDN/>
        <w:bidi w:val="0"/>
        <w:adjustRightInd/>
        <w:snapToGrid/>
        <w:spacing w:line="540" w:lineRule="exact"/>
        <w:ind w:left="0" w:leftChars="0" w:firstLine="640" w:firstLineChars="200"/>
        <w:textAlignment w:val="auto"/>
        <w:outlineLvl w:val="9"/>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color w:val="000000"/>
          <w:sz w:val="32"/>
          <w:szCs w:val="32"/>
        </w:rPr>
        <w:t xml:space="preserve">  </w:t>
      </w:r>
      <w:r>
        <w:rPr>
          <w:rFonts w:hint="eastAsia" w:ascii="仿宋_GB2312" w:hAnsi="宋体" w:eastAsia="仿宋_GB2312" w:cs="仿宋_GB2312"/>
          <w:sz w:val="32"/>
          <w:szCs w:val="32"/>
        </w:rPr>
        <w:t>有下列情形之一，进行信用卡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4"/>
        <w:keepNext w:val="0"/>
        <w:keepLines w:val="0"/>
        <w:pageBreakBefore w:val="0"/>
        <w:tabs>
          <w:tab w:val="left" w:pos="3525"/>
        </w:tabs>
        <w:kinsoku/>
        <w:wordWrap/>
        <w:overflowPunct/>
        <w:topLinePunct w:val="0"/>
        <w:autoSpaceDE/>
        <w:autoSpaceDN/>
        <w:bidi w:val="0"/>
        <w:adjustRightInd/>
        <w:snapToGrid/>
        <w:spacing w:line="540" w:lineRule="exact"/>
        <w:ind w:left="0" w:leftChars="0" w:firstLine="640" w:firstLineChars="200"/>
        <w:textAlignment w:val="auto"/>
        <w:outlineLvl w:val="9"/>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4"/>
        <w:keepNext w:val="0"/>
        <w:keepLines w:val="0"/>
        <w:pageBreakBefore w:val="0"/>
        <w:tabs>
          <w:tab w:val="left" w:pos="3525"/>
        </w:tabs>
        <w:kinsoku/>
        <w:wordWrap/>
        <w:overflowPunct/>
        <w:topLinePunct w:val="0"/>
        <w:autoSpaceDE/>
        <w:autoSpaceDN/>
        <w:bidi w:val="0"/>
        <w:adjustRightInd/>
        <w:snapToGrid/>
        <w:spacing w:line="540" w:lineRule="exact"/>
        <w:ind w:left="0" w:leftChars="0" w:firstLine="640" w:firstLineChars="200"/>
        <w:textAlignment w:val="auto"/>
        <w:outlineLvl w:val="9"/>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4"/>
        <w:keepNext w:val="0"/>
        <w:keepLines w:val="0"/>
        <w:pageBreakBefore w:val="0"/>
        <w:tabs>
          <w:tab w:val="left" w:pos="3525"/>
        </w:tabs>
        <w:kinsoku/>
        <w:wordWrap/>
        <w:overflowPunct/>
        <w:topLinePunct w:val="0"/>
        <w:autoSpaceDE/>
        <w:autoSpaceDN/>
        <w:bidi w:val="0"/>
        <w:adjustRightInd/>
        <w:snapToGrid/>
        <w:spacing w:line="540" w:lineRule="exact"/>
        <w:ind w:left="0" w:leftChars="0" w:firstLine="640" w:firstLineChars="200"/>
        <w:textAlignment w:val="auto"/>
        <w:outlineLvl w:val="9"/>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4"/>
        <w:keepNext w:val="0"/>
        <w:keepLines w:val="0"/>
        <w:pageBreakBefore w:val="0"/>
        <w:tabs>
          <w:tab w:val="left" w:pos="3525"/>
        </w:tabs>
        <w:kinsoku/>
        <w:wordWrap/>
        <w:overflowPunct/>
        <w:topLinePunct w:val="0"/>
        <w:autoSpaceDE/>
        <w:autoSpaceDN/>
        <w:bidi w:val="0"/>
        <w:adjustRightInd/>
        <w:snapToGrid/>
        <w:spacing w:line="540" w:lineRule="exact"/>
        <w:ind w:left="0" w:leftChars="0" w:firstLine="640" w:firstLineChars="200"/>
        <w:textAlignment w:val="auto"/>
        <w:outlineLvl w:val="9"/>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4"/>
        <w:keepNext w:val="0"/>
        <w:keepLines w:val="0"/>
        <w:pageBreakBefore w:val="0"/>
        <w:tabs>
          <w:tab w:val="left" w:pos="3525"/>
        </w:tabs>
        <w:kinsoku/>
        <w:wordWrap/>
        <w:overflowPunct/>
        <w:topLinePunct w:val="0"/>
        <w:autoSpaceDE/>
        <w:autoSpaceDN/>
        <w:bidi w:val="0"/>
        <w:adjustRightInd/>
        <w:snapToGrid/>
        <w:spacing w:line="540" w:lineRule="exact"/>
        <w:ind w:left="0" w:leftChars="0" w:firstLine="640" w:firstLineChars="200"/>
        <w:textAlignment w:val="auto"/>
        <w:outlineLvl w:val="9"/>
        <w:rPr>
          <w:rFonts w:ascii="仿宋_GB2312" w:hAnsi="宋体" w:eastAsia="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4"/>
        <w:keepNext w:val="0"/>
        <w:keepLines w:val="0"/>
        <w:pageBreakBefore w:val="0"/>
        <w:tabs>
          <w:tab w:val="left" w:pos="3525"/>
        </w:tabs>
        <w:kinsoku/>
        <w:wordWrap/>
        <w:overflowPunct/>
        <w:topLinePunct w:val="0"/>
        <w:autoSpaceDE/>
        <w:autoSpaceDN/>
        <w:bidi w:val="0"/>
        <w:adjustRightInd/>
        <w:snapToGrid/>
        <w:spacing w:line="540" w:lineRule="exact"/>
        <w:ind w:left="0" w:leftChars="0" w:firstLine="640" w:firstLineChars="200"/>
        <w:textAlignment w:val="auto"/>
        <w:outlineLvl w:val="9"/>
        <w:rPr>
          <w:rFonts w:ascii="仿宋_GB2312" w:hAnsi="宋体" w:eastAsia="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8"/>
        <w:keepNext w:val="0"/>
        <w:keepLines w:val="0"/>
        <w:pageBreakBefore w:val="0"/>
        <w:kinsoku/>
        <w:wordWrap/>
        <w:overflowPunct/>
        <w:topLinePunct w:val="0"/>
        <w:autoSpaceDE/>
        <w:autoSpaceDN/>
        <w:bidi w:val="0"/>
        <w:adjustRightInd/>
        <w:snapToGrid/>
        <w:spacing w:line="54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(一)犯罪情节较轻;</w:t>
      </w:r>
    </w:p>
    <w:p>
      <w:pPr>
        <w:pStyle w:val="8"/>
        <w:keepNext w:val="0"/>
        <w:keepLines w:val="0"/>
        <w:pageBreakBefore w:val="0"/>
        <w:kinsoku/>
        <w:wordWrap/>
        <w:overflowPunct/>
        <w:topLinePunct w:val="0"/>
        <w:autoSpaceDE/>
        <w:autoSpaceDN/>
        <w:bidi w:val="0"/>
        <w:adjustRightInd/>
        <w:snapToGrid/>
        <w:spacing w:line="54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(二)有悔罪表现;</w:t>
      </w:r>
    </w:p>
    <w:p>
      <w:pPr>
        <w:pStyle w:val="8"/>
        <w:keepNext w:val="0"/>
        <w:keepLines w:val="0"/>
        <w:pageBreakBefore w:val="0"/>
        <w:kinsoku/>
        <w:wordWrap/>
        <w:overflowPunct/>
        <w:topLinePunct w:val="0"/>
        <w:autoSpaceDE/>
        <w:autoSpaceDN/>
        <w:bidi w:val="0"/>
        <w:adjustRightInd/>
        <w:snapToGrid/>
        <w:spacing w:line="54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(三)没有再犯罪的危险;</w:t>
      </w:r>
    </w:p>
    <w:p>
      <w:pPr>
        <w:pStyle w:val="8"/>
        <w:keepNext w:val="0"/>
        <w:keepLines w:val="0"/>
        <w:pageBreakBefore w:val="0"/>
        <w:kinsoku/>
        <w:wordWrap/>
        <w:overflowPunct/>
        <w:topLinePunct w:val="0"/>
        <w:autoSpaceDE/>
        <w:autoSpaceDN/>
        <w:bidi w:val="0"/>
        <w:adjustRightInd/>
        <w:snapToGrid/>
        <w:spacing w:line="54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pStyle w:val="8"/>
        <w:keepNext w:val="0"/>
        <w:keepLines w:val="0"/>
        <w:pageBreakBefore w:val="0"/>
        <w:kinsoku/>
        <w:wordWrap/>
        <w:overflowPunct/>
        <w:topLinePunct w:val="0"/>
        <w:autoSpaceDE/>
        <w:autoSpaceDN/>
        <w:bidi w:val="0"/>
        <w:adjustRightInd/>
        <w:snapToGrid/>
        <w:spacing w:line="54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宣告缓刑，可以根据犯罪情况，同时禁止犯罪分子在缓刑考验期限内从事特定活动，进入特定区域、场所，接触特定的人。</w:t>
      </w:r>
    </w:p>
    <w:p>
      <w:pPr>
        <w:pStyle w:val="8"/>
        <w:keepNext w:val="0"/>
        <w:keepLines w:val="0"/>
        <w:pageBreakBefore w:val="0"/>
        <w:kinsoku/>
        <w:wordWrap/>
        <w:overflowPunct/>
        <w:topLinePunct w:val="0"/>
        <w:autoSpaceDE/>
        <w:autoSpaceDN/>
        <w:bidi w:val="0"/>
        <w:adjustRightInd/>
        <w:snapToGrid/>
        <w:spacing w:line="54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被宣告缓刑的犯罪分子，如果被判处附加刑，附加刑仍须执行。</w:t>
      </w:r>
    </w:p>
    <w:p>
      <w:pPr>
        <w:pStyle w:val="8"/>
        <w:keepNext w:val="0"/>
        <w:keepLines w:val="0"/>
        <w:pageBreakBefore w:val="0"/>
        <w:kinsoku/>
        <w:wordWrap/>
        <w:overflowPunct/>
        <w:topLinePunct w:val="0"/>
        <w:autoSpaceDE/>
        <w:autoSpaceDN/>
        <w:bidi w:val="0"/>
        <w:adjustRightInd/>
        <w:snapToGrid/>
        <w:spacing w:line="54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第七十三条　拘役的缓刑考验期限为原判刑期以上一年以下，但是不能少于二个月。</w:t>
      </w:r>
    </w:p>
    <w:p>
      <w:pPr>
        <w:pStyle w:val="8"/>
        <w:keepNext w:val="0"/>
        <w:keepLines w:val="0"/>
        <w:pageBreakBefore w:val="0"/>
        <w:kinsoku/>
        <w:wordWrap/>
        <w:overflowPunct/>
        <w:topLinePunct w:val="0"/>
        <w:autoSpaceDE/>
        <w:autoSpaceDN/>
        <w:bidi w:val="0"/>
        <w:adjustRightInd/>
        <w:snapToGrid/>
        <w:spacing w:line="540" w:lineRule="exact"/>
        <w:ind w:left="0" w:leftChars="0"/>
        <w:textAlignment w:val="auto"/>
        <w:outlineLvl w:val="9"/>
        <w:rPr>
          <w:rFonts w:hint="eastAsia" w:ascii="仿宋_GB2312" w:eastAsia="仿宋_GB2312"/>
          <w:sz w:val="32"/>
          <w:szCs w:val="32"/>
        </w:rPr>
      </w:pPr>
      <w:r>
        <w:rPr>
          <w:rFonts w:hint="eastAsia" w:ascii="仿宋_GB2312" w:eastAsia="仿宋_GB2312"/>
          <w:sz w:val="32"/>
          <w:szCs w:val="32"/>
        </w:rPr>
        <w:t>　　有期徒刑的缓刑考验期限为原判刑期以上五年以下，但是不能少于一年。</w:t>
      </w: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缓刑考验期限，从判决确定之日起计算。</w:t>
      </w: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napToGrid/>
        <w:spacing w:line="540" w:lineRule="exact"/>
        <w:ind w:left="0" w:leftChars="0" w:firstLine="640" w:firstLineChars="200"/>
        <w:textAlignment w:val="auto"/>
        <w:outlineLvl w:val="9"/>
        <w:rPr>
          <w:rFonts w:hint="eastAsia" w:ascii="仿宋_GB2312" w:eastAsia="仿宋_GB2312"/>
          <w:sz w:val="32"/>
          <w:szCs w:val="32"/>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701" w:bottom="1701" w:left="1701" w:header="0" w:footer="1361" w:gutter="0"/>
      <w:cols w:space="720" w:num="1"/>
      <w:docGrid w:type="lines" w:linePitch="4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9</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1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A9A"/>
    <w:rsid w:val="00002A3F"/>
    <w:rsid w:val="0000442D"/>
    <w:rsid w:val="00005BD5"/>
    <w:rsid w:val="0001203E"/>
    <w:rsid w:val="00015B42"/>
    <w:rsid w:val="000163FF"/>
    <w:rsid w:val="00016DEC"/>
    <w:rsid w:val="00017311"/>
    <w:rsid w:val="000217DD"/>
    <w:rsid w:val="0002461B"/>
    <w:rsid w:val="00024CD5"/>
    <w:rsid w:val="00025533"/>
    <w:rsid w:val="00025A4A"/>
    <w:rsid w:val="00030B8E"/>
    <w:rsid w:val="00031993"/>
    <w:rsid w:val="0003572E"/>
    <w:rsid w:val="00036DF8"/>
    <w:rsid w:val="0003788A"/>
    <w:rsid w:val="00037C9E"/>
    <w:rsid w:val="00043EFC"/>
    <w:rsid w:val="00044036"/>
    <w:rsid w:val="00045460"/>
    <w:rsid w:val="00047237"/>
    <w:rsid w:val="00047E73"/>
    <w:rsid w:val="00051847"/>
    <w:rsid w:val="00051CD3"/>
    <w:rsid w:val="00052B04"/>
    <w:rsid w:val="00052E83"/>
    <w:rsid w:val="0005479A"/>
    <w:rsid w:val="00055DAF"/>
    <w:rsid w:val="00060850"/>
    <w:rsid w:val="000612F8"/>
    <w:rsid w:val="000618D2"/>
    <w:rsid w:val="00062FD9"/>
    <w:rsid w:val="00063ECB"/>
    <w:rsid w:val="00066BEE"/>
    <w:rsid w:val="00066FDE"/>
    <w:rsid w:val="0006753E"/>
    <w:rsid w:val="00067590"/>
    <w:rsid w:val="00072608"/>
    <w:rsid w:val="000743A2"/>
    <w:rsid w:val="00074671"/>
    <w:rsid w:val="00074B1F"/>
    <w:rsid w:val="00076455"/>
    <w:rsid w:val="00076CA5"/>
    <w:rsid w:val="00076DB2"/>
    <w:rsid w:val="0007783C"/>
    <w:rsid w:val="00083EB4"/>
    <w:rsid w:val="00084535"/>
    <w:rsid w:val="0008548B"/>
    <w:rsid w:val="00087F79"/>
    <w:rsid w:val="00091DF2"/>
    <w:rsid w:val="00093515"/>
    <w:rsid w:val="0009410A"/>
    <w:rsid w:val="0009524C"/>
    <w:rsid w:val="000A0F94"/>
    <w:rsid w:val="000A35B4"/>
    <w:rsid w:val="000A594D"/>
    <w:rsid w:val="000A61C3"/>
    <w:rsid w:val="000A732C"/>
    <w:rsid w:val="000B0105"/>
    <w:rsid w:val="000B2772"/>
    <w:rsid w:val="000B27F9"/>
    <w:rsid w:val="000B2931"/>
    <w:rsid w:val="000B3D41"/>
    <w:rsid w:val="000B4234"/>
    <w:rsid w:val="000B64A3"/>
    <w:rsid w:val="000B7D7D"/>
    <w:rsid w:val="000C08A7"/>
    <w:rsid w:val="000C0A12"/>
    <w:rsid w:val="000C1112"/>
    <w:rsid w:val="000C19DC"/>
    <w:rsid w:val="000C1B18"/>
    <w:rsid w:val="000C6D9A"/>
    <w:rsid w:val="000D15F9"/>
    <w:rsid w:val="000D26DC"/>
    <w:rsid w:val="000D4CCB"/>
    <w:rsid w:val="000D6618"/>
    <w:rsid w:val="000E02A1"/>
    <w:rsid w:val="000E36B4"/>
    <w:rsid w:val="000E4ADB"/>
    <w:rsid w:val="000E60D1"/>
    <w:rsid w:val="000E7E0F"/>
    <w:rsid w:val="000F0A4B"/>
    <w:rsid w:val="000F138E"/>
    <w:rsid w:val="000F2B77"/>
    <w:rsid w:val="000F3A0B"/>
    <w:rsid w:val="000F4A10"/>
    <w:rsid w:val="000F6673"/>
    <w:rsid w:val="000F7563"/>
    <w:rsid w:val="000F7772"/>
    <w:rsid w:val="000F7936"/>
    <w:rsid w:val="001011B1"/>
    <w:rsid w:val="00102B2A"/>
    <w:rsid w:val="001034DF"/>
    <w:rsid w:val="0010362E"/>
    <w:rsid w:val="001043F5"/>
    <w:rsid w:val="0010500A"/>
    <w:rsid w:val="0010523F"/>
    <w:rsid w:val="001077BC"/>
    <w:rsid w:val="00107D51"/>
    <w:rsid w:val="0011281B"/>
    <w:rsid w:val="00115267"/>
    <w:rsid w:val="00117894"/>
    <w:rsid w:val="00122EA3"/>
    <w:rsid w:val="00124FA5"/>
    <w:rsid w:val="001254F9"/>
    <w:rsid w:val="0012617F"/>
    <w:rsid w:val="00127115"/>
    <w:rsid w:val="001311DF"/>
    <w:rsid w:val="001313A1"/>
    <w:rsid w:val="00133F55"/>
    <w:rsid w:val="00136C96"/>
    <w:rsid w:val="00136EB0"/>
    <w:rsid w:val="00141DB7"/>
    <w:rsid w:val="0014236B"/>
    <w:rsid w:val="00151B24"/>
    <w:rsid w:val="001530E1"/>
    <w:rsid w:val="00153D6F"/>
    <w:rsid w:val="001548D7"/>
    <w:rsid w:val="00155CC8"/>
    <w:rsid w:val="0016136C"/>
    <w:rsid w:val="00164FF2"/>
    <w:rsid w:val="00165017"/>
    <w:rsid w:val="001666E0"/>
    <w:rsid w:val="00167DD4"/>
    <w:rsid w:val="00170D02"/>
    <w:rsid w:val="00171BA8"/>
    <w:rsid w:val="00174F55"/>
    <w:rsid w:val="00177D1B"/>
    <w:rsid w:val="00181B85"/>
    <w:rsid w:val="00183491"/>
    <w:rsid w:val="00187879"/>
    <w:rsid w:val="001878D9"/>
    <w:rsid w:val="00191083"/>
    <w:rsid w:val="00192E13"/>
    <w:rsid w:val="00193FDB"/>
    <w:rsid w:val="00197B27"/>
    <w:rsid w:val="001A60A4"/>
    <w:rsid w:val="001A640E"/>
    <w:rsid w:val="001A7D3E"/>
    <w:rsid w:val="001C03F2"/>
    <w:rsid w:val="001C5208"/>
    <w:rsid w:val="001C62D2"/>
    <w:rsid w:val="001D0C94"/>
    <w:rsid w:val="001D127C"/>
    <w:rsid w:val="001D23DD"/>
    <w:rsid w:val="001D3471"/>
    <w:rsid w:val="001D3C4B"/>
    <w:rsid w:val="001D64BD"/>
    <w:rsid w:val="001E085F"/>
    <w:rsid w:val="001E23B9"/>
    <w:rsid w:val="001E461D"/>
    <w:rsid w:val="001F06DC"/>
    <w:rsid w:val="001F585A"/>
    <w:rsid w:val="00203098"/>
    <w:rsid w:val="002057B0"/>
    <w:rsid w:val="00206052"/>
    <w:rsid w:val="00207091"/>
    <w:rsid w:val="00210EC1"/>
    <w:rsid w:val="00213122"/>
    <w:rsid w:val="00213D42"/>
    <w:rsid w:val="00214E36"/>
    <w:rsid w:val="00223228"/>
    <w:rsid w:val="00225131"/>
    <w:rsid w:val="0022631E"/>
    <w:rsid w:val="00226C8A"/>
    <w:rsid w:val="00237F36"/>
    <w:rsid w:val="0024127D"/>
    <w:rsid w:val="00241794"/>
    <w:rsid w:val="002417CF"/>
    <w:rsid w:val="00241A66"/>
    <w:rsid w:val="00245BD5"/>
    <w:rsid w:val="00246084"/>
    <w:rsid w:val="002464F8"/>
    <w:rsid w:val="00246887"/>
    <w:rsid w:val="0024731A"/>
    <w:rsid w:val="00247610"/>
    <w:rsid w:val="002511C3"/>
    <w:rsid w:val="0025139A"/>
    <w:rsid w:val="00252835"/>
    <w:rsid w:val="00253CC3"/>
    <w:rsid w:val="00255719"/>
    <w:rsid w:val="0026579B"/>
    <w:rsid w:val="00271B31"/>
    <w:rsid w:val="002732D4"/>
    <w:rsid w:val="0027462E"/>
    <w:rsid w:val="0027648F"/>
    <w:rsid w:val="002816EB"/>
    <w:rsid w:val="00281B01"/>
    <w:rsid w:val="00281EA3"/>
    <w:rsid w:val="002823D9"/>
    <w:rsid w:val="002824E4"/>
    <w:rsid w:val="002845D2"/>
    <w:rsid w:val="002854C5"/>
    <w:rsid w:val="002857A4"/>
    <w:rsid w:val="00285D04"/>
    <w:rsid w:val="0028666C"/>
    <w:rsid w:val="00290271"/>
    <w:rsid w:val="00291D7C"/>
    <w:rsid w:val="002922B9"/>
    <w:rsid w:val="00294B36"/>
    <w:rsid w:val="00294D0C"/>
    <w:rsid w:val="002A17C3"/>
    <w:rsid w:val="002A1D3B"/>
    <w:rsid w:val="002A53C8"/>
    <w:rsid w:val="002A6F26"/>
    <w:rsid w:val="002B093A"/>
    <w:rsid w:val="002B4326"/>
    <w:rsid w:val="002C235B"/>
    <w:rsid w:val="002C2E33"/>
    <w:rsid w:val="002C33CC"/>
    <w:rsid w:val="002C3EB2"/>
    <w:rsid w:val="002C43AD"/>
    <w:rsid w:val="002C4DA5"/>
    <w:rsid w:val="002C51C9"/>
    <w:rsid w:val="002C5C9A"/>
    <w:rsid w:val="002C5EEC"/>
    <w:rsid w:val="002C6B3A"/>
    <w:rsid w:val="002C721C"/>
    <w:rsid w:val="002D24F6"/>
    <w:rsid w:val="002D2F77"/>
    <w:rsid w:val="002D36FF"/>
    <w:rsid w:val="002D4D1E"/>
    <w:rsid w:val="002D7489"/>
    <w:rsid w:val="002E00EE"/>
    <w:rsid w:val="002E177C"/>
    <w:rsid w:val="002E1A18"/>
    <w:rsid w:val="002E5A81"/>
    <w:rsid w:val="002E5F53"/>
    <w:rsid w:val="002F1559"/>
    <w:rsid w:val="002F4DCD"/>
    <w:rsid w:val="002F5533"/>
    <w:rsid w:val="002F5CB4"/>
    <w:rsid w:val="002F61C0"/>
    <w:rsid w:val="003023AC"/>
    <w:rsid w:val="00304497"/>
    <w:rsid w:val="0030698D"/>
    <w:rsid w:val="0031089A"/>
    <w:rsid w:val="00311623"/>
    <w:rsid w:val="00313848"/>
    <w:rsid w:val="00314482"/>
    <w:rsid w:val="00317628"/>
    <w:rsid w:val="003200C9"/>
    <w:rsid w:val="00321418"/>
    <w:rsid w:val="00326CFB"/>
    <w:rsid w:val="0032763F"/>
    <w:rsid w:val="00330A52"/>
    <w:rsid w:val="00332AAF"/>
    <w:rsid w:val="00337D2F"/>
    <w:rsid w:val="00341C51"/>
    <w:rsid w:val="00343B05"/>
    <w:rsid w:val="00345E96"/>
    <w:rsid w:val="00346882"/>
    <w:rsid w:val="0035117E"/>
    <w:rsid w:val="00354DC1"/>
    <w:rsid w:val="003554C2"/>
    <w:rsid w:val="00355FC4"/>
    <w:rsid w:val="00357E9D"/>
    <w:rsid w:val="00360AC9"/>
    <w:rsid w:val="00361C62"/>
    <w:rsid w:val="0036412B"/>
    <w:rsid w:val="00364CBA"/>
    <w:rsid w:val="00365547"/>
    <w:rsid w:val="00365E9E"/>
    <w:rsid w:val="00366670"/>
    <w:rsid w:val="00366E29"/>
    <w:rsid w:val="0036770E"/>
    <w:rsid w:val="00373C2B"/>
    <w:rsid w:val="003757A6"/>
    <w:rsid w:val="00377113"/>
    <w:rsid w:val="0038742C"/>
    <w:rsid w:val="00387B58"/>
    <w:rsid w:val="00390FDF"/>
    <w:rsid w:val="0039148B"/>
    <w:rsid w:val="0039239B"/>
    <w:rsid w:val="00396BF2"/>
    <w:rsid w:val="00396D30"/>
    <w:rsid w:val="003A20AF"/>
    <w:rsid w:val="003A61AD"/>
    <w:rsid w:val="003B3834"/>
    <w:rsid w:val="003C0466"/>
    <w:rsid w:val="003C0508"/>
    <w:rsid w:val="003C28C4"/>
    <w:rsid w:val="003C3CD1"/>
    <w:rsid w:val="003C66D3"/>
    <w:rsid w:val="003C6F1A"/>
    <w:rsid w:val="003D0179"/>
    <w:rsid w:val="003D0E1A"/>
    <w:rsid w:val="003D2D06"/>
    <w:rsid w:val="003D5103"/>
    <w:rsid w:val="003E4031"/>
    <w:rsid w:val="003E5B1D"/>
    <w:rsid w:val="003E764F"/>
    <w:rsid w:val="003F548E"/>
    <w:rsid w:val="003F59E0"/>
    <w:rsid w:val="003F5B7B"/>
    <w:rsid w:val="003F7A71"/>
    <w:rsid w:val="00400DFA"/>
    <w:rsid w:val="00401F12"/>
    <w:rsid w:val="00406573"/>
    <w:rsid w:val="00406C1B"/>
    <w:rsid w:val="00412F65"/>
    <w:rsid w:val="004138DD"/>
    <w:rsid w:val="00415103"/>
    <w:rsid w:val="0042192B"/>
    <w:rsid w:val="00424365"/>
    <w:rsid w:val="004264CA"/>
    <w:rsid w:val="004267F9"/>
    <w:rsid w:val="00430E36"/>
    <w:rsid w:val="00432489"/>
    <w:rsid w:val="004325F6"/>
    <w:rsid w:val="00432D4D"/>
    <w:rsid w:val="00432F70"/>
    <w:rsid w:val="00435553"/>
    <w:rsid w:val="004357E7"/>
    <w:rsid w:val="004358F5"/>
    <w:rsid w:val="00441937"/>
    <w:rsid w:val="004425F3"/>
    <w:rsid w:val="00450153"/>
    <w:rsid w:val="00456350"/>
    <w:rsid w:val="0046041D"/>
    <w:rsid w:val="00460D1D"/>
    <w:rsid w:val="004637F0"/>
    <w:rsid w:val="00466C62"/>
    <w:rsid w:val="004677AD"/>
    <w:rsid w:val="00467ACA"/>
    <w:rsid w:val="00467D1F"/>
    <w:rsid w:val="004729D4"/>
    <w:rsid w:val="00474041"/>
    <w:rsid w:val="00474610"/>
    <w:rsid w:val="00476CAC"/>
    <w:rsid w:val="004778B7"/>
    <w:rsid w:val="004779CA"/>
    <w:rsid w:val="004834AE"/>
    <w:rsid w:val="00484ED4"/>
    <w:rsid w:val="004877ED"/>
    <w:rsid w:val="0049008A"/>
    <w:rsid w:val="00490912"/>
    <w:rsid w:val="00490BF5"/>
    <w:rsid w:val="00492578"/>
    <w:rsid w:val="00493231"/>
    <w:rsid w:val="00494952"/>
    <w:rsid w:val="00495D1B"/>
    <w:rsid w:val="004A05D2"/>
    <w:rsid w:val="004A11DD"/>
    <w:rsid w:val="004A12ED"/>
    <w:rsid w:val="004A170B"/>
    <w:rsid w:val="004A20C5"/>
    <w:rsid w:val="004A2F3D"/>
    <w:rsid w:val="004A486E"/>
    <w:rsid w:val="004A4A79"/>
    <w:rsid w:val="004A4C8E"/>
    <w:rsid w:val="004A51FF"/>
    <w:rsid w:val="004A56A5"/>
    <w:rsid w:val="004A5A94"/>
    <w:rsid w:val="004B0ABE"/>
    <w:rsid w:val="004B3348"/>
    <w:rsid w:val="004B421B"/>
    <w:rsid w:val="004B4DD1"/>
    <w:rsid w:val="004B7A1B"/>
    <w:rsid w:val="004C203A"/>
    <w:rsid w:val="004C2F84"/>
    <w:rsid w:val="004C5497"/>
    <w:rsid w:val="004C6ACE"/>
    <w:rsid w:val="004D070A"/>
    <w:rsid w:val="004D1728"/>
    <w:rsid w:val="004D18C4"/>
    <w:rsid w:val="004D3C6D"/>
    <w:rsid w:val="004D4AFE"/>
    <w:rsid w:val="004D4CFC"/>
    <w:rsid w:val="004E1041"/>
    <w:rsid w:val="004E4B22"/>
    <w:rsid w:val="004E64D2"/>
    <w:rsid w:val="004E7576"/>
    <w:rsid w:val="004E7A72"/>
    <w:rsid w:val="004F0DA9"/>
    <w:rsid w:val="004F2309"/>
    <w:rsid w:val="004F55C2"/>
    <w:rsid w:val="004F6E53"/>
    <w:rsid w:val="004F73FA"/>
    <w:rsid w:val="0050097C"/>
    <w:rsid w:val="00501AD8"/>
    <w:rsid w:val="005020D5"/>
    <w:rsid w:val="005023E8"/>
    <w:rsid w:val="00502710"/>
    <w:rsid w:val="00502F7D"/>
    <w:rsid w:val="005031FA"/>
    <w:rsid w:val="00503681"/>
    <w:rsid w:val="005039A7"/>
    <w:rsid w:val="00506E0E"/>
    <w:rsid w:val="005103E3"/>
    <w:rsid w:val="0051285C"/>
    <w:rsid w:val="00512AF8"/>
    <w:rsid w:val="00512DCB"/>
    <w:rsid w:val="00515163"/>
    <w:rsid w:val="00521FC9"/>
    <w:rsid w:val="005228BF"/>
    <w:rsid w:val="00522D5B"/>
    <w:rsid w:val="00530DD8"/>
    <w:rsid w:val="005358DA"/>
    <w:rsid w:val="00535DA7"/>
    <w:rsid w:val="00540890"/>
    <w:rsid w:val="00541373"/>
    <w:rsid w:val="00542195"/>
    <w:rsid w:val="00547927"/>
    <w:rsid w:val="00550E4A"/>
    <w:rsid w:val="00553FDE"/>
    <w:rsid w:val="00554F7D"/>
    <w:rsid w:val="00555206"/>
    <w:rsid w:val="005614BB"/>
    <w:rsid w:val="00561EA1"/>
    <w:rsid w:val="00562A91"/>
    <w:rsid w:val="0056348A"/>
    <w:rsid w:val="00563F1B"/>
    <w:rsid w:val="00564E8D"/>
    <w:rsid w:val="00570E66"/>
    <w:rsid w:val="00572AAA"/>
    <w:rsid w:val="0057300F"/>
    <w:rsid w:val="00573664"/>
    <w:rsid w:val="00573A02"/>
    <w:rsid w:val="0057538E"/>
    <w:rsid w:val="005757E4"/>
    <w:rsid w:val="0057610F"/>
    <w:rsid w:val="0058011B"/>
    <w:rsid w:val="00581939"/>
    <w:rsid w:val="00585952"/>
    <w:rsid w:val="005904E3"/>
    <w:rsid w:val="0059089D"/>
    <w:rsid w:val="00591245"/>
    <w:rsid w:val="005952B9"/>
    <w:rsid w:val="005A08B1"/>
    <w:rsid w:val="005A0C43"/>
    <w:rsid w:val="005A16D2"/>
    <w:rsid w:val="005A2774"/>
    <w:rsid w:val="005A57CC"/>
    <w:rsid w:val="005B483C"/>
    <w:rsid w:val="005B4B00"/>
    <w:rsid w:val="005B6430"/>
    <w:rsid w:val="005B7176"/>
    <w:rsid w:val="005C3DFA"/>
    <w:rsid w:val="005C66B7"/>
    <w:rsid w:val="005C6D8B"/>
    <w:rsid w:val="005D0312"/>
    <w:rsid w:val="005D0C60"/>
    <w:rsid w:val="005D2346"/>
    <w:rsid w:val="005D365B"/>
    <w:rsid w:val="005D40E9"/>
    <w:rsid w:val="005D4332"/>
    <w:rsid w:val="005D586A"/>
    <w:rsid w:val="005E1034"/>
    <w:rsid w:val="005E1125"/>
    <w:rsid w:val="005E2E59"/>
    <w:rsid w:val="005E352F"/>
    <w:rsid w:val="005E6442"/>
    <w:rsid w:val="005E7B8A"/>
    <w:rsid w:val="005F1B8C"/>
    <w:rsid w:val="005F2BE0"/>
    <w:rsid w:val="005F5B83"/>
    <w:rsid w:val="006022B2"/>
    <w:rsid w:val="00603EBA"/>
    <w:rsid w:val="006054BE"/>
    <w:rsid w:val="00606ED7"/>
    <w:rsid w:val="006079F8"/>
    <w:rsid w:val="00610628"/>
    <w:rsid w:val="00610DC1"/>
    <w:rsid w:val="0061161B"/>
    <w:rsid w:val="006151CD"/>
    <w:rsid w:val="006167ED"/>
    <w:rsid w:val="00621A46"/>
    <w:rsid w:val="00630230"/>
    <w:rsid w:val="00630627"/>
    <w:rsid w:val="00630874"/>
    <w:rsid w:val="00631667"/>
    <w:rsid w:val="00631DDB"/>
    <w:rsid w:val="0063281C"/>
    <w:rsid w:val="0063410C"/>
    <w:rsid w:val="006346C0"/>
    <w:rsid w:val="00637E05"/>
    <w:rsid w:val="00641245"/>
    <w:rsid w:val="00644358"/>
    <w:rsid w:val="006457F1"/>
    <w:rsid w:val="0064690F"/>
    <w:rsid w:val="006473D1"/>
    <w:rsid w:val="00650C2E"/>
    <w:rsid w:val="0065162C"/>
    <w:rsid w:val="00652456"/>
    <w:rsid w:val="00653E81"/>
    <w:rsid w:val="006603D1"/>
    <w:rsid w:val="006605FB"/>
    <w:rsid w:val="00660EB8"/>
    <w:rsid w:val="00662435"/>
    <w:rsid w:val="006652D4"/>
    <w:rsid w:val="00667A3C"/>
    <w:rsid w:val="00667C19"/>
    <w:rsid w:val="00667C9C"/>
    <w:rsid w:val="0067424A"/>
    <w:rsid w:val="006808CB"/>
    <w:rsid w:val="00681209"/>
    <w:rsid w:val="006844E9"/>
    <w:rsid w:val="00685FA3"/>
    <w:rsid w:val="0069046F"/>
    <w:rsid w:val="00691B6C"/>
    <w:rsid w:val="00692112"/>
    <w:rsid w:val="006A0BE6"/>
    <w:rsid w:val="006A15F7"/>
    <w:rsid w:val="006A200C"/>
    <w:rsid w:val="006A40CC"/>
    <w:rsid w:val="006A645E"/>
    <w:rsid w:val="006A6ADA"/>
    <w:rsid w:val="006A6B3C"/>
    <w:rsid w:val="006A7E4B"/>
    <w:rsid w:val="006B03E9"/>
    <w:rsid w:val="006B1B3E"/>
    <w:rsid w:val="006B25B9"/>
    <w:rsid w:val="006C077E"/>
    <w:rsid w:val="006C0849"/>
    <w:rsid w:val="006C3374"/>
    <w:rsid w:val="006C641F"/>
    <w:rsid w:val="006C73D1"/>
    <w:rsid w:val="006C7DAE"/>
    <w:rsid w:val="006D055C"/>
    <w:rsid w:val="006D10D7"/>
    <w:rsid w:val="006D26B5"/>
    <w:rsid w:val="006D7E8B"/>
    <w:rsid w:val="006E16DD"/>
    <w:rsid w:val="006E19CF"/>
    <w:rsid w:val="006E2805"/>
    <w:rsid w:val="006E6A66"/>
    <w:rsid w:val="006F0ABD"/>
    <w:rsid w:val="006F12EF"/>
    <w:rsid w:val="006F18FB"/>
    <w:rsid w:val="006F1EE3"/>
    <w:rsid w:val="006F45DC"/>
    <w:rsid w:val="006F535A"/>
    <w:rsid w:val="006F5945"/>
    <w:rsid w:val="006F65C8"/>
    <w:rsid w:val="006F7723"/>
    <w:rsid w:val="006F7CD7"/>
    <w:rsid w:val="00703C4C"/>
    <w:rsid w:val="00704F96"/>
    <w:rsid w:val="00706AF0"/>
    <w:rsid w:val="00706EE8"/>
    <w:rsid w:val="00714049"/>
    <w:rsid w:val="00717472"/>
    <w:rsid w:val="00722627"/>
    <w:rsid w:val="007227C2"/>
    <w:rsid w:val="00722A61"/>
    <w:rsid w:val="007245DE"/>
    <w:rsid w:val="007264E0"/>
    <w:rsid w:val="0073089F"/>
    <w:rsid w:val="007319F9"/>
    <w:rsid w:val="00732129"/>
    <w:rsid w:val="007333C4"/>
    <w:rsid w:val="00735114"/>
    <w:rsid w:val="00736AF4"/>
    <w:rsid w:val="00737106"/>
    <w:rsid w:val="00746B12"/>
    <w:rsid w:val="00746E03"/>
    <w:rsid w:val="00747E58"/>
    <w:rsid w:val="00752217"/>
    <w:rsid w:val="007563B3"/>
    <w:rsid w:val="00756EED"/>
    <w:rsid w:val="007604D2"/>
    <w:rsid w:val="007632AB"/>
    <w:rsid w:val="007642D3"/>
    <w:rsid w:val="007646FB"/>
    <w:rsid w:val="007669EE"/>
    <w:rsid w:val="007678D9"/>
    <w:rsid w:val="00775936"/>
    <w:rsid w:val="00776292"/>
    <w:rsid w:val="00777E16"/>
    <w:rsid w:val="0078025A"/>
    <w:rsid w:val="00784670"/>
    <w:rsid w:val="00785367"/>
    <w:rsid w:val="0078568F"/>
    <w:rsid w:val="007904FA"/>
    <w:rsid w:val="00790C65"/>
    <w:rsid w:val="00796021"/>
    <w:rsid w:val="007961DF"/>
    <w:rsid w:val="00797938"/>
    <w:rsid w:val="007B0FD2"/>
    <w:rsid w:val="007B29E8"/>
    <w:rsid w:val="007B4297"/>
    <w:rsid w:val="007B4748"/>
    <w:rsid w:val="007B49E8"/>
    <w:rsid w:val="007B4C45"/>
    <w:rsid w:val="007B5649"/>
    <w:rsid w:val="007B64F2"/>
    <w:rsid w:val="007B7177"/>
    <w:rsid w:val="007C2810"/>
    <w:rsid w:val="007C31E3"/>
    <w:rsid w:val="007C3391"/>
    <w:rsid w:val="007C5639"/>
    <w:rsid w:val="007D09A3"/>
    <w:rsid w:val="007D11F5"/>
    <w:rsid w:val="007D1C73"/>
    <w:rsid w:val="007D2ADA"/>
    <w:rsid w:val="007D61EE"/>
    <w:rsid w:val="007D65DE"/>
    <w:rsid w:val="007D7F22"/>
    <w:rsid w:val="007E3079"/>
    <w:rsid w:val="007E313A"/>
    <w:rsid w:val="007E3BAF"/>
    <w:rsid w:val="007F3717"/>
    <w:rsid w:val="007F3C8A"/>
    <w:rsid w:val="007F4B48"/>
    <w:rsid w:val="007F54D6"/>
    <w:rsid w:val="007F6600"/>
    <w:rsid w:val="007F72CD"/>
    <w:rsid w:val="00801286"/>
    <w:rsid w:val="0080345C"/>
    <w:rsid w:val="008067AF"/>
    <w:rsid w:val="00806906"/>
    <w:rsid w:val="008077D2"/>
    <w:rsid w:val="00811086"/>
    <w:rsid w:val="00811C2D"/>
    <w:rsid w:val="00811F74"/>
    <w:rsid w:val="008135C0"/>
    <w:rsid w:val="0081383E"/>
    <w:rsid w:val="0081585E"/>
    <w:rsid w:val="00815A27"/>
    <w:rsid w:val="00815FE3"/>
    <w:rsid w:val="00817708"/>
    <w:rsid w:val="00825162"/>
    <w:rsid w:val="008252C5"/>
    <w:rsid w:val="00825B5F"/>
    <w:rsid w:val="00825C67"/>
    <w:rsid w:val="0083102C"/>
    <w:rsid w:val="0083158D"/>
    <w:rsid w:val="008326A1"/>
    <w:rsid w:val="008358D8"/>
    <w:rsid w:val="008403FF"/>
    <w:rsid w:val="00841DA9"/>
    <w:rsid w:val="00846DBC"/>
    <w:rsid w:val="008472F3"/>
    <w:rsid w:val="0084730C"/>
    <w:rsid w:val="0085049F"/>
    <w:rsid w:val="008518F6"/>
    <w:rsid w:val="008532C0"/>
    <w:rsid w:val="008568DA"/>
    <w:rsid w:val="00856D82"/>
    <w:rsid w:val="00860D3B"/>
    <w:rsid w:val="00861D6A"/>
    <w:rsid w:val="00862DC2"/>
    <w:rsid w:val="008657EF"/>
    <w:rsid w:val="0087004D"/>
    <w:rsid w:val="00870AB7"/>
    <w:rsid w:val="00871A69"/>
    <w:rsid w:val="00873A06"/>
    <w:rsid w:val="0087553E"/>
    <w:rsid w:val="00880F94"/>
    <w:rsid w:val="00881309"/>
    <w:rsid w:val="008847C3"/>
    <w:rsid w:val="00886EBB"/>
    <w:rsid w:val="00887900"/>
    <w:rsid w:val="00894069"/>
    <w:rsid w:val="00894813"/>
    <w:rsid w:val="008A245A"/>
    <w:rsid w:val="008A409B"/>
    <w:rsid w:val="008A4B42"/>
    <w:rsid w:val="008B2C76"/>
    <w:rsid w:val="008B2E4F"/>
    <w:rsid w:val="008B38B6"/>
    <w:rsid w:val="008C1242"/>
    <w:rsid w:val="008C2036"/>
    <w:rsid w:val="008C2890"/>
    <w:rsid w:val="008C3764"/>
    <w:rsid w:val="008C56D7"/>
    <w:rsid w:val="008C6BA0"/>
    <w:rsid w:val="008D3444"/>
    <w:rsid w:val="008D3906"/>
    <w:rsid w:val="008D7259"/>
    <w:rsid w:val="008D748A"/>
    <w:rsid w:val="008D7FA7"/>
    <w:rsid w:val="008E2199"/>
    <w:rsid w:val="008E58F6"/>
    <w:rsid w:val="008E5C6E"/>
    <w:rsid w:val="008E6CCE"/>
    <w:rsid w:val="008F29A9"/>
    <w:rsid w:val="008F5E02"/>
    <w:rsid w:val="008F6DD5"/>
    <w:rsid w:val="00900475"/>
    <w:rsid w:val="00900ACF"/>
    <w:rsid w:val="00904303"/>
    <w:rsid w:val="00904F60"/>
    <w:rsid w:val="00906F2E"/>
    <w:rsid w:val="00910037"/>
    <w:rsid w:val="00911463"/>
    <w:rsid w:val="00914E52"/>
    <w:rsid w:val="00915385"/>
    <w:rsid w:val="00915504"/>
    <w:rsid w:val="00915723"/>
    <w:rsid w:val="00916D43"/>
    <w:rsid w:val="00920E1D"/>
    <w:rsid w:val="00924A75"/>
    <w:rsid w:val="00925747"/>
    <w:rsid w:val="009301E5"/>
    <w:rsid w:val="00931392"/>
    <w:rsid w:val="00931467"/>
    <w:rsid w:val="00934776"/>
    <w:rsid w:val="00936C86"/>
    <w:rsid w:val="009429C1"/>
    <w:rsid w:val="0094519A"/>
    <w:rsid w:val="00946187"/>
    <w:rsid w:val="00946376"/>
    <w:rsid w:val="009473B4"/>
    <w:rsid w:val="0094794C"/>
    <w:rsid w:val="00947A60"/>
    <w:rsid w:val="0095060F"/>
    <w:rsid w:val="00950FFB"/>
    <w:rsid w:val="009535C9"/>
    <w:rsid w:val="009541D4"/>
    <w:rsid w:val="00956BDC"/>
    <w:rsid w:val="009632DA"/>
    <w:rsid w:val="0096616B"/>
    <w:rsid w:val="00967CE4"/>
    <w:rsid w:val="0097205B"/>
    <w:rsid w:val="00981AE5"/>
    <w:rsid w:val="00983E97"/>
    <w:rsid w:val="009907D5"/>
    <w:rsid w:val="00990869"/>
    <w:rsid w:val="00991040"/>
    <w:rsid w:val="00991394"/>
    <w:rsid w:val="0099601D"/>
    <w:rsid w:val="009A037B"/>
    <w:rsid w:val="009A117A"/>
    <w:rsid w:val="009A3902"/>
    <w:rsid w:val="009A3BB4"/>
    <w:rsid w:val="009B017B"/>
    <w:rsid w:val="009B1D8B"/>
    <w:rsid w:val="009B214F"/>
    <w:rsid w:val="009B2E1C"/>
    <w:rsid w:val="009B6373"/>
    <w:rsid w:val="009B6712"/>
    <w:rsid w:val="009B6A09"/>
    <w:rsid w:val="009B6BEF"/>
    <w:rsid w:val="009B77B8"/>
    <w:rsid w:val="009C28F4"/>
    <w:rsid w:val="009C2E1F"/>
    <w:rsid w:val="009C3F8B"/>
    <w:rsid w:val="009C403B"/>
    <w:rsid w:val="009C67CA"/>
    <w:rsid w:val="009D03DC"/>
    <w:rsid w:val="009D05F0"/>
    <w:rsid w:val="009D0946"/>
    <w:rsid w:val="009D19A2"/>
    <w:rsid w:val="009D267E"/>
    <w:rsid w:val="009D5362"/>
    <w:rsid w:val="009D6745"/>
    <w:rsid w:val="009D7991"/>
    <w:rsid w:val="009E0F70"/>
    <w:rsid w:val="009E10C7"/>
    <w:rsid w:val="009E1942"/>
    <w:rsid w:val="009E2F4C"/>
    <w:rsid w:val="009E4492"/>
    <w:rsid w:val="009E44D4"/>
    <w:rsid w:val="009E4E59"/>
    <w:rsid w:val="009E5B55"/>
    <w:rsid w:val="009F0A75"/>
    <w:rsid w:val="009F1399"/>
    <w:rsid w:val="009F3C74"/>
    <w:rsid w:val="00A001AD"/>
    <w:rsid w:val="00A005E9"/>
    <w:rsid w:val="00A00B22"/>
    <w:rsid w:val="00A01CA7"/>
    <w:rsid w:val="00A02895"/>
    <w:rsid w:val="00A036D9"/>
    <w:rsid w:val="00A03BAA"/>
    <w:rsid w:val="00A04704"/>
    <w:rsid w:val="00A05ED4"/>
    <w:rsid w:val="00A067CB"/>
    <w:rsid w:val="00A115DC"/>
    <w:rsid w:val="00A12F8B"/>
    <w:rsid w:val="00A13979"/>
    <w:rsid w:val="00A13AB4"/>
    <w:rsid w:val="00A13E84"/>
    <w:rsid w:val="00A21B81"/>
    <w:rsid w:val="00A2653F"/>
    <w:rsid w:val="00A31AE6"/>
    <w:rsid w:val="00A32A16"/>
    <w:rsid w:val="00A35057"/>
    <w:rsid w:val="00A35EF1"/>
    <w:rsid w:val="00A37E04"/>
    <w:rsid w:val="00A408CA"/>
    <w:rsid w:val="00A41CD1"/>
    <w:rsid w:val="00A43F42"/>
    <w:rsid w:val="00A4569D"/>
    <w:rsid w:val="00A46A70"/>
    <w:rsid w:val="00A46D3D"/>
    <w:rsid w:val="00A57949"/>
    <w:rsid w:val="00A606C0"/>
    <w:rsid w:val="00A62D1B"/>
    <w:rsid w:val="00A65238"/>
    <w:rsid w:val="00A657A0"/>
    <w:rsid w:val="00A71483"/>
    <w:rsid w:val="00A72852"/>
    <w:rsid w:val="00A7363D"/>
    <w:rsid w:val="00A73DE4"/>
    <w:rsid w:val="00A742C2"/>
    <w:rsid w:val="00A76249"/>
    <w:rsid w:val="00A77762"/>
    <w:rsid w:val="00A80724"/>
    <w:rsid w:val="00A81A98"/>
    <w:rsid w:val="00A8544B"/>
    <w:rsid w:val="00A85E79"/>
    <w:rsid w:val="00A900BC"/>
    <w:rsid w:val="00A92591"/>
    <w:rsid w:val="00A9344E"/>
    <w:rsid w:val="00AA02AC"/>
    <w:rsid w:val="00AA105A"/>
    <w:rsid w:val="00AA1600"/>
    <w:rsid w:val="00AA22C4"/>
    <w:rsid w:val="00AA3FE3"/>
    <w:rsid w:val="00AA7150"/>
    <w:rsid w:val="00AB145D"/>
    <w:rsid w:val="00AB2C73"/>
    <w:rsid w:val="00AB625A"/>
    <w:rsid w:val="00AB6412"/>
    <w:rsid w:val="00AB7898"/>
    <w:rsid w:val="00AB7D85"/>
    <w:rsid w:val="00AC042F"/>
    <w:rsid w:val="00AC04B2"/>
    <w:rsid w:val="00AC15F0"/>
    <w:rsid w:val="00AC2B0E"/>
    <w:rsid w:val="00AC3A05"/>
    <w:rsid w:val="00AC4830"/>
    <w:rsid w:val="00AC59AE"/>
    <w:rsid w:val="00AC59F5"/>
    <w:rsid w:val="00AC6989"/>
    <w:rsid w:val="00AC75AB"/>
    <w:rsid w:val="00AC7CA7"/>
    <w:rsid w:val="00AD09B7"/>
    <w:rsid w:val="00AD4444"/>
    <w:rsid w:val="00AD597D"/>
    <w:rsid w:val="00AD6D5A"/>
    <w:rsid w:val="00AE02D6"/>
    <w:rsid w:val="00AE0750"/>
    <w:rsid w:val="00AE1762"/>
    <w:rsid w:val="00AE21C8"/>
    <w:rsid w:val="00AE4F3B"/>
    <w:rsid w:val="00AE678F"/>
    <w:rsid w:val="00AF117D"/>
    <w:rsid w:val="00AF251F"/>
    <w:rsid w:val="00AF2698"/>
    <w:rsid w:val="00AF49A2"/>
    <w:rsid w:val="00AF6589"/>
    <w:rsid w:val="00AF6FDD"/>
    <w:rsid w:val="00B000B2"/>
    <w:rsid w:val="00B02656"/>
    <w:rsid w:val="00B04016"/>
    <w:rsid w:val="00B13FD6"/>
    <w:rsid w:val="00B23E3A"/>
    <w:rsid w:val="00B24792"/>
    <w:rsid w:val="00B250C5"/>
    <w:rsid w:val="00B25162"/>
    <w:rsid w:val="00B25BF3"/>
    <w:rsid w:val="00B26C7C"/>
    <w:rsid w:val="00B3392D"/>
    <w:rsid w:val="00B3405F"/>
    <w:rsid w:val="00B34279"/>
    <w:rsid w:val="00B3444C"/>
    <w:rsid w:val="00B34533"/>
    <w:rsid w:val="00B5328F"/>
    <w:rsid w:val="00B538AF"/>
    <w:rsid w:val="00B53EC7"/>
    <w:rsid w:val="00B54188"/>
    <w:rsid w:val="00B54194"/>
    <w:rsid w:val="00B546FD"/>
    <w:rsid w:val="00B61D97"/>
    <w:rsid w:val="00B62DF5"/>
    <w:rsid w:val="00B67F66"/>
    <w:rsid w:val="00B70740"/>
    <w:rsid w:val="00B7086C"/>
    <w:rsid w:val="00B70FE8"/>
    <w:rsid w:val="00B74C96"/>
    <w:rsid w:val="00B764F6"/>
    <w:rsid w:val="00B775CB"/>
    <w:rsid w:val="00B80E80"/>
    <w:rsid w:val="00B817DD"/>
    <w:rsid w:val="00B82FCB"/>
    <w:rsid w:val="00B9005D"/>
    <w:rsid w:val="00B90507"/>
    <w:rsid w:val="00B914C9"/>
    <w:rsid w:val="00B9190D"/>
    <w:rsid w:val="00B93995"/>
    <w:rsid w:val="00BA062C"/>
    <w:rsid w:val="00BA1AE1"/>
    <w:rsid w:val="00BA219C"/>
    <w:rsid w:val="00BA31B8"/>
    <w:rsid w:val="00BA4526"/>
    <w:rsid w:val="00BA7AA4"/>
    <w:rsid w:val="00BB4038"/>
    <w:rsid w:val="00BB419F"/>
    <w:rsid w:val="00BB7C6E"/>
    <w:rsid w:val="00BB7D6C"/>
    <w:rsid w:val="00BC22C7"/>
    <w:rsid w:val="00BC403B"/>
    <w:rsid w:val="00BC512D"/>
    <w:rsid w:val="00BC5AE0"/>
    <w:rsid w:val="00BC7912"/>
    <w:rsid w:val="00BC7958"/>
    <w:rsid w:val="00BD045E"/>
    <w:rsid w:val="00BD2981"/>
    <w:rsid w:val="00BD2A2C"/>
    <w:rsid w:val="00BD2B3F"/>
    <w:rsid w:val="00BD4B0E"/>
    <w:rsid w:val="00BD5947"/>
    <w:rsid w:val="00BD599C"/>
    <w:rsid w:val="00BE3C3D"/>
    <w:rsid w:val="00BF20C6"/>
    <w:rsid w:val="00BF3AED"/>
    <w:rsid w:val="00BF3F29"/>
    <w:rsid w:val="00BF797B"/>
    <w:rsid w:val="00C015D8"/>
    <w:rsid w:val="00C03BC7"/>
    <w:rsid w:val="00C04AD5"/>
    <w:rsid w:val="00C05704"/>
    <w:rsid w:val="00C065CB"/>
    <w:rsid w:val="00C075EF"/>
    <w:rsid w:val="00C07C99"/>
    <w:rsid w:val="00C11AC6"/>
    <w:rsid w:val="00C137B4"/>
    <w:rsid w:val="00C138DB"/>
    <w:rsid w:val="00C144EB"/>
    <w:rsid w:val="00C14D2B"/>
    <w:rsid w:val="00C14D99"/>
    <w:rsid w:val="00C15BB3"/>
    <w:rsid w:val="00C222CE"/>
    <w:rsid w:val="00C22DD3"/>
    <w:rsid w:val="00C26AF2"/>
    <w:rsid w:val="00C2731A"/>
    <w:rsid w:val="00C3130C"/>
    <w:rsid w:val="00C31934"/>
    <w:rsid w:val="00C3262D"/>
    <w:rsid w:val="00C3303B"/>
    <w:rsid w:val="00C34C04"/>
    <w:rsid w:val="00C34ECE"/>
    <w:rsid w:val="00C35516"/>
    <w:rsid w:val="00C36070"/>
    <w:rsid w:val="00C3796F"/>
    <w:rsid w:val="00C44D9F"/>
    <w:rsid w:val="00C50149"/>
    <w:rsid w:val="00C50E13"/>
    <w:rsid w:val="00C510ED"/>
    <w:rsid w:val="00C5138B"/>
    <w:rsid w:val="00C53498"/>
    <w:rsid w:val="00C6054B"/>
    <w:rsid w:val="00C743A6"/>
    <w:rsid w:val="00C74535"/>
    <w:rsid w:val="00C80120"/>
    <w:rsid w:val="00C803A0"/>
    <w:rsid w:val="00C85114"/>
    <w:rsid w:val="00C856D7"/>
    <w:rsid w:val="00C862F3"/>
    <w:rsid w:val="00C868C5"/>
    <w:rsid w:val="00C901BB"/>
    <w:rsid w:val="00C91708"/>
    <w:rsid w:val="00C920DF"/>
    <w:rsid w:val="00C953B7"/>
    <w:rsid w:val="00CA0E15"/>
    <w:rsid w:val="00CA1CE5"/>
    <w:rsid w:val="00CA31F6"/>
    <w:rsid w:val="00CA3228"/>
    <w:rsid w:val="00CA3D34"/>
    <w:rsid w:val="00CA5892"/>
    <w:rsid w:val="00CA5BA8"/>
    <w:rsid w:val="00CB0471"/>
    <w:rsid w:val="00CB1676"/>
    <w:rsid w:val="00CB1E2E"/>
    <w:rsid w:val="00CB621F"/>
    <w:rsid w:val="00CB6891"/>
    <w:rsid w:val="00CC0ADC"/>
    <w:rsid w:val="00CC0FBE"/>
    <w:rsid w:val="00CC124B"/>
    <w:rsid w:val="00CC1DCC"/>
    <w:rsid w:val="00CC482E"/>
    <w:rsid w:val="00CD0FC8"/>
    <w:rsid w:val="00CD2897"/>
    <w:rsid w:val="00CD2E89"/>
    <w:rsid w:val="00CD4484"/>
    <w:rsid w:val="00CD520C"/>
    <w:rsid w:val="00CD620D"/>
    <w:rsid w:val="00CD62DA"/>
    <w:rsid w:val="00CD71EA"/>
    <w:rsid w:val="00CE1B43"/>
    <w:rsid w:val="00CE578A"/>
    <w:rsid w:val="00CE796B"/>
    <w:rsid w:val="00CE7E95"/>
    <w:rsid w:val="00CF2DBD"/>
    <w:rsid w:val="00CF37D7"/>
    <w:rsid w:val="00CF3A51"/>
    <w:rsid w:val="00CF64D4"/>
    <w:rsid w:val="00CF71F4"/>
    <w:rsid w:val="00D010BF"/>
    <w:rsid w:val="00D02E52"/>
    <w:rsid w:val="00D03150"/>
    <w:rsid w:val="00D0429D"/>
    <w:rsid w:val="00D06162"/>
    <w:rsid w:val="00D07840"/>
    <w:rsid w:val="00D1367D"/>
    <w:rsid w:val="00D13937"/>
    <w:rsid w:val="00D1509F"/>
    <w:rsid w:val="00D16833"/>
    <w:rsid w:val="00D22537"/>
    <w:rsid w:val="00D24694"/>
    <w:rsid w:val="00D24D4F"/>
    <w:rsid w:val="00D272A5"/>
    <w:rsid w:val="00D273F8"/>
    <w:rsid w:val="00D275B0"/>
    <w:rsid w:val="00D30599"/>
    <w:rsid w:val="00D319C5"/>
    <w:rsid w:val="00D32582"/>
    <w:rsid w:val="00D33EF7"/>
    <w:rsid w:val="00D353FC"/>
    <w:rsid w:val="00D37CC4"/>
    <w:rsid w:val="00D4013A"/>
    <w:rsid w:val="00D403E0"/>
    <w:rsid w:val="00D40DBB"/>
    <w:rsid w:val="00D42B0B"/>
    <w:rsid w:val="00D42DE0"/>
    <w:rsid w:val="00D4404D"/>
    <w:rsid w:val="00D445A2"/>
    <w:rsid w:val="00D448B5"/>
    <w:rsid w:val="00D47BA1"/>
    <w:rsid w:val="00D533CD"/>
    <w:rsid w:val="00D53B46"/>
    <w:rsid w:val="00D56F2E"/>
    <w:rsid w:val="00D60782"/>
    <w:rsid w:val="00D60A14"/>
    <w:rsid w:val="00D6151E"/>
    <w:rsid w:val="00D61559"/>
    <w:rsid w:val="00D6239B"/>
    <w:rsid w:val="00D62D58"/>
    <w:rsid w:val="00D62F28"/>
    <w:rsid w:val="00D64007"/>
    <w:rsid w:val="00D652C8"/>
    <w:rsid w:val="00D65372"/>
    <w:rsid w:val="00D675D2"/>
    <w:rsid w:val="00D67603"/>
    <w:rsid w:val="00D70E09"/>
    <w:rsid w:val="00D852DA"/>
    <w:rsid w:val="00D8574D"/>
    <w:rsid w:val="00D86187"/>
    <w:rsid w:val="00D866B4"/>
    <w:rsid w:val="00D86872"/>
    <w:rsid w:val="00D9014B"/>
    <w:rsid w:val="00D91F01"/>
    <w:rsid w:val="00D953E0"/>
    <w:rsid w:val="00D96426"/>
    <w:rsid w:val="00DA0D20"/>
    <w:rsid w:val="00DA121B"/>
    <w:rsid w:val="00DA30FF"/>
    <w:rsid w:val="00DA3F24"/>
    <w:rsid w:val="00DA40C9"/>
    <w:rsid w:val="00DA454E"/>
    <w:rsid w:val="00DA7357"/>
    <w:rsid w:val="00DB1FB0"/>
    <w:rsid w:val="00DB2F25"/>
    <w:rsid w:val="00DB4216"/>
    <w:rsid w:val="00DB47A6"/>
    <w:rsid w:val="00DB7624"/>
    <w:rsid w:val="00DB7AFE"/>
    <w:rsid w:val="00DC0327"/>
    <w:rsid w:val="00DC2EA0"/>
    <w:rsid w:val="00DC2FA9"/>
    <w:rsid w:val="00DC4D7D"/>
    <w:rsid w:val="00DC73E9"/>
    <w:rsid w:val="00DC75C2"/>
    <w:rsid w:val="00DD0A79"/>
    <w:rsid w:val="00DD1208"/>
    <w:rsid w:val="00DD28C4"/>
    <w:rsid w:val="00DD4CFF"/>
    <w:rsid w:val="00DD7315"/>
    <w:rsid w:val="00DE20F1"/>
    <w:rsid w:val="00DE2F61"/>
    <w:rsid w:val="00DE35AF"/>
    <w:rsid w:val="00DE3C90"/>
    <w:rsid w:val="00DE6C3F"/>
    <w:rsid w:val="00DF0463"/>
    <w:rsid w:val="00DF27FB"/>
    <w:rsid w:val="00DF3B20"/>
    <w:rsid w:val="00DF41CA"/>
    <w:rsid w:val="00DF5883"/>
    <w:rsid w:val="00E037CB"/>
    <w:rsid w:val="00E0539C"/>
    <w:rsid w:val="00E05AB2"/>
    <w:rsid w:val="00E063BE"/>
    <w:rsid w:val="00E06B6F"/>
    <w:rsid w:val="00E1032D"/>
    <w:rsid w:val="00E13902"/>
    <w:rsid w:val="00E13F45"/>
    <w:rsid w:val="00E24D09"/>
    <w:rsid w:val="00E26313"/>
    <w:rsid w:val="00E27395"/>
    <w:rsid w:val="00E3021D"/>
    <w:rsid w:val="00E326C4"/>
    <w:rsid w:val="00E32C9E"/>
    <w:rsid w:val="00E3379E"/>
    <w:rsid w:val="00E35757"/>
    <w:rsid w:val="00E3640C"/>
    <w:rsid w:val="00E36889"/>
    <w:rsid w:val="00E3732D"/>
    <w:rsid w:val="00E434A9"/>
    <w:rsid w:val="00E44510"/>
    <w:rsid w:val="00E464A5"/>
    <w:rsid w:val="00E47EA6"/>
    <w:rsid w:val="00E51954"/>
    <w:rsid w:val="00E52123"/>
    <w:rsid w:val="00E52882"/>
    <w:rsid w:val="00E55092"/>
    <w:rsid w:val="00E557A3"/>
    <w:rsid w:val="00E56775"/>
    <w:rsid w:val="00E5721E"/>
    <w:rsid w:val="00E61572"/>
    <w:rsid w:val="00E62483"/>
    <w:rsid w:val="00E64293"/>
    <w:rsid w:val="00E702CA"/>
    <w:rsid w:val="00E73665"/>
    <w:rsid w:val="00E8007B"/>
    <w:rsid w:val="00E8379F"/>
    <w:rsid w:val="00E86519"/>
    <w:rsid w:val="00E87A3D"/>
    <w:rsid w:val="00E924F9"/>
    <w:rsid w:val="00E92DBF"/>
    <w:rsid w:val="00E9685A"/>
    <w:rsid w:val="00EA14A1"/>
    <w:rsid w:val="00EA1989"/>
    <w:rsid w:val="00EA1A41"/>
    <w:rsid w:val="00EA3341"/>
    <w:rsid w:val="00EA4374"/>
    <w:rsid w:val="00EA4DFF"/>
    <w:rsid w:val="00EB14DC"/>
    <w:rsid w:val="00EB1E6D"/>
    <w:rsid w:val="00EB3961"/>
    <w:rsid w:val="00EB60A0"/>
    <w:rsid w:val="00EB7B58"/>
    <w:rsid w:val="00EB7C3C"/>
    <w:rsid w:val="00EC0880"/>
    <w:rsid w:val="00EC1EC5"/>
    <w:rsid w:val="00EC2919"/>
    <w:rsid w:val="00ED10DA"/>
    <w:rsid w:val="00ED2BE8"/>
    <w:rsid w:val="00ED52F1"/>
    <w:rsid w:val="00EE5A25"/>
    <w:rsid w:val="00EE6F77"/>
    <w:rsid w:val="00EF0D4A"/>
    <w:rsid w:val="00EF2456"/>
    <w:rsid w:val="00EF4A67"/>
    <w:rsid w:val="00EF68D3"/>
    <w:rsid w:val="00EF7279"/>
    <w:rsid w:val="00F00FA6"/>
    <w:rsid w:val="00F01605"/>
    <w:rsid w:val="00F01BE7"/>
    <w:rsid w:val="00F02913"/>
    <w:rsid w:val="00F03A7A"/>
    <w:rsid w:val="00F058B1"/>
    <w:rsid w:val="00F066C2"/>
    <w:rsid w:val="00F11016"/>
    <w:rsid w:val="00F12042"/>
    <w:rsid w:val="00F15CF0"/>
    <w:rsid w:val="00F179B9"/>
    <w:rsid w:val="00F17F40"/>
    <w:rsid w:val="00F20111"/>
    <w:rsid w:val="00F23478"/>
    <w:rsid w:val="00F23BE7"/>
    <w:rsid w:val="00F23FF9"/>
    <w:rsid w:val="00F2493B"/>
    <w:rsid w:val="00F267B9"/>
    <w:rsid w:val="00F27532"/>
    <w:rsid w:val="00F30F3B"/>
    <w:rsid w:val="00F322CD"/>
    <w:rsid w:val="00F33A91"/>
    <w:rsid w:val="00F34AEA"/>
    <w:rsid w:val="00F358D0"/>
    <w:rsid w:val="00F35B2A"/>
    <w:rsid w:val="00F42413"/>
    <w:rsid w:val="00F45ED9"/>
    <w:rsid w:val="00F46DCA"/>
    <w:rsid w:val="00F47DBE"/>
    <w:rsid w:val="00F5101D"/>
    <w:rsid w:val="00F5321E"/>
    <w:rsid w:val="00F5493C"/>
    <w:rsid w:val="00F55901"/>
    <w:rsid w:val="00F55C9F"/>
    <w:rsid w:val="00F55FA9"/>
    <w:rsid w:val="00F561E7"/>
    <w:rsid w:val="00F56474"/>
    <w:rsid w:val="00F627EB"/>
    <w:rsid w:val="00F638EE"/>
    <w:rsid w:val="00F66C25"/>
    <w:rsid w:val="00F720D3"/>
    <w:rsid w:val="00F72F2C"/>
    <w:rsid w:val="00F75312"/>
    <w:rsid w:val="00F75EF2"/>
    <w:rsid w:val="00F77665"/>
    <w:rsid w:val="00F81275"/>
    <w:rsid w:val="00F81ACB"/>
    <w:rsid w:val="00F827AB"/>
    <w:rsid w:val="00F83FB2"/>
    <w:rsid w:val="00F84C6C"/>
    <w:rsid w:val="00F86824"/>
    <w:rsid w:val="00F93CEC"/>
    <w:rsid w:val="00F94DBC"/>
    <w:rsid w:val="00F95C64"/>
    <w:rsid w:val="00FA0F7C"/>
    <w:rsid w:val="00FA2C61"/>
    <w:rsid w:val="00FA2E1F"/>
    <w:rsid w:val="00FA6D9E"/>
    <w:rsid w:val="00FB33D7"/>
    <w:rsid w:val="00FB3B0C"/>
    <w:rsid w:val="00FB40EA"/>
    <w:rsid w:val="00FC36A2"/>
    <w:rsid w:val="00FC42CA"/>
    <w:rsid w:val="00FC7CBB"/>
    <w:rsid w:val="00FC7E45"/>
    <w:rsid w:val="00FD0CA9"/>
    <w:rsid w:val="00FD10EE"/>
    <w:rsid w:val="00FD3DB2"/>
    <w:rsid w:val="00FD3F76"/>
    <w:rsid w:val="00FD6885"/>
    <w:rsid w:val="00FE01BB"/>
    <w:rsid w:val="00FE10FD"/>
    <w:rsid w:val="00FE2C76"/>
    <w:rsid w:val="00FE5539"/>
    <w:rsid w:val="00FE56AB"/>
    <w:rsid w:val="00FE78ED"/>
    <w:rsid w:val="00FF1951"/>
    <w:rsid w:val="00FF301A"/>
    <w:rsid w:val="00FF5A78"/>
    <w:rsid w:val="00FF79F9"/>
    <w:rsid w:val="02CC0525"/>
    <w:rsid w:val="041B79D2"/>
    <w:rsid w:val="10F56EDC"/>
    <w:rsid w:val="17D34C26"/>
    <w:rsid w:val="25A276FB"/>
    <w:rsid w:val="2F6410AE"/>
    <w:rsid w:val="38C735B6"/>
    <w:rsid w:val="4A836771"/>
    <w:rsid w:val="4BF02A51"/>
    <w:rsid w:val="574F17D7"/>
    <w:rsid w:val="57B301D8"/>
    <w:rsid w:val="62532918"/>
    <w:rsid w:val="62664D5E"/>
    <w:rsid w:val="6CA92DEA"/>
    <w:rsid w:val="6F37013E"/>
    <w:rsid w:val="714A0B36"/>
    <w:rsid w:val="71CE0C8E"/>
    <w:rsid w:val="7497209E"/>
    <w:rsid w:val="7C7843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tcPr>
      <w:textDirection w:val="btLr"/>
    </w:tcPr>
  </w:style>
  <w:style w:type="paragraph" w:styleId="2">
    <w:name w:val="Body Text"/>
    <w:basedOn w:val="1"/>
    <w:qFormat/>
    <w:uiPriority w:val="0"/>
    <w:rPr>
      <w:sz w:val="24"/>
    </w:rPr>
  </w:style>
  <w:style w:type="paragraph" w:styleId="3">
    <w:name w:val="Body Text Indent"/>
    <w:basedOn w:val="1"/>
    <w:link w:val="18"/>
    <w:qFormat/>
    <w:uiPriority w:val="0"/>
    <w:pPr>
      <w:ind w:rightChars="-8" w:firstLine="640" w:firstLineChars="200"/>
    </w:pPr>
    <w:rPr>
      <w:rFonts w:hint="eastAsia" w:ascii="仿宋_GB2312" w:eastAsia="仿宋_GB2312"/>
      <w:sz w:val="32"/>
    </w:rPr>
  </w:style>
  <w:style w:type="paragraph" w:styleId="4">
    <w:name w:val="Plain Text"/>
    <w:basedOn w:val="1"/>
    <w:link w:val="20"/>
    <w:uiPriority w:val="0"/>
    <w:rPr>
      <w:rFonts w:ascii="宋体" w:hAnsi="Courier New"/>
    </w:rPr>
  </w:style>
  <w:style w:type="paragraph" w:styleId="5">
    <w:name w:val="Body Text Indent 2"/>
    <w:basedOn w:val="1"/>
    <w:qFormat/>
    <w:uiPriority w:val="0"/>
    <w:pPr>
      <w:spacing w:after="120" w:line="480" w:lineRule="auto"/>
      <w:ind w:left="420" w:leftChars="200"/>
    </w:pPr>
  </w:style>
  <w:style w:type="paragraph" w:styleId="6">
    <w:name w:val="footer"/>
    <w:basedOn w:val="1"/>
    <w:link w:val="16"/>
    <w:qFormat/>
    <w:uiPriority w:val="0"/>
    <w:pPr>
      <w:tabs>
        <w:tab w:val="center" w:pos="4153"/>
        <w:tab w:val="right" w:pos="8306"/>
      </w:tabs>
      <w:snapToGrid w:val="0"/>
      <w:jc w:val="left"/>
    </w:pPr>
    <w:rPr>
      <w:sz w:val="18"/>
    </w:rPr>
  </w:style>
  <w:style w:type="paragraph" w:styleId="7">
    <w:name w:val="header"/>
    <w:basedOn w:val="1"/>
    <w:link w:val="1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qFormat/>
    <w:uiPriority w:val="0"/>
    <w:pPr>
      <w:widowControl/>
      <w:jc w:val="left"/>
    </w:pPr>
    <w:rPr>
      <w:rFonts w:ascii="Arial Narrow" w:hAnsi="Arial Narrow" w:cs="宋体"/>
      <w:kern w:val="0"/>
      <w:sz w:val="18"/>
      <w:szCs w:val="18"/>
    </w:rPr>
  </w:style>
  <w:style w:type="character" w:styleId="10">
    <w:name w:val="page number"/>
    <w:basedOn w:val="9"/>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p0"/>
    <w:basedOn w:val="1"/>
    <w:qFormat/>
    <w:uiPriority w:val="0"/>
    <w:pPr>
      <w:widowControl/>
    </w:pPr>
    <w:rPr>
      <w:kern w:val="0"/>
      <w:szCs w:val="21"/>
    </w:rPr>
  </w:style>
  <w:style w:type="paragraph" w:customStyle="1" w:styleId="14">
    <w:name w:val="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5">
    <w:name w:val="p17"/>
    <w:basedOn w:val="1"/>
    <w:qFormat/>
    <w:uiPriority w:val="0"/>
    <w:pPr>
      <w:widowControl/>
    </w:pPr>
    <w:rPr>
      <w:rFonts w:ascii="宋体" w:hAnsi="宋体" w:cs="宋体"/>
      <w:kern w:val="0"/>
      <w:szCs w:val="21"/>
    </w:rPr>
  </w:style>
  <w:style w:type="character" w:customStyle="1" w:styleId="16">
    <w:name w:val="页脚 Char"/>
    <w:basedOn w:val="9"/>
    <w:link w:val="6"/>
    <w:qFormat/>
    <w:uiPriority w:val="0"/>
    <w:rPr>
      <w:kern w:val="2"/>
      <w:sz w:val="18"/>
    </w:rPr>
  </w:style>
  <w:style w:type="character" w:customStyle="1" w:styleId="17">
    <w:name w:val="纯文本 Char"/>
    <w:basedOn w:val="9"/>
    <w:link w:val="4"/>
    <w:qFormat/>
    <w:uiPriority w:val="0"/>
    <w:rPr>
      <w:rFonts w:ascii="宋体" w:hAnsi="Courier New" w:eastAsia="宋体"/>
      <w:kern w:val="2"/>
      <w:sz w:val="21"/>
      <w:lang w:val="en-US" w:eastAsia="zh-CN" w:bidi="ar-SA"/>
    </w:rPr>
  </w:style>
  <w:style w:type="character" w:customStyle="1" w:styleId="18">
    <w:name w:val="正文文本缩进 Char"/>
    <w:basedOn w:val="9"/>
    <w:link w:val="3"/>
    <w:qFormat/>
    <w:uiPriority w:val="0"/>
    <w:rPr>
      <w:rFonts w:ascii="仿宋_GB2312" w:eastAsia="仿宋_GB2312"/>
      <w:kern w:val="2"/>
      <w:sz w:val="32"/>
    </w:rPr>
  </w:style>
  <w:style w:type="character" w:customStyle="1" w:styleId="19">
    <w:name w:val="页眉 Char"/>
    <w:basedOn w:val="9"/>
    <w:link w:val="7"/>
    <w:qFormat/>
    <w:uiPriority w:val="0"/>
    <w:rPr>
      <w:kern w:val="2"/>
      <w:sz w:val="18"/>
    </w:rPr>
  </w:style>
  <w:style w:type="character" w:customStyle="1" w:styleId="20">
    <w:name w:val="纯文本 Char1"/>
    <w:basedOn w:val="9"/>
    <w:link w:val="4"/>
    <w:qFormat/>
    <w:uiPriority w:val="0"/>
    <w:rPr>
      <w:rFonts w:hint="eastAsia" w:ascii="宋体" w:hAnsi="Courier New" w:eastAsia="宋体"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9</Pages>
  <Words>623</Words>
  <Characters>3557</Characters>
  <Lines>29</Lines>
  <Paragraphs>8</Paragraphs>
  <TotalTime>0</TotalTime>
  <ScaleCrop>false</ScaleCrop>
  <LinksUpToDate>false</LinksUpToDate>
  <CharactersWithSpaces>4172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2017-03-20T02:56:00Z</dcterms:created>
  <dc:creator>user</dc:creator>
  <cp:lastModifiedBy>TF-PC</cp:lastModifiedBy>
  <cp:lastPrinted>2017-06-07T07:47:00Z</cp:lastPrinted>
  <dcterms:modified xsi:type="dcterms:W3CDTF">2018-08-27T09:42:01Z</dcterms:modified>
  <dc:title>庭  审  笔  录</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