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hint="eastAsia" w:eastAsia="黑体"/>
          <w:kern w:val="0"/>
          <w:sz w:val="52"/>
          <w:szCs w:val="52"/>
        </w:rPr>
      </w:pPr>
      <w:r>
        <w:rPr>
          <w:rFonts w:eastAsia="黑体"/>
          <w:kern w:val="0"/>
          <w:sz w:val="52"/>
          <w:szCs w:val="52"/>
        </w:rPr>
        <w:t>刑</w:t>
      </w:r>
      <w:r>
        <w:rPr>
          <w:rFonts w:hint="eastAsia" w:eastAsia="黑体"/>
          <w:kern w:val="0"/>
          <w:sz w:val="52"/>
          <w:szCs w:val="52"/>
        </w:rPr>
        <w:t xml:space="preserve"> </w:t>
      </w:r>
      <w:r>
        <w:rPr>
          <w:rFonts w:eastAsia="黑体"/>
          <w:kern w:val="0"/>
          <w:sz w:val="52"/>
          <w:szCs w:val="52"/>
        </w:rPr>
        <w:t>事</w:t>
      </w:r>
      <w:r>
        <w:rPr>
          <w:rFonts w:hint="eastAsia" w:eastAsia="黑体"/>
          <w:kern w:val="0"/>
          <w:sz w:val="52"/>
          <w:szCs w:val="52"/>
        </w:rPr>
        <w:t xml:space="preserve"> </w:t>
      </w:r>
      <w:r>
        <w:rPr>
          <w:rFonts w:eastAsia="黑体"/>
          <w:kern w:val="0"/>
          <w:sz w:val="52"/>
          <w:szCs w:val="52"/>
        </w:rPr>
        <w:t>判</w:t>
      </w:r>
      <w:r>
        <w:rPr>
          <w:rFonts w:hint="eastAsia" w:eastAsia="黑体"/>
          <w:kern w:val="0"/>
          <w:sz w:val="52"/>
          <w:szCs w:val="52"/>
        </w:rPr>
        <w:t xml:space="preserve"> </w:t>
      </w:r>
      <w:r>
        <w:rPr>
          <w:rFonts w:eastAsia="黑体"/>
          <w:kern w:val="0"/>
          <w:sz w:val="52"/>
          <w:szCs w:val="52"/>
        </w:rPr>
        <w:t>决</w:t>
      </w:r>
      <w:r>
        <w:rPr>
          <w:rFonts w:hint="eastAsia" w:eastAsia="黑体"/>
          <w:kern w:val="0"/>
          <w:sz w:val="52"/>
          <w:szCs w:val="52"/>
        </w:rPr>
        <w:t xml:space="preserve"> </w:t>
      </w:r>
      <w:r>
        <w:rPr>
          <w:rFonts w:eastAsia="黑体"/>
          <w:kern w:val="0"/>
          <w:sz w:val="52"/>
          <w:szCs w:val="52"/>
        </w:rPr>
        <w:t>书</w:t>
      </w:r>
    </w:p>
    <w:p>
      <w:pPr>
        <w:widowControl/>
        <w:snapToGrid w:val="0"/>
        <w:spacing w:line="500" w:lineRule="exact"/>
        <w:jc w:val="center"/>
        <w:rPr>
          <w:rFonts w:hint="eastAsia" w:eastAsia="黑体"/>
          <w:kern w:val="0"/>
          <w:sz w:val="52"/>
          <w:szCs w:val="52"/>
        </w:rPr>
      </w:pPr>
    </w:p>
    <w:p>
      <w:pPr>
        <w:widowControl/>
        <w:snapToGrid w:val="0"/>
        <w:spacing w:line="500" w:lineRule="exact"/>
        <w:ind w:firstLine="640" w:firstLineChars="200"/>
        <w:jc w:val="right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）西刑初字第</w:t>
      </w:r>
      <w:r>
        <w:rPr>
          <w:rFonts w:hint="eastAsia" w:eastAsia="仿宋_GB2312"/>
          <w:kern w:val="0"/>
          <w:sz w:val="32"/>
          <w:szCs w:val="32"/>
        </w:rPr>
        <w:t>468</w:t>
      </w:r>
      <w:r>
        <w:rPr>
          <w:rFonts w:eastAsia="仿宋_GB2312"/>
          <w:kern w:val="0"/>
          <w:sz w:val="32"/>
          <w:szCs w:val="32"/>
        </w:rPr>
        <w:t>号</w:t>
      </w:r>
    </w:p>
    <w:p>
      <w:pPr>
        <w:widowControl/>
        <w:snapToGrid w:val="0"/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hint="eastAsia" w:ascii="仿宋_GB2312"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hint="eastAsia" w:eastAsia="仿宋_GB2312"/>
          <w:kern w:val="0"/>
          <w:sz w:val="32"/>
          <w:szCs w:val="32"/>
        </w:rPr>
        <w:t>男</w:t>
      </w:r>
      <w:r>
        <w:rPr>
          <w:rFonts w:eastAsia="仿宋_GB2312"/>
          <w:kern w:val="0"/>
          <w:sz w:val="32"/>
          <w:szCs w:val="32"/>
        </w:rPr>
        <w:t>，19</w:t>
      </w:r>
      <w:r>
        <w:rPr>
          <w:rFonts w:hint="eastAsia" w:eastAsia="仿宋_GB2312"/>
          <w:kern w:val="0"/>
          <w:sz w:val="32"/>
          <w:szCs w:val="32"/>
        </w:rPr>
        <w:t>67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8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27</w:t>
      </w:r>
      <w:r>
        <w:rPr>
          <w:rFonts w:eastAsia="仿宋_GB2312"/>
          <w:kern w:val="0"/>
          <w:sz w:val="32"/>
          <w:szCs w:val="32"/>
        </w:rPr>
        <w:t>日出生，</w:t>
      </w:r>
      <w:r>
        <w:rPr>
          <w:rFonts w:hint="eastAsia" w:eastAsia="仿宋_GB2312"/>
          <w:kern w:val="0"/>
          <w:sz w:val="32"/>
          <w:szCs w:val="32"/>
        </w:rPr>
        <w:t>公民</w:t>
      </w:r>
      <w:r>
        <w:rPr>
          <w:rFonts w:eastAsia="仿宋_GB2312"/>
          <w:kern w:val="0"/>
          <w:sz w:val="32"/>
          <w:szCs w:val="32"/>
        </w:rPr>
        <w:t>身份号码：12010</w:t>
      </w:r>
      <w:r>
        <w:rPr>
          <w:rFonts w:hint="eastAsia" w:eastAsia="仿宋_GB2312"/>
          <w:kern w:val="0"/>
          <w:sz w:val="32"/>
          <w:szCs w:val="32"/>
        </w:rPr>
        <w:t>7196708270618</w:t>
      </w:r>
      <w:r>
        <w:rPr>
          <w:rFonts w:eastAsia="仿宋_GB2312"/>
          <w:kern w:val="0"/>
          <w:sz w:val="32"/>
          <w:szCs w:val="32"/>
        </w:rPr>
        <w:t>，</w:t>
      </w:r>
      <w:r>
        <w:rPr>
          <w:rFonts w:hint="eastAsia" w:eastAsia="仿宋_GB2312"/>
          <w:kern w:val="0"/>
          <w:sz w:val="32"/>
          <w:szCs w:val="32"/>
        </w:rPr>
        <w:t>汉</w:t>
      </w:r>
      <w:r>
        <w:rPr>
          <w:rFonts w:eastAsia="仿宋_GB2312"/>
          <w:kern w:val="0"/>
          <w:sz w:val="32"/>
          <w:szCs w:val="32"/>
        </w:rPr>
        <w:t>族，</w:t>
      </w:r>
      <w:r>
        <w:rPr>
          <w:rFonts w:hint="eastAsia" w:eastAsia="仿宋_GB2312"/>
          <w:kern w:val="0"/>
          <w:sz w:val="32"/>
          <w:szCs w:val="32"/>
        </w:rPr>
        <w:t>高中</w:t>
      </w:r>
      <w:r>
        <w:rPr>
          <w:rFonts w:eastAsia="仿宋_GB2312"/>
          <w:kern w:val="0"/>
          <w:sz w:val="32"/>
          <w:szCs w:val="32"/>
        </w:rPr>
        <w:t>文化，</w:t>
      </w:r>
      <w:r>
        <w:rPr>
          <w:rFonts w:hint="eastAsia" w:eastAsia="仿宋_GB2312"/>
          <w:kern w:val="0"/>
          <w:sz w:val="32"/>
          <w:szCs w:val="32"/>
        </w:rPr>
        <w:t>天津万泓世纪工程技术服务有限公司法定代表人</w:t>
      </w:r>
      <w:r>
        <w:rPr>
          <w:rFonts w:eastAsia="仿宋_GB2312"/>
          <w:kern w:val="0"/>
          <w:sz w:val="32"/>
          <w:szCs w:val="32"/>
        </w:rPr>
        <w:t>，住天津市</w:t>
      </w:r>
      <w:r>
        <w:rPr>
          <w:rFonts w:hint="eastAsia" w:eastAsia="仿宋_GB2312"/>
          <w:kern w:val="0"/>
          <w:sz w:val="32"/>
          <w:szCs w:val="32"/>
        </w:rPr>
        <w:t>滨海新</w:t>
      </w:r>
      <w:r>
        <w:rPr>
          <w:rFonts w:eastAsia="仿宋_GB2312"/>
          <w:kern w:val="0"/>
          <w:sz w:val="32"/>
          <w:szCs w:val="32"/>
        </w:rPr>
        <w:t>区</w:t>
      </w:r>
      <w:r>
        <w:rPr>
          <w:rFonts w:hint="eastAsia" w:eastAsia="仿宋_GB2312"/>
          <w:kern w:val="0"/>
          <w:sz w:val="32"/>
          <w:szCs w:val="32"/>
        </w:rPr>
        <w:t>工农村欧美小镇情景家园12-404号，户籍地天津市滨海新区海大道22号</w:t>
      </w:r>
      <w:r>
        <w:rPr>
          <w:rFonts w:eastAsia="仿宋_GB2312"/>
          <w:kern w:val="0"/>
          <w:sz w:val="32"/>
          <w:szCs w:val="32"/>
        </w:rPr>
        <w:t>。201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9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6</w:t>
      </w:r>
      <w:r>
        <w:rPr>
          <w:rFonts w:eastAsia="仿宋_GB2312"/>
          <w:kern w:val="0"/>
          <w:sz w:val="32"/>
          <w:szCs w:val="32"/>
        </w:rPr>
        <w:t>日因涉嫌犯有信用卡诈骗罪被取保候审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</w:rPr>
        <w:t>201</w:t>
      </w:r>
      <w:r>
        <w:rPr>
          <w:rFonts w:hint="eastAsia" w:eastAsia="仿宋_GB2312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2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23</w:t>
      </w:r>
      <w:r>
        <w:rPr>
          <w:rFonts w:eastAsia="仿宋_GB2312"/>
          <w:kern w:val="0"/>
          <w:sz w:val="32"/>
          <w:szCs w:val="32"/>
        </w:rPr>
        <w:t>日因涉嫌犯有信用卡诈骗罪被</w:t>
      </w:r>
      <w:r>
        <w:rPr>
          <w:rFonts w:hint="eastAsia" w:eastAsia="仿宋_GB2312"/>
          <w:kern w:val="0"/>
          <w:sz w:val="32"/>
          <w:szCs w:val="32"/>
        </w:rPr>
        <w:t>依法逮捕，现羁押于天津市河西区看守所</w:t>
      </w:r>
      <w:r>
        <w:rPr>
          <w:rFonts w:eastAsia="仿宋_GB2312"/>
          <w:kern w:val="0"/>
          <w:sz w:val="32"/>
          <w:szCs w:val="32"/>
          <w:lang w:val="zh-CN"/>
        </w:rPr>
        <w:t>。</w:t>
      </w:r>
    </w:p>
    <w:p>
      <w:pPr>
        <w:widowControl/>
        <w:tabs>
          <w:tab w:val="left" w:pos="711"/>
        </w:tabs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天津市河西区人民检察院以津西检刑诉[201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]</w:t>
      </w:r>
      <w:r>
        <w:rPr>
          <w:rFonts w:hint="eastAsia" w:eastAsia="仿宋_GB2312"/>
          <w:kern w:val="0"/>
          <w:sz w:val="32"/>
          <w:szCs w:val="32"/>
        </w:rPr>
        <w:t>449</w:t>
      </w:r>
      <w:r>
        <w:rPr>
          <w:rFonts w:eastAsia="仿宋_GB2312"/>
          <w:kern w:val="0"/>
          <w:sz w:val="32"/>
          <w:szCs w:val="32"/>
        </w:rPr>
        <w:t>号起诉书指控被告人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犯信用卡诈骗罪，于201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11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4</w:t>
      </w:r>
      <w:r>
        <w:rPr>
          <w:rFonts w:eastAsia="仿宋_GB2312"/>
          <w:kern w:val="0"/>
          <w:sz w:val="32"/>
          <w:szCs w:val="32"/>
        </w:rPr>
        <w:t>日向本院提起公诉</w:t>
      </w:r>
      <w:r>
        <w:rPr>
          <w:rFonts w:hint="eastAsia" w:eastAsia="仿宋_GB2312"/>
          <w:kern w:val="0"/>
          <w:sz w:val="32"/>
          <w:szCs w:val="32"/>
        </w:rPr>
        <w:t>，并提出量刑建议</w:t>
      </w:r>
      <w:r>
        <w:rPr>
          <w:rFonts w:eastAsia="仿宋_GB2312"/>
          <w:kern w:val="0"/>
          <w:sz w:val="32"/>
          <w:szCs w:val="32"/>
        </w:rPr>
        <w:t>。</w:t>
      </w:r>
      <w:r>
        <w:rPr>
          <w:rFonts w:hAnsi="仿宋_GB2312" w:eastAsia="仿宋_GB2312"/>
          <w:kern w:val="0"/>
          <w:sz w:val="32"/>
          <w:szCs w:val="32"/>
        </w:rPr>
        <w:t>本院依法组成合议庭，</w:t>
      </w:r>
      <w:r>
        <w:rPr>
          <w:rFonts w:hint="eastAsia" w:hAnsi="仿宋_GB2312" w:eastAsia="仿宋_GB2312"/>
          <w:kern w:val="0"/>
          <w:sz w:val="32"/>
          <w:szCs w:val="32"/>
        </w:rPr>
        <w:t>适用简易程序，</w:t>
      </w:r>
      <w:r>
        <w:rPr>
          <w:rFonts w:hAnsi="仿宋_GB2312" w:eastAsia="仿宋_GB2312"/>
          <w:kern w:val="0"/>
          <w:sz w:val="32"/>
          <w:szCs w:val="32"/>
        </w:rPr>
        <w:t>公开开庭审理了本案。天津市河西区人民检察院指派检察员</w:t>
      </w:r>
      <w:r>
        <w:rPr>
          <w:rFonts w:hint="eastAsia" w:hAnsi="仿宋_GB2312" w:eastAsia="仿宋_GB2312"/>
          <w:kern w:val="0"/>
          <w:sz w:val="32"/>
          <w:szCs w:val="32"/>
        </w:rPr>
        <w:t>李康蕊</w:t>
      </w:r>
      <w:r>
        <w:rPr>
          <w:rFonts w:hAnsi="仿宋_GB2312" w:eastAsia="仿宋_GB2312"/>
          <w:kern w:val="0"/>
          <w:sz w:val="32"/>
          <w:szCs w:val="32"/>
        </w:rPr>
        <w:t>出庭支持公诉</w:t>
      </w:r>
      <w:r>
        <w:rPr>
          <w:rFonts w:hint="eastAsia" w:hAnsi="仿宋_GB2312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到庭参加了诉讼。现已审理终结。</w:t>
      </w:r>
    </w:p>
    <w:p>
      <w:pPr>
        <w:widowControl/>
        <w:snapToGrid w:val="0"/>
        <w:spacing w:line="500" w:lineRule="exact"/>
        <w:ind w:firstLine="645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经审理查明，20</w:t>
      </w:r>
      <w:r>
        <w:rPr>
          <w:rFonts w:hint="eastAsia" w:eastAsia="仿宋_GB2312"/>
          <w:kern w:val="0"/>
          <w:sz w:val="32"/>
          <w:szCs w:val="32"/>
        </w:rPr>
        <w:t>10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7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21</w:t>
      </w:r>
      <w:r>
        <w:rPr>
          <w:rFonts w:eastAsia="仿宋_GB2312"/>
          <w:kern w:val="0"/>
          <w:sz w:val="32"/>
          <w:szCs w:val="32"/>
        </w:rPr>
        <w:t>日，被告人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在</w:t>
      </w:r>
      <w:r>
        <w:rPr>
          <w:rFonts w:hint="eastAsia" w:eastAsia="仿宋_GB2312"/>
          <w:kern w:val="0"/>
          <w:sz w:val="32"/>
          <w:szCs w:val="32"/>
        </w:rPr>
        <w:t>交通</w:t>
      </w:r>
      <w:r>
        <w:rPr>
          <w:rFonts w:eastAsia="仿宋_GB2312"/>
          <w:kern w:val="0"/>
          <w:sz w:val="32"/>
          <w:szCs w:val="32"/>
        </w:rPr>
        <w:t>银</w:t>
      </w:r>
      <w:r>
        <w:rPr>
          <w:rFonts w:hint="eastAsia" w:eastAsia="仿宋_GB2312"/>
          <w:kern w:val="0"/>
          <w:sz w:val="32"/>
          <w:szCs w:val="32"/>
        </w:rPr>
        <w:t>行天津分行</w:t>
      </w:r>
      <w:r>
        <w:rPr>
          <w:rFonts w:eastAsia="仿宋_GB2312"/>
          <w:kern w:val="0"/>
          <w:sz w:val="32"/>
          <w:szCs w:val="32"/>
        </w:rPr>
        <w:t>申领信用卡一张（卡号：</w:t>
      </w:r>
      <w:r>
        <w:rPr>
          <w:rFonts w:hint="eastAsia" w:eastAsia="仿宋_GB2312"/>
          <w:kern w:val="0"/>
          <w:sz w:val="32"/>
          <w:szCs w:val="32"/>
        </w:rPr>
        <w:t>6222531210229392</w:t>
      </w:r>
      <w:r>
        <w:rPr>
          <w:rFonts w:eastAsia="仿宋_GB2312"/>
          <w:kern w:val="0"/>
          <w:sz w:val="32"/>
          <w:szCs w:val="32"/>
        </w:rPr>
        <w:t>）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后</w:t>
      </w:r>
      <w:r>
        <w:rPr>
          <w:rFonts w:hint="eastAsia" w:eastAsia="仿宋_GB2312"/>
          <w:kern w:val="0"/>
          <w:sz w:val="32"/>
          <w:szCs w:val="32"/>
        </w:rPr>
        <w:t>于2010年7月30日开始透支消费。</w:t>
      </w:r>
      <w:r>
        <w:rPr>
          <w:rFonts w:eastAsia="仿宋_GB2312"/>
          <w:kern w:val="0"/>
          <w:sz w:val="32"/>
          <w:szCs w:val="32"/>
        </w:rPr>
        <w:t>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3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24</w:t>
      </w:r>
      <w:r>
        <w:rPr>
          <w:rFonts w:eastAsia="仿宋_GB2312"/>
          <w:kern w:val="0"/>
          <w:sz w:val="32"/>
          <w:szCs w:val="32"/>
        </w:rPr>
        <w:t>日</w:t>
      </w:r>
      <w:r>
        <w:rPr>
          <w:rFonts w:hint="eastAsia" w:eastAsia="仿宋_GB2312"/>
          <w:kern w:val="0"/>
          <w:sz w:val="32"/>
          <w:szCs w:val="32"/>
        </w:rPr>
        <w:t>，被告人郭庭山最后一次</w:t>
      </w:r>
      <w:r>
        <w:rPr>
          <w:rFonts w:eastAsia="仿宋_GB2312"/>
          <w:kern w:val="0"/>
          <w:sz w:val="32"/>
          <w:szCs w:val="32"/>
        </w:rPr>
        <w:t>还款</w:t>
      </w:r>
      <w:r>
        <w:rPr>
          <w:rFonts w:hint="eastAsia" w:eastAsia="仿宋_GB2312"/>
          <w:kern w:val="0"/>
          <w:sz w:val="32"/>
          <w:szCs w:val="32"/>
        </w:rPr>
        <w:t>人民币50000元后，</w:t>
      </w:r>
      <w:r>
        <w:rPr>
          <w:rFonts w:eastAsia="仿宋_GB2312"/>
          <w:kern w:val="0"/>
          <w:sz w:val="32"/>
          <w:szCs w:val="32"/>
        </w:rPr>
        <w:t>截</w:t>
      </w:r>
      <w:r>
        <w:rPr>
          <w:rFonts w:hint="eastAsia" w:eastAsia="仿宋_GB2312"/>
          <w:kern w:val="0"/>
          <w:sz w:val="32"/>
          <w:szCs w:val="32"/>
        </w:rPr>
        <w:t>止</w:t>
      </w:r>
      <w:r>
        <w:rPr>
          <w:rFonts w:eastAsia="仿宋_GB2312"/>
          <w:kern w:val="0"/>
          <w:sz w:val="32"/>
          <w:szCs w:val="32"/>
        </w:rPr>
        <w:t>至20</w:t>
      </w:r>
      <w:r>
        <w:rPr>
          <w:rFonts w:hint="eastAsia" w:eastAsia="仿宋_GB2312"/>
          <w:kern w:val="0"/>
          <w:sz w:val="32"/>
          <w:szCs w:val="32"/>
        </w:rPr>
        <w:t>13</w:t>
      </w:r>
      <w:r>
        <w:rPr>
          <w:rFonts w:eastAsia="仿宋_GB2312"/>
          <w:kern w:val="0"/>
          <w:sz w:val="32"/>
          <w:szCs w:val="32"/>
        </w:rPr>
        <w:t>年</w:t>
      </w:r>
      <w:r>
        <w:rPr>
          <w:rFonts w:hint="eastAsia" w:eastAsia="仿宋_GB2312"/>
          <w:kern w:val="0"/>
          <w:sz w:val="32"/>
          <w:szCs w:val="32"/>
        </w:rPr>
        <w:t>8</w:t>
      </w:r>
      <w:r>
        <w:rPr>
          <w:rFonts w:eastAsia="仿宋_GB2312"/>
          <w:kern w:val="0"/>
          <w:sz w:val="32"/>
          <w:szCs w:val="32"/>
        </w:rPr>
        <w:t>月</w:t>
      </w:r>
      <w:r>
        <w:rPr>
          <w:rFonts w:hint="eastAsia" w:eastAsia="仿宋_GB2312"/>
          <w:kern w:val="0"/>
          <w:sz w:val="32"/>
          <w:szCs w:val="32"/>
        </w:rPr>
        <w:t>18</w:t>
      </w:r>
      <w:r>
        <w:rPr>
          <w:rFonts w:eastAsia="仿宋_GB2312"/>
          <w:kern w:val="0"/>
          <w:sz w:val="32"/>
          <w:szCs w:val="32"/>
        </w:rPr>
        <w:t>日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共计</w:t>
      </w:r>
      <w:r>
        <w:rPr>
          <w:rFonts w:hint="eastAsia" w:eastAsia="仿宋_GB2312"/>
          <w:kern w:val="0"/>
          <w:sz w:val="32"/>
          <w:szCs w:val="32"/>
        </w:rPr>
        <w:t>欠款</w:t>
      </w:r>
      <w:r>
        <w:rPr>
          <w:rFonts w:eastAsia="仿宋_GB2312"/>
          <w:kern w:val="0"/>
          <w:sz w:val="32"/>
          <w:szCs w:val="32"/>
        </w:rPr>
        <w:t>人民币</w:t>
      </w:r>
      <w:r>
        <w:rPr>
          <w:rFonts w:hint="eastAsia" w:eastAsia="仿宋_GB2312"/>
          <w:kern w:val="0"/>
          <w:sz w:val="32"/>
          <w:szCs w:val="32"/>
        </w:rPr>
        <w:t>139760.82</w:t>
      </w:r>
      <w:r>
        <w:rPr>
          <w:rFonts w:eastAsia="仿宋_GB2312"/>
          <w:kern w:val="0"/>
          <w:sz w:val="32"/>
          <w:szCs w:val="32"/>
        </w:rPr>
        <w:t>元</w:t>
      </w:r>
      <w:r>
        <w:rPr>
          <w:rFonts w:hint="eastAsia" w:eastAsia="仿宋_GB2312"/>
          <w:kern w:val="0"/>
          <w:sz w:val="32"/>
          <w:szCs w:val="32"/>
        </w:rPr>
        <w:t>，其中本金人民币113159.76元。期间，经银行多次电话进行催收，被告人郭庭山仍未归还，且超过三个月。被害单位报案后，被告人郭庭山于2013年9月5日自行到</w:t>
      </w:r>
      <w:r>
        <w:rPr>
          <w:rFonts w:eastAsia="仿宋_GB2312"/>
          <w:kern w:val="0"/>
          <w:sz w:val="32"/>
          <w:szCs w:val="32"/>
        </w:rPr>
        <w:t>公安机关</w:t>
      </w:r>
      <w:r>
        <w:rPr>
          <w:rFonts w:hint="eastAsia" w:eastAsia="仿宋_GB2312"/>
          <w:kern w:val="0"/>
          <w:sz w:val="32"/>
          <w:szCs w:val="32"/>
        </w:rPr>
        <w:t>接受讯问，并于2013年9月6日将本金人民币113200元归还。</w:t>
      </w:r>
    </w:p>
    <w:p>
      <w:pPr>
        <w:widowControl/>
        <w:snapToGrid w:val="0"/>
        <w:spacing w:line="500" w:lineRule="exact"/>
        <w:ind w:firstLine="645"/>
        <w:rPr>
          <w:rFonts w:hint="eastAsia" w:eastAsia="仿宋_GB2312"/>
          <w:kern w:val="0"/>
          <w:sz w:val="32"/>
          <w:szCs w:val="32"/>
        </w:rPr>
      </w:pPr>
      <w:r>
        <w:rPr>
          <w:rFonts w:hint="eastAsia" w:eastAsia="仿宋_GB2312"/>
          <w:kern w:val="0"/>
          <w:sz w:val="32"/>
          <w:szCs w:val="32"/>
        </w:rPr>
        <w:t>法院审理期间被告人郭庭山脱逃，2014年2月23日被告人郭庭山被山东省无棣县公安局埕口边防派出所抓获。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在开庭审理过程中亦无异议，</w:t>
      </w:r>
      <w:r>
        <w:rPr>
          <w:rFonts w:hint="eastAsia" w:eastAsia="仿宋_GB2312"/>
          <w:kern w:val="0"/>
          <w:sz w:val="32"/>
          <w:szCs w:val="32"/>
        </w:rPr>
        <w:t>表示认罪，</w:t>
      </w:r>
      <w:r>
        <w:rPr>
          <w:rFonts w:eastAsia="仿宋_GB2312"/>
          <w:kern w:val="0"/>
          <w:sz w:val="32"/>
          <w:szCs w:val="32"/>
        </w:rPr>
        <w:t>并有被害单位</w:t>
      </w:r>
      <w:r>
        <w:rPr>
          <w:rFonts w:hint="eastAsia" w:eastAsia="仿宋_GB2312"/>
          <w:kern w:val="0"/>
          <w:sz w:val="32"/>
          <w:szCs w:val="32"/>
        </w:rPr>
        <w:t>工作人员张益</w:t>
      </w:r>
      <w:r>
        <w:rPr>
          <w:rFonts w:eastAsia="仿宋_GB2312"/>
          <w:kern w:val="0"/>
          <w:sz w:val="32"/>
          <w:szCs w:val="32"/>
        </w:rPr>
        <w:t>某的陈述</w:t>
      </w:r>
      <w:r>
        <w:rPr>
          <w:rFonts w:hint="eastAsia" w:eastAsia="仿宋_GB2312"/>
          <w:kern w:val="0"/>
          <w:sz w:val="32"/>
          <w:szCs w:val="32"/>
        </w:rPr>
        <w:t>及报案材料，</w:t>
      </w:r>
      <w:r>
        <w:rPr>
          <w:rFonts w:eastAsia="仿宋_GB2312"/>
          <w:kern w:val="0"/>
          <w:sz w:val="32"/>
          <w:szCs w:val="32"/>
        </w:rPr>
        <w:t>申领信用卡的相关手续，消费记录及催收记录，</w:t>
      </w:r>
      <w:r>
        <w:rPr>
          <w:rFonts w:hint="eastAsia" w:eastAsia="仿宋_GB2312"/>
          <w:kern w:val="0"/>
          <w:sz w:val="32"/>
          <w:szCs w:val="32"/>
        </w:rPr>
        <w:t>还款凭证</w:t>
      </w:r>
      <w:r>
        <w:rPr>
          <w:rFonts w:eastAsia="仿宋_GB2312"/>
          <w:kern w:val="0"/>
          <w:sz w:val="32"/>
          <w:szCs w:val="32"/>
        </w:rPr>
        <w:t>，被告人的户籍材料，公安机关出具的案件来源、抓获经过等证据证实，足以认定。</w:t>
      </w:r>
    </w:p>
    <w:p>
      <w:pPr>
        <w:spacing w:line="500" w:lineRule="exact"/>
        <w:ind w:firstLine="640" w:firstLineChars="200"/>
        <w:rPr>
          <w:rFonts w:hint="eastAsia"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本院认为，被告人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目无国家法律，以非法占有为目的，使用信用卡</w:t>
      </w:r>
      <w:r>
        <w:rPr>
          <w:rFonts w:hint="eastAsia" w:eastAsia="仿宋_GB2312"/>
          <w:kern w:val="0"/>
          <w:sz w:val="32"/>
          <w:szCs w:val="32"/>
        </w:rPr>
        <w:t>恶意</w:t>
      </w:r>
      <w:r>
        <w:rPr>
          <w:rFonts w:eastAsia="仿宋_GB2312"/>
          <w:kern w:val="0"/>
          <w:sz w:val="32"/>
          <w:szCs w:val="32"/>
        </w:rPr>
        <w:t>透支共计人民币</w:t>
      </w:r>
      <w:r>
        <w:rPr>
          <w:rFonts w:hint="eastAsia" w:eastAsia="仿宋_GB2312"/>
          <w:kern w:val="0"/>
          <w:sz w:val="32"/>
          <w:szCs w:val="32"/>
        </w:rPr>
        <w:t>113159.76</w:t>
      </w:r>
      <w:r>
        <w:rPr>
          <w:rFonts w:eastAsia="仿宋_GB2312"/>
          <w:kern w:val="0"/>
          <w:sz w:val="32"/>
          <w:szCs w:val="32"/>
        </w:rPr>
        <w:t>元，数额</w:t>
      </w:r>
      <w:r>
        <w:rPr>
          <w:rFonts w:hint="eastAsia" w:eastAsia="仿宋_GB2312"/>
          <w:kern w:val="0"/>
          <w:sz w:val="32"/>
          <w:szCs w:val="32"/>
        </w:rPr>
        <w:t>巨</w:t>
      </w:r>
      <w:r>
        <w:rPr>
          <w:rFonts w:eastAsia="仿宋_GB2312"/>
          <w:kern w:val="0"/>
          <w:sz w:val="32"/>
          <w:szCs w:val="32"/>
        </w:rPr>
        <w:t>大，经发卡行多次催收，</w:t>
      </w:r>
      <w:r>
        <w:rPr>
          <w:rFonts w:hint="eastAsia" w:eastAsia="仿宋_GB2312"/>
          <w:kern w:val="0"/>
          <w:sz w:val="32"/>
          <w:szCs w:val="32"/>
        </w:rPr>
        <w:t>超过规定期限</w:t>
      </w:r>
      <w:r>
        <w:rPr>
          <w:rFonts w:eastAsia="仿宋_GB2312"/>
          <w:kern w:val="0"/>
          <w:sz w:val="32"/>
          <w:szCs w:val="32"/>
        </w:rPr>
        <w:t>仍</w:t>
      </w:r>
      <w:r>
        <w:rPr>
          <w:rFonts w:hint="eastAsia" w:eastAsia="仿宋_GB2312"/>
          <w:kern w:val="0"/>
          <w:sz w:val="32"/>
          <w:szCs w:val="32"/>
        </w:rPr>
        <w:t>不</w:t>
      </w:r>
      <w:r>
        <w:rPr>
          <w:rFonts w:eastAsia="仿宋_GB2312"/>
          <w:kern w:val="0"/>
          <w:sz w:val="32"/>
          <w:szCs w:val="32"/>
        </w:rPr>
        <w:t>归还，其行为已构成信用卡诈骗罪。</w:t>
      </w:r>
      <w:r>
        <w:rPr>
          <w:rFonts w:eastAsia="仿宋_GB2312"/>
          <w:sz w:val="32"/>
          <w:szCs w:val="32"/>
        </w:rPr>
        <w:t>天津市河西区人民检察院指控被告人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sz w:val="32"/>
          <w:szCs w:val="32"/>
        </w:rPr>
        <w:t>犯信用卡诈骗罪，事实清楚，证据充分，罪名成立，本院予以支持。</w:t>
      </w:r>
      <w:r>
        <w:rPr>
          <w:rFonts w:hint="eastAsia" w:eastAsia="仿宋_GB2312"/>
          <w:sz w:val="32"/>
          <w:szCs w:val="32"/>
        </w:rPr>
        <w:t>被告人郭庭山案发后接公安机关电话传唤后，主动到案接受调查，应认定为自首，但其在审判期间脱逃，依法不能认定为自首。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公共</w:t>
      </w:r>
      <w:r>
        <w:rPr>
          <w:rFonts w:eastAsia="仿宋_GB2312"/>
          <w:bCs/>
          <w:kern w:val="0"/>
          <w:sz w:val="32"/>
          <w:szCs w:val="32"/>
          <w:lang w:val="zh-CN"/>
        </w:rPr>
        <w:t>财产权利不受侵犯</w:t>
      </w:r>
      <w:r>
        <w:rPr>
          <w:rFonts w:hint="eastAsia" w:eastAsia="仿宋_GB2312"/>
          <w:bCs/>
          <w:kern w:val="0"/>
          <w:sz w:val="32"/>
          <w:szCs w:val="32"/>
          <w:lang w:val="zh-CN"/>
        </w:rPr>
        <w:t>，</w:t>
      </w:r>
      <w:r>
        <w:rPr>
          <w:rFonts w:hint="eastAsia" w:ascii="仿宋_GB2312" w:eastAsia="仿宋_GB2312"/>
          <w:bCs/>
          <w:kern w:val="0"/>
          <w:sz w:val="32"/>
          <w:szCs w:val="32"/>
          <w:lang w:val="zh-CN"/>
        </w:rPr>
        <w:t>同时考虑</w:t>
      </w:r>
      <w:r>
        <w:rPr>
          <w:rFonts w:hint="eastAsia" w:ascii="仿宋_GB2312"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郭庭山的</w:t>
      </w:r>
      <w:r>
        <w:rPr>
          <w:rFonts w:hint="eastAsia" w:ascii="仿宋_GB2312" w:eastAsia="仿宋_GB2312"/>
          <w:bCs/>
          <w:kern w:val="0"/>
          <w:sz w:val="32"/>
          <w:szCs w:val="32"/>
        </w:rPr>
        <w:t>认罪态度，</w:t>
      </w:r>
      <w:r>
        <w:rPr>
          <w:rFonts w:hint="eastAsia" w:eastAsia="仿宋_GB2312"/>
          <w:bCs/>
          <w:sz w:val="32"/>
          <w:szCs w:val="32"/>
        </w:rPr>
        <w:t>犯罪情节、性质、社会危害程度</w:t>
      </w:r>
      <w:r>
        <w:rPr>
          <w:rFonts w:hint="eastAsia" w:ascii="仿宋_GB2312" w:eastAsia="仿宋_GB2312"/>
          <w:bCs/>
          <w:kern w:val="0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依照《中华人民共和国刑法》第一百九十六条第一款第（四）项</w:t>
      </w:r>
      <w:r>
        <w:rPr>
          <w:rFonts w:hint="eastAsia" w:eastAsia="仿宋_GB2312"/>
          <w:kern w:val="0"/>
          <w:sz w:val="32"/>
          <w:szCs w:val="32"/>
        </w:rPr>
        <w:t>、第二款、</w:t>
      </w:r>
      <w:r>
        <w:rPr>
          <w:rFonts w:hint="eastAsia" w:ascii="仿宋_GB2312" w:eastAsia="仿宋_GB2312"/>
          <w:kern w:val="0"/>
          <w:sz w:val="32"/>
          <w:szCs w:val="32"/>
        </w:rPr>
        <w:t>《</w:t>
      </w:r>
      <w:r>
        <w:rPr>
          <w:rFonts w:hint="eastAsia" w:ascii="仿宋_GB2312" w:hAnsi="ˎ̥" w:eastAsia="仿宋_GB2312"/>
          <w:color w:val="000000"/>
          <w:sz w:val="32"/>
          <w:szCs w:val="32"/>
        </w:rPr>
        <w:t>最高人民法院关于处理自首和立功具体应用法律若干问题的解释》</w:t>
      </w:r>
      <w:r>
        <w:rPr>
          <w:rFonts w:eastAsia="仿宋_GB2312"/>
          <w:kern w:val="0"/>
          <w:sz w:val="32"/>
          <w:szCs w:val="32"/>
        </w:rPr>
        <w:t>第一条</w:t>
      </w:r>
      <w:r>
        <w:rPr>
          <w:rFonts w:hint="eastAsia" w:eastAsia="仿宋_GB2312"/>
          <w:kern w:val="0"/>
          <w:sz w:val="32"/>
          <w:szCs w:val="32"/>
        </w:rPr>
        <w:t>第一款第（一）项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</w:rPr>
        <w:t>郭庭山</w:t>
      </w:r>
      <w:r>
        <w:rPr>
          <w:rFonts w:eastAsia="仿宋_GB2312"/>
          <w:kern w:val="0"/>
          <w:sz w:val="32"/>
          <w:szCs w:val="32"/>
        </w:rPr>
        <w:t>犯信用卡诈骗罪，判处</w:t>
      </w:r>
      <w:r>
        <w:rPr>
          <w:rFonts w:hint="eastAsia" w:eastAsia="仿宋_GB2312"/>
          <w:kern w:val="0"/>
          <w:sz w:val="32"/>
          <w:szCs w:val="32"/>
        </w:rPr>
        <w:t>有期徒刑五年</w:t>
      </w:r>
      <w:r>
        <w:rPr>
          <w:rFonts w:eastAsia="仿宋_GB2312"/>
          <w:bCs/>
          <w:kern w:val="0"/>
          <w:sz w:val="32"/>
          <w:szCs w:val="32"/>
          <w:lang w:val="zh-CN"/>
        </w:rPr>
        <w:t>，并处</w:t>
      </w:r>
      <w:r>
        <w:rPr>
          <w:rFonts w:eastAsia="仿宋_GB2312"/>
          <w:kern w:val="0"/>
          <w:sz w:val="32"/>
          <w:szCs w:val="32"/>
        </w:rPr>
        <w:t>罚金人民币</w:t>
      </w:r>
      <w:r>
        <w:rPr>
          <w:rFonts w:hint="eastAsia" w:eastAsia="仿宋_GB2312"/>
          <w:kern w:val="0"/>
          <w:sz w:val="32"/>
          <w:szCs w:val="32"/>
        </w:rPr>
        <w:t>5</w:t>
      </w:r>
      <w:r>
        <w:rPr>
          <w:rFonts w:eastAsia="仿宋_GB2312"/>
          <w:kern w:val="0"/>
          <w:sz w:val="32"/>
          <w:szCs w:val="32"/>
        </w:rPr>
        <w:t>0000元</w:t>
      </w:r>
      <w:r>
        <w:rPr>
          <w:rFonts w:hint="eastAsia" w:eastAsia="仿宋_GB2312"/>
          <w:kern w:val="0"/>
          <w:sz w:val="32"/>
          <w:szCs w:val="32"/>
        </w:rPr>
        <w:t>。</w:t>
      </w:r>
    </w:p>
    <w:p>
      <w:pPr>
        <w:spacing w:line="500" w:lineRule="exact"/>
        <w:ind w:firstLine="640" w:firstLineChars="200"/>
        <w:rPr>
          <w:rFonts w:hint="eastAsia" w:eastAsia="仿宋_GB2312"/>
          <w:bCs/>
          <w:kern w:val="0"/>
          <w:sz w:val="32"/>
          <w:szCs w:val="32"/>
          <w:lang w:val="zh-CN"/>
        </w:rPr>
      </w:pPr>
      <w:r>
        <w:rPr>
          <w:rFonts w:hint="eastAsia" w:eastAsia="仿宋_GB2312"/>
          <w:bCs/>
          <w:kern w:val="0"/>
          <w:sz w:val="32"/>
        </w:rPr>
        <w:t>（</w:t>
      </w:r>
      <w:r>
        <w:rPr>
          <w:rFonts w:eastAsia="仿宋_GB2312"/>
          <w:sz w:val="32"/>
          <w:szCs w:val="32"/>
        </w:rPr>
        <w:t>刑期从判决执行之日起计算。判决执行以前先行</w:t>
      </w:r>
      <w:r>
        <w:rPr>
          <w:rFonts w:hint="eastAsia" w:eastAsia="仿宋_GB2312"/>
          <w:sz w:val="32"/>
          <w:szCs w:val="32"/>
        </w:rPr>
        <w:t>羁</w:t>
      </w:r>
      <w:r>
        <w:rPr>
          <w:rFonts w:eastAsia="仿宋_GB2312"/>
          <w:sz w:val="32"/>
          <w:szCs w:val="32"/>
        </w:rPr>
        <w:t>押的，</w:t>
      </w:r>
      <w:r>
        <w:rPr>
          <w:rFonts w:hint="eastAsia" w:eastAsia="仿宋_GB2312"/>
          <w:sz w:val="32"/>
          <w:szCs w:val="32"/>
        </w:rPr>
        <w:t>羁</w:t>
      </w:r>
      <w:r>
        <w:rPr>
          <w:rFonts w:eastAsia="仿宋_GB2312"/>
          <w:sz w:val="32"/>
          <w:szCs w:val="32"/>
        </w:rPr>
        <w:t>押一日折抵刑期一日，即自20</w:t>
      </w:r>
      <w:r>
        <w:rPr>
          <w:rFonts w:hint="eastAsia"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日起至20</w:t>
      </w:r>
      <w:r>
        <w:rPr>
          <w:rFonts w:hint="eastAsia"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日止。）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</w:t>
      </w:r>
      <w:r>
        <w:rPr>
          <w:rFonts w:hint="eastAsia" w:eastAsia="仿宋_GB2312"/>
          <w:kern w:val="0"/>
          <w:sz w:val="32"/>
          <w:szCs w:val="32"/>
        </w:rPr>
        <w:t>当提</w:t>
      </w:r>
      <w:r>
        <w:rPr>
          <w:rFonts w:eastAsia="仿宋_GB2312"/>
          <w:kern w:val="0"/>
          <w:sz w:val="32"/>
          <w:szCs w:val="32"/>
        </w:rPr>
        <w:t>交上诉状正本一份，副本两份。</w:t>
      </w: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5040" w:firstLineChars="1575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杨庆仁</w:t>
      </w: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审  判  员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eastAsia="仿宋_GB2312"/>
          <w:sz w:val="32"/>
          <w:szCs w:val="32"/>
        </w:rPr>
        <w:t>王小江</w:t>
      </w:r>
    </w:p>
    <w:p>
      <w:pPr>
        <w:spacing w:line="500" w:lineRule="exact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人民陪</w:t>
      </w:r>
      <w:r>
        <w:rPr>
          <w:rFonts w:eastAsia="仿宋_GB2312"/>
          <w:sz w:val="32"/>
          <w:szCs w:val="32"/>
        </w:rPr>
        <w:t xml:space="preserve">审员  </w:t>
      </w:r>
      <w:r>
        <w:rPr>
          <w:rFonts w:hint="eastAsia"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王</w:t>
      </w:r>
      <w:r>
        <w:rPr>
          <w:rFonts w:hint="eastAsia" w:eastAsia="仿宋_GB2312"/>
          <w:sz w:val="32"/>
          <w:szCs w:val="32"/>
        </w:rPr>
        <w:t>宪立</w:t>
      </w:r>
    </w:p>
    <w:p>
      <w:pPr>
        <w:spacing w:line="500" w:lineRule="exact"/>
        <w:ind w:firstLine="5398" w:firstLineChars="1687"/>
        <w:rPr>
          <w:rFonts w:hint="eastAsia" w:eastAsia="仿宋_GB2312"/>
          <w:sz w:val="32"/>
          <w:szCs w:val="32"/>
        </w:rPr>
      </w:pPr>
    </w:p>
    <w:p>
      <w:pPr>
        <w:pStyle w:val="4"/>
        <w:spacing w:line="500" w:lineRule="exact"/>
        <w:ind w:right="26"/>
        <w:jc w:val="right"/>
        <w:rPr>
          <w:rFonts w:hint="eastAsia" w:ascii="仿宋_GB2312" w:eastAsia="仿宋_GB2312"/>
          <w:bCs/>
          <w:sz w:val="32"/>
          <w:szCs w:val="32"/>
        </w:rPr>
      </w:pPr>
      <w:r>
        <w:rPr>
          <w:rFonts w:hint="eastAsia" w:ascii="仿宋_GB2312" w:eastAsia="仿宋_GB2312"/>
          <w:bCs/>
          <w:sz w:val="32"/>
          <w:szCs w:val="32"/>
        </w:rPr>
        <w:t>二</w:t>
      </w:r>
      <w:r>
        <w:rPr>
          <w:rFonts w:hint="eastAsia" w:ascii="仿宋_GB2312" w:hAnsi="宋体"/>
          <w:bCs/>
          <w:sz w:val="32"/>
          <w:szCs w:val="32"/>
        </w:rPr>
        <w:t>〇</w:t>
      </w:r>
      <w:r>
        <w:rPr>
          <w:rFonts w:hint="eastAsia" w:ascii="仿宋_GB2312" w:eastAsia="仿宋_GB2312"/>
          <w:bCs/>
          <w:sz w:val="32"/>
          <w:szCs w:val="32"/>
        </w:rPr>
        <w:t>一</w:t>
      </w:r>
      <w:r>
        <w:rPr>
          <w:rFonts w:hint="eastAsia" w:ascii="仿宋_GB2312" w:hAnsi="宋体" w:eastAsia="仿宋_GB2312"/>
          <w:bCs/>
          <w:sz w:val="32"/>
          <w:szCs w:val="32"/>
        </w:rPr>
        <w:t>四</w:t>
      </w:r>
      <w:r>
        <w:rPr>
          <w:rFonts w:hint="eastAsia" w:ascii="仿宋_GB2312" w:eastAsia="仿宋_GB2312"/>
          <w:bCs/>
          <w:sz w:val="32"/>
          <w:szCs w:val="32"/>
        </w:rPr>
        <w:t>年三月十七日</w:t>
      </w:r>
    </w:p>
    <w:p>
      <w:pPr>
        <w:pStyle w:val="4"/>
        <w:spacing w:line="500" w:lineRule="exact"/>
        <w:ind w:right="26"/>
        <w:jc w:val="right"/>
        <w:rPr>
          <w:rFonts w:hint="eastAsia" w:eastAsia="仿宋_GB2312"/>
          <w:bCs/>
          <w:sz w:val="32"/>
          <w:szCs w:val="32"/>
        </w:rPr>
      </w:pPr>
    </w:p>
    <w:p>
      <w:pPr>
        <w:spacing w:line="500" w:lineRule="exact"/>
        <w:ind w:right="18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马为一</w:t>
      </w:r>
    </w:p>
    <w:p>
      <w:pPr>
        <w:wordWrap w:val="0"/>
        <w:spacing w:line="500" w:lineRule="exact"/>
        <w:ind w:right="18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王  欣</w:t>
      </w:r>
    </w:p>
    <w:p>
      <w:pPr>
        <w:spacing w:line="500" w:lineRule="exact"/>
        <w:ind w:firstLine="5398" w:firstLineChars="1687"/>
        <w:rPr>
          <w:rFonts w:hint="eastAsia"/>
          <w:sz w:val="32"/>
          <w:szCs w:val="32"/>
        </w:rPr>
      </w:pPr>
    </w:p>
    <w:p>
      <w:pPr>
        <w:spacing w:line="500" w:lineRule="exact"/>
        <w:ind w:firstLine="5398" w:firstLineChars="1687"/>
        <w:rPr>
          <w:rFonts w:hint="eastAsia"/>
          <w:sz w:val="32"/>
          <w:szCs w:val="32"/>
        </w:rPr>
      </w:pPr>
    </w:p>
    <w:p>
      <w:pPr>
        <w:spacing w:line="500" w:lineRule="exact"/>
        <w:ind w:firstLine="5398" w:firstLineChars="1687"/>
        <w:rPr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附：本案引用的法律条文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《最高人民法院关于处理自首和立功具体应用法律若干问题的解释》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ascii="仿宋_GB2312" w:eastAsia="仿宋_GB2312"/>
          <w:sz w:val="32"/>
        </w:rPr>
        <w:t>第一条</w:t>
      </w:r>
      <w:r>
        <w:rPr>
          <w:rFonts w:hint="eastAsia" w:ascii="仿宋_GB2312" w:eastAsia="仿宋_GB2312"/>
          <w:sz w:val="32"/>
        </w:rPr>
        <w:t>第一款第（一）项   犯罪嫌疑人自动投案后又逃跑的，不能认定为自首。</w:t>
      </w: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3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6E58"/>
    <w:rsid w:val="00011F6C"/>
    <w:rsid w:val="00013D02"/>
    <w:rsid w:val="000163E0"/>
    <w:rsid w:val="00041E4A"/>
    <w:rsid w:val="00053248"/>
    <w:rsid w:val="00061C55"/>
    <w:rsid w:val="00076FC0"/>
    <w:rsid w:val="00087445"/>
    <w:rsid w:val="0009218A"/>
    <w:rsid w:val="000C651D"/>
    <w:rsid w:val="000D543A"/>
    <w:rsid w:val="000F5B6B"/>
    <w:rsid w:val="00126307"/>
    <w:rsid w:val="00126FBD"/>
    <w:rsid w:val="00132C30"/>
    <w:rsid w:val="00134EB2"/>
    <w:rsid w:val="00142909"/>
    <w:rsid w:val="0014340D"/>
    <w:rsid w:val="00157F5C"/>
    <w:rsid w:val="001838C8"/>
    <w:rsid w:val="00193C1C"/>
    <w:rsid w:val="00193DF2"/>
    <w:rsid w:val="001A1F74"/>
    <w:rsid w:val="001A23A2"/>
    <w:rsid w:val="001A6283"/>
    <w:rsid w:val="001B7693"/>
    <w:rsid w:val="00203D2B"/>
    <w:rsid w:val="002049D2"/>
    <w:rsid w:val="00220F13"/>
    <w:rsid w:val="00222B1C"/>
    <w:rsid w:val="00244AA5"/>
    <w:rsid w:val="00246E03"/>
    <w:rsid w:val="00253599"/>
    <w:rsid w:val="002574D0"/>
    <w:rsid w:val="0027093D"/>
    <w:rsid w:val="0028066C"/>
    <w:rsid w:val="002A4532"/>
    <w:rsid w:val="002B3365"/>
    <w:rsid w:val="002B7BE3"/>
    <w:rsid w:val="002C1B9B"/>
    <w:rsid w:val="002C1FCD"/>
    <w:rsid w:val="002C6990"/>
    <w:rsid w:val="002D7192"/>
    <w:rsid w:val="002D7B82"/>
    <w:rsid w:val="002F399F"/>
    <w:rsid w:val="003105DA"/>
    <w:rsid w:val="003124B8"/>
    <w:rsid w:val="00317D75"/>
    <w:rsid w:val="003261F9"/>
    <w:rsid w:val="00333350"/>
    <w:rsid w:val="003406E7"/>
    <w:rsid w:val="0034546B"/>
    <w:rsid w:val="00363736"/>
    <w:rsid w:val="00377BBB"/>
    <w:rsid w:val="00382E42"/>
    <w:rsid w:val="003850C1"/>
    <w:rsid w:val="00385B1E"/>
    <w:rsid w:val="00390A70"/>
    <w:rsid w:val="003A1D38"/>
    <w:rsid w:val="003B0DAA"/>
    <w:rsid w:val="003C785F"/>
    <w:rsid w:val="003C7F48"/>
    <w:rsid w:val="003D6453"/>
    <w:rsid w:val="003E602E"/>
    <w:rsid w:val="0041227B"/>
    <w:rsid w:val="00422FF4"/>
    <w:rsid w:val="00423AB0"/>
    <w:rsid w:val="00432830"/>
    <w:rsid w:val="0045076D"/>
    <w:rsid w:val="004605EE"/>
    <w:rsid w:val="00462C63"/>
    <w:rsid w:val="00464106"/>
    <w:rsid w:val="00465854"/>
    <w:rsid w:val="004768FD"/>
    <w:rsid w:val="00486BB5"/>
    <w:rsid w:val="004B011D"/>
    <w:rsid w:val="004D603D"/>
    <w:rsid w:val="004D7721"/>
    <w:rsid w:val="004E0116"/>
    <w:rsid w:val="004F5826"/>
    <w:rsid w:val="00501E57"/>
    <w:rsid w:val="00523CA4"/>
    <w:rsid w:val="00527221"/>
    <w:rsid w:val="00551338"/>
    <w:rsid w:val="005706D0"/>
    <w:rsid w:val="00585081"/>
    <w:rsid w:val="0059238F"/>
    <w:rsid w:val="005C17CE"/>
    <w:rsid w:val="005D7A3D"/>
    <w:rsid w:val="005F065C"/>
    <w:rsid w:val="005F2582"/>
    <w:rsid w:val="005F7277"/>
    <w:rsid w:val="0060700E"/>
    <w:rsid w:val="0061333C"/>
    <w:rsid w:val="006347E3"/>
    <w:rsid w:val="00642D16"/>
    <w:rsid w:val="00643B5F"/>
    <w:rsid w:val="00670091"/>
    <w:rsid w:val="00673D18"/>
    <w:rsid w:val="006838CA"/>
    <w:rsid w:val="00687E5D"/>
    <w:rsid w:val="006A666E"/>
    <w:rsid w:val="006A6ECF"/>
    <w:rsid w:val="006B0FEB"/>
    <w:rsid w:val="006B1DFB"/>
    <w:rsid w:val="006B515E"/>
    <w:rsid w:val="006B52AB"/>
    <w:rsid w:val="006B6731"/>
    <w:rsid w:val="006C6EA7"/>
    <w:rsid w:val="006D095E"/>
    <w:rsid w:val="006D2084"/>
    <w:rsid w:val="006F6355"/>
    <w:rsid w:val="007206C0"/>
    <w:rsid w:val="00726BFE"/>
    <w:rsid w:val="0075105B"/>
    <w:rsid w:val="0075198B"/>
    <w:rsid w:val="00767CBB"/>
    <w:rsid w:val="00783621"/>
    <w:rsid w:val="007A7A32"/>
    <w:rsid w:val="007D196E"/>
    <w:rsid w:val="007E28A7"/>
    <w:rsid w:val="008138F7"/>
    <w:rsid w:val="00827609"/>
    <w:rsid w:val="0083422F"/>
    <w:rsid w:val="00843583"/>
    <w:rsid w:val="00885277"/>
    <w:rsid w:val="008B0CD9"/>
    <w:rsid w:val="008B1EE3"/>
    <w:rsid w:val="008E0F13"/>
    <w:rsid w:val="00914F9F"/>
    <w:rsid w:val="00932D83"/>
    <w:rsid w:val="00934B20"/>
    <w:rsid w:val="0094149A"/>
    <w:rsid w:val="00953DC5"/>
    <w:rsid w:val="00977664"/>
    <w:rsid w:val="00990DE8"/>
    <w:rsid w:val="009A2D92"/>
    <w:rsid w:val="009B3DB2"/>
    <w:rsid w:val="009C6624"/>
    <w:rsid w:val="009D2D0C"/>
    <w:rsid w:val="00A03653"/>
    <w:rsid w:val="00A07F2A"/>
    <w:rsid w:val="00A343A0"/>
    <w:rsid w:val="00A34D08"/>
    <w:rsid w:val="00A51A1E"/>
    <w:rsid w:val="00A623AA"/>
    <w:rsid w:val="00A73456"/>
    <w:rsid w:val="00A94680"/>
    <w:rsid w:val="00AC54D4"/>
    <w:rsid w:val="00AC6CE2"/>
    <w:rsid w:val="00AD1990"/>
    <w:rsid w:val="00AF2302"/>
    <w:rsid w:val="00AF4F31"/>
    <w:rsid w:val="00AF5714"/>
    <w:rsid w:val="00AF6668"/>
    <w:rsid w:val="00AF7B14"/>
    <w:rsid w:val="00B01399"/>
    <w:rsid w:val="00B327E1"/>
    <w:rsid w:val="00B47788"/>
    <w:rsid w:val="00B4791D"/>
    <w:rsid w:val="00B51743"/>
    <w:rsid w:val="00B54791"/>
    <w:rsid w:val="00B57E10"/>
    <w:rsid w:val="00B612A4"/>
    <w:rsid w:val="00B758D0"/>
    <w:rsid w:val="00B95241"/>
    <w:rsid w:val="00BB2FFB"/>
    <w:rsid w:val="00BC0172"/>
    <w:rsid w:val="00BC3E5C"/>
    <w:rsid w:val="00BE7424"/>
    <w:rsid w:val="00BF31BA"/>
    <w:rsid w:val="00BF3A01"/>
    <w:rsid w:val="00BF47B1"/>
    <w:rsid w:val="00C0551D"/>
    <w:rsid w:val="00C12F86"/>
    <w:rsid w:val="00C23890"/>
    <w:rsid w:val="00C65436"/>
    <w:rsid w:val="00C700B3"/>
    <w:rsid w:val="00C74862"/>
    <w:rsid w:val="00C74AE6"/>
    <w:rsid w:val="00C8101F"/>
    <w:rsid w:val="00C8336E"/>
    <w:rsid w:val="00C84D3B"/>
    <w:rsid w:val="00C90BAD"/>
    <w:rsid w:val="00C92F16"/>
    <w:rsid w:val="00CA357A"/>
    <w:rsid w:val="00CA729C"/>
    <w:rsid w:val="00CC65CF"/>
    <w:rsid w:val="00CC72AB"/>
    <w:rsid w:val="00CF5EBA"/>
    <w:rsid w:val="00D024F0"/>
    <w:rsid w:val="00D13231"/>
    <w:rsid w:val="00D3151B"/>
    <w:rsid w:val="00D52618"/>
    <w:rsid w:val="00D602C2"/>
    <w:rsid w:val="00D60F2F"/>
    <w:rsid w:val="00D94ACF"/>
    <w:rsid w:val="00DC22F6"/>
    <w:rsid w:val="00DC6B6F"/>
    <w:rsid w:val="00DD4454"/>
    <w:rsid w:val="00DD7D80"/>
    <w:rsid w:val="00DE5493"/>
    <w:rsid w:val="00DF1DA3"/>
    <w:rsid w:val="00DF1EF2"/>
    <w:rsid w:val="00DF33FA"/>
    <w:rsid w:val="00E16DCA"/>
    <w:rsid w:val="00E26E58"/>
    <w:rsid w:val="00E5240F"/>
    <w:rsid w:val="00E55447"/>
    <w:rsid w:val="00E768A8"/>
    <w:rsid w:val="00E854D8"/>
    <w:rsid w:val="00E90A05"/>
    <w:rsid w:val="00E91752"/>
    <w:rsid w:val="00E96947"/>
    <w:rsid w:val="00EA07B3"/>
    <w:rsid w:val="00EB3AC4"/>
    <w:rsid w:val="00EB54F4"/>
    <w:rsid w:val="00ED6B4F"/>
    <w:rsid w:val="00ED7518"/>
    <w:rsid w:val="00ED7B69"/>
    <w:rsid w:val="00EF488E"/>
    <w:rsid w:val="00F10BAD"/>
    <w:rsid w:val="00F16507"/>
    <w:rsid w:val="00F2252E"/>
    <w:rsid w:val="00F243D9"/>
    <w:rsid w:val="00F30065"/>
    <w:rsid w:val="00F33CD6"/>
    <w:rsid w:val="00F358B7"/>
    <w:rsid w:val="00F50215"/>
    <w:rsid w:val="00F573E7"/>
    <w:rsid w:val="00F6769B"/>
    <w:rsid w:val="00F94F2B"/>
    <w:rsid w:val="00F970E1"/>
    <w:rsid w:val="00FA612F"/>
    <w:rsid w:val="00FC0215"/>
    <w:rsid w:val="00FC7487"/>
    <w:rsid w:val="00FD28A4"/>
    <w:rsid w:val="00FE0CA1"/>
    <w:rsid w:val="2CC31B83"/>
    <w:rsid w:val="6C437A5F"/>
    <w:rsid w:val="6DF21FA6"/>
    <w:rsid w:val="71340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264</Words>
  <Characters>1508</Characters>
  <Lines>12</Lines>
  <Paragraphs>3</Paragraphs>
  <TotalTime>0</TotalTime>
  <ScaleCrop>false</ScaleCrop>
  <LinksUpToDate>false</LinksUpToDate>
  <CharactersWithSpaces>1769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2010-01-18T08:47:00Z</dcterms:created>
  <dc:creator>User</dc:creator>
  <cp:lastModifiedBy>TF-PC</cp:lastModifiedBy>
  <dcterms:modified xsi:type="dcterms:W3CDTF">2018-08-27T09:42:16Z</dcterms:modified>
  <dc:title>天津市河西区人民法院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