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800" w:lineRule="exact"/>
        <w:jc w:val="center"/>
        <w:rPr>
          <w:rFonts w:hint="eastAsia" w:ascii="宋体" w:hAnsi="宋体"/>
          <w:sz w:val="44"/>
          <w:szCs w:val="44"/>
        </w:rPr>
      </w:pPr>
      <w:bookmarkStart w:id="0" w:name="_GoBack"/>
      <w:bookmarkEnd w:id="0"/>
      <w:r>
        <w:rPr>
          <w:rFonts w:hint="eastAsia" w:ascii="宋体" w:hAnsi="宋体"/>
          <w:sz w:val="44"/>
          <w:szCs w:val="44"/>
        </w:rPr>
        <w:t>天津市蓟州区人民法院</w:t>
      </w:r>
    </w:p>
    <w:p>
      <w:pPr>
        <w:pStyle w:val="3"/>
        <w:spacing w:line="800" w:lineRule="exact"/>
        <w:jc w:val="center"/>
        <w:rPr>
          <w:rFonts w:hint="eastAsia" w:ascii="宋体" w:hAnsi="宋体"/>
          <w:spacing w:val="50"/>
          <w:sz w:val="52"/>
          <w:szCs w:val="52"/>
        </w:rPr>
      </w:pPr>
      <w:r>
        <w:rPr>
          <w:rFonts w:hint="eastAsia" w:ascii="宋体" w:hAnsi="宋体"/>
          <w:spacing w:val="50"/>
          <w:sz w:val="52"/>
          <w:szCs w:val="52"/>
        </w:rPr>
        <w:t>刑 事 判 决 书</w:t>
      </w:r>
    </w:p>
    <w:p>
      <w:pPr>
        <w:pStyle w:val="3"/>
        <w:spacing w:line="520" w:lineRule="exact"/>
        <w:jc w:val="center"/>
        <w:rPr>
          <w:rFonts w:hint="eastAsia" w:ascii="仿宋" w:hAnsi="仿宋" w:eastAsia="仿宋"/>
          <w:spacing w:val="50"/>
          <w:sz w:val="52"/>
          <w:szCs w:val="52"/>
        </w:rPr>
      </w:pPr>
    </w:p>
    <w:p>
      <w:pPr>
        <w:adjustRightInd w:val="0"/>
        <w:snapToGrid w:val="0"/>
        <w:spacing w:line="520" w:lineRule="exact"/>
        <w:ind w:firstLine="624" w:firstLineChars="200"/>
        <w:jc w:val="right"/>
        <w:rPr>
          <w:rFonts w:hint="eastAsia" w:ascii="仿宋" w:hAnsi="仿宋" w:eastAsia="仿宋"/>
          <w:sz w:val="32"/>
        </w:rPr>
      </w:pPr>
      <w:r>
        <w:rPr>
          <w:rFonts w:hint="eastAsia" w:ascii="仿宋" w:hAnsi="仿宋" w:eastAsia="仿宋"/>
          <w:sz w:val="32"/>
        </w:rPr>
        <w:t>（2017）津0119刑初</w:t>
      </w:r>
      <w:r>
        <w:rPr>
          <w:rFonts w:hint="eastAsia" w:ascii="仿宋" w:hAnsi="仿宋" w:eastAsia="仿宋"/>
          <w:sz w:val="32"/>
          <w:szCs w:val="32"/>
        </w:rPr>
        <w:t>76</w:t>
      </w:r>
      <w:r>
        <w:rPr>
          <w:rFonts w:hint="eastAsia" w:ascii="仿宋" w:hAnsi="仿宋" w:eastAsia="仿宋"/>
          <w:sz w:val="32"/>
        </w:rPr>
        <w:t>号</w:t>
      </w:r>
    </w:p>
    <w:p>
      <w:pPr>
        <w:adjustRightInd w:val="0"/>
        <w:snapToGrid w:val="0"/>
        <w:spacing w:line="520" w:lineRule="exact"/>
        <w:ind w:firstLine="624" w:firstLineChars="200"/>
        <w:jc w:val="right"/>
        <w:rPr>
          <w:rFonts w:hint="eastAsia" w:ascii="仿宋" w:hAnsi="仿宋" w:eastAsia="仿宋"/>
          <w:sz w:val="32"/>
        </w:rPr>
      </w:pPr>
    </w:p>
    <w:p>
      <w:pPr>
        <w:spacing w:line="520" w:lineRule="exact"/>
        <w:ind w:firstLine="645"/>
        <w:rPr>
          <w:rFonts w:hint="eastAsia" w:ascii="仿宋" w:hAnsi="仿宋" w:eastAsia="仿宋"/>
          <w:sz w:val="32"/>
          <w:szCs w:val="32"/>
        </w:rPr>
      </w:pPr>
      <w:r>
        <w:rPr>
          <w:rFonts w:hint="eastAsia" w:ascii="仿宋" w:hAnsi="仿宋" w:eastAsia="仿宋"/>
          <w:sz w:val="32"/>
          <w:szCs w:val="32"/>
        </w:rPr>
        <w:t>公诉机关蓟州区人民检察院。</w:t>
      </w:r>
    </w:p>
    <w:p>
      <w:pPr>
        <w:spacing w:line="520" w:lineRule="exact"/>
        <w:ind w:firstLine="621" w:firstLineChars="199"/>
        <w:rPr>
          <w:rFonts w:hint="eastAsia" w:ascii="仿宋" w:hAnsi="仿宋" w:eastAsia="仿宋"/>
          <w:sz w:val="32"/>
          <w:szCs w:val="32"/>
        </w:rPr>
      </w:pPr>
      <w:r>
        <w:rPr>
          <w:rFonts w:hint="eastAsia" w:ascii="仿宋" w:hAnsi="仿宋" w:eastAsia="仿宋"/>
          <w:sz w:val="32"/>
          <w:szCs w:val="32"/>
        </w:rPr>
        <w:t>被告人韩志远，男，1988年8月20日出生于天津市蓟州区，公民身份号码：120225198808205570，汉族，初中文化，农民，群众，住天津市蓟州区下仓镇丰富村。因涉嫌信用卡诈骗于2016年11月23日被刑事拘留，同年12月7日被取保候审。</w:t>
      </w:r>
    </w:p>
    <w:p>
      <w:pPr>
        <w:spacing w:line="520" w:lineRule="exact"/>
        <w:ind w:firstLine="621" w:firstLineChars="199"/>
        <w:rPr>
          <w:rFonts w:hint="eastAsia" w:ascii="仿宋" w:hAnsi="仿宋" w:eastAsia="仿宋"/>
          <w:sz w:val="32"/>
          <w:szCs w:val="32"/>
        </w:rPr>
      </w:pPr>
      <w:r>
        <w:rPr>
          <w:rFonts w:hint="eastAsia" w:ascii="仿宋" w:hAnsi="仿宋" w:eastAsia="仿宋"/>
          <w:sz w:val="32"/>
          <w:szCs w:val="32"/>
        </w:rPr>
        <w:t>被告人顿秀玲，女，1991年5月1日出生于天津市蓟州区，公民身份号码：12022519910501318X，汉族，初中文化，农民，群众，住天津市蓟州区别山镇三间房村。因犯职务侵占罪于2012年12月24日被判处有期徒刑八个月缓刑一年。因涉嫌信用卡诈骗于2016年11月29日被刑事拘留，同年12月7日被取保候审。</w:t>
      </w:r>
    </w:p>
    <w:p>
      <w:pPr>
        <w:adjustRightInd w:val="0"/>
        <w:snapToGrid w:val="0"/>
        <w:spacing w:line="520" w:lineRule="exact"/>
        <w:ind w:firstLine="624" w:firstLineChars="200"/>
        <w:rPr>
          <w:rFonts w:hint="eastAsia" w:ascii="仿宋" w:hAnsi="仿宋" w:eastAsia="仿宋"/>
          <w:sz w:val="32"/>
        </w:rPr>
      </w:pPr>
      <w:r>
        <w:rPr>
          <w:rFonts w:hint="eastAsia" w:ascii="仿宋" w:hAnsi="仿宋" w:eastAsia="仿宋"/>
          <w:sz w:val="32"/>
        </w:rPr>
        <w:t>公诉机关以津蓟检公诉刑诉〔2017</w:t>
      </w:r>
      <w:r>
        <w:rPr>
          <w:rFonts w:ascii="仿宋" w:hAnsi="仿宋" w:eastAsia="仿宋"/>
          <w:sz w:val="32"/>
        </w:rPr>
        <w:t>〕</w:t>
      </w:r>
      <w:r>
        <w:rPr>
          <w:rFonts w:hint="eastAsia" w:ascii="仿宋" w:hAnsi="仿宋" w:eastAsia="仿宋"/>
          <w:sz w:val="32"/>
        </w:rPr>
        <w:t>70号起诉书指控被告人韩志远、顿秀玲犯信用卡诈骗罪。本院适用速裁程序，公开开庭审理了本案。</w:t>
      </w:r>
    </w:p>
    <w:p>
      <w:pPr>
        <w:spacing w:line="500" w:lineRule="exact"/>
        <w:ind w:firstLine="624" w:firstLineChars="200"/>
        <w:rPr>
          <w:rFonts w:hint="eastAsia" w:ascii="仿宋" w:hAnsi="仿宋" w:eastAsia="仿宋"/>
          <w:sz w:val="32"/>
          <w:szCs w:val="32"/>
        </w:rPr>
      </w:pPr>
      <w:r>
        <w:rPr>
          <w:rFonts w:hint="eastAsia" w:ascii="仿宋" w:hAnsi="仿宋" w:eastAsia="仿宋"/>
          <w:sz w:val="32"/>
          <w:szCs w:val="32"/>
        </w:rPr>
        <w:t>经审理查明，被告人韩志远于2011年7月3日在中国农业银行蓟州区支行（以下简称农业银行）申请办理了的卡号为6228360040951973的信用卡一张。自2011年7月17日始，被告人韩志远持此卡多次透支套现后变更住址及联系方式逃避农业银行工作人员的催收。截止至2014年4月1日，累欠农业银行本金人民币28106.44元。至2014年10月15日，经农业银行工作人员多次催收被告人韩志远超过三个月仍未归还透支款项。</w:t>
      </w:r>
    </w:p>
    <w:p>
      <w:pPr>
        <w:spacing w:line="500" w:lineRule="exact"/>
        <w:ind w:firstLine="624" w:firstLineChars="200"/>
        <w:rPr>
          <w:rFonts w:hint="eastAsia" w:ascii="仿宋" w:hAnsi="仿宋" w:eastAsia="仿宋"/>
          <w:sz w:val="32"/>
          <w:szCs w:val="32"/>
        </w:rPr>
      </w:pPr>
      <w:r>
        <w:rPr>
          <w:rFonts w:hint="eastAsia" w:ascii="仿宋" w:hAnsi="仿宋" w:eastAsia="仿宋"/>
          <w:sz w:val="32"/>
          <w:szCs w:val="32"/>
        </w:rPr>
        <w:t>被告人韩志远与被告人顿秀玲于2011年7月7日结婚，婚后二人合谋，由顿秀玲于2011年8月17日在农业银行申请办理了卡号为6228360042004904的信用卡一张，用于二人分期付款购买哈飞松花江牌小货车一辆，后顿秀玲变更住址及联系方式逃避农业银行工作人员的催收。截止至2014年5月9日，累欠农业银行本金人民币24008.02元。至2014年10月15日，经农业银行工作人员多次催收被告人韩志远、顿秀玲超过三个月仍不归还透支款项。后被告人顿秀玲被传唤到案，2016年11月23日，公安民警在顿秀玲的带领下到辽宁省朝阳市喀左县官大海农场将韩志远传唤到案。</w:t>
      </w:r>
    </w:p>
    <w:p>
      <w:pPr>
        <w:spacing w:line="500" w:lineRule="exact"/>
        <w:ind w:firstLine="624" w:firstLineChars="200"/>
        <w:rPr>
          <w:rFonts w:hint="eastAsia" w:ascii="仿宋" w:hAnsi="仿宋" w:eastAsia="仿宋"/>
          <w:sz w:val="32"/>
          <w:szCs w:val="32"/>
        </w:rPr>
      </w:pPr>
      <w:r>
        <w:rPr>
          <w:rFonts w:hint="eastAsia" w:ascii="仿宋" w:hAnsi="仿宋" w:eastAsia="仿宋"/>
          <w:sz w:val="32"/>
          <w:szCs w:val="32"/>
        </w:rPr>
        <w:t>案发后， 2016年11月25日、11月30日，被告人韩志远、顿秀玲将上述银行卡所欠本金、利息及滞纳金全部还清。</w:t>
      </w:r>
    </w:p>
    <w:p>
      <w:pPr>
        <w:spacing w:line="520" w:lineRule="exact"/>
        <w:ind w:firstLine="624" w:firstLineChars="200"/>
        <w:rPr>
          <w:rFonts w:hint="eastAsia" w:ascii="仿宋" w:hAnsi="仿宋" w:eastAsia="仿宋"/>
          <w:sz w:val="32"/>
          <w:szCs w:val="32"/>
        </w:rPr>
      </w:pPr>
      <w:r>
        <w:rPr>
          <w:rFonts w:hint="eastAsia" w:ascii="仿宋" w:hAnsi="仿宋" w:eastAsia="仿宋"/>
          <w:sz w:val="32"/>
          <w:szCs w:val="32"/>
        </w:rPr>
        <w:t>上述事实，被告人韩志远、顿秀玲在开庭审理过程中无异议，并有案件来源及抓获经过、常住人口信息表、刑事判决书、银行查询流水及催收情况说明等书证，证人卢猛、高向东等证言，被告人韩志远、顿秀玲供述等证据证实，足以认定。</w:t>
      </w:r>
    </w:p>
    <w:p>
      <w:pPr>
        <w:spacing w:line="520" w:lineRule="exact"/>
        <w:ind w:firstLine="645"/>
        <w:rPr>
          <w:rFonts w:hint="eastAsia" w:ascii="仿宋" w:hAnsi="仿宋" w:eastAsia="仿宋"/>
          <w:sz w:val="32"/>
          <w:szCs w:val="32"/>
        </w:rPr>
      </w:pPr>
      <w:r>
        <w:rPr>
          <w:rFonts w:hint="eastAsia" w:ascii="仿宋" w:hAnsi="仿宋" w:eastAsia="仿宋"/>
          <w:sz w:val="32"/>
          <w:szCs w:val="32"/>
        </w:rPr>
        <w:t>本院认为，蓟州区人民检察院津蓟检公诉刑诉</w:t>
      </w:r>
      <w:r>
        <w:rPr>
          <w:rFonts w:hint="eastAsia" w:ascii="仿宋" w:hAnsi="仿宋" w:eastAsia="仿宋"/>
          <w:sz w:val="32"/>
        </w:rPr>
        <w:t>〔2017</w:t>
      </w:r>
      <w:r>
        <w:rPr>
          <w:rFonts w:ascii="仿宋" w:hAnsi="仿宋" w:eastAsia="仿宋"/>
          <w:sz w:val="32"/>
        </w:rPr>
        <w:t>〕</w:t>
      </w:r>
      <w:r>
        <w:rPr>
          <w:rFonts w:hint="eastAsia" w:ascii="仿宋" w:hAnsi="仿宋" w:eastAsia="仿宋"/>
          <w:sz w:val="32"/>
        </w:rPr>
        <w:t>70</w:t>
      </w:r>
      <w:r>
        <w:rPr>
          <w:rFonts w:hint="eastAsia" w:ascii="仿宋" w:hAnsi="仿宋" w:eastAsia="仿宋"/>
          <w:sz w:val="32"/>
          <w:szCs w:val="32"/>
        </w:rPr>
        <w:t>号起诉书指控被告人韩志远、顿秀玲犯信用卡诈骗罪的事实清楚，证据确实、充分，指控的罪名成立。被告人韩志远、顿秀玲到案后如实供述自己的犯罪事实，均属坦白，依法予以从轻处罚；案发后退赃退赔，均酌情予以从轻处罚。被告人顿秀玲协助公安机关将韩志远传唤到案，属立功，依法予以从轻处罚；在共同犯罪中罪责相对较轻，酌情予以从轻处罚；有前科，酌情予以从重处罚。</w:t>
      </w:r>
    </w:p>
    <w:p>
      <w:pPr>
        <w:spacing w:line="520" w:lineRule="exact"/>
        <w:ind w:firstLine="624" w:firstLineChars="200"/>
        <w:rPr>
          <w:rFonts w:hint="eastAsia" w:ascii="仿宋" w:hAnsi="仿宋" w:eastAsia="仿宋"/>
          <w:sz w:val="32"/>
          <w:szCs w:val="32"/>
        </w:rPr>
      </w:pPr>
      <w:r>
        <w:rPr>
          <w:rFonts w:hint="eastAsia" w:ascii="仿宋" w:hAnsi="仿宋" w:eastAsia="仿宋"/>
          <w:sz w:val="32"/>
          <w:szCs w:val="32"/>
        </w:rPr>
        <w:t>依照《中华人民共和国刑法》第一百九十六条第一款第四项、第二款，第二十五条第一款，第六十七条第三款，第六十八条，第七十二条第一、三款，第七十三条第二、三款，《最高人民法院、最高人民检察院关于办理妨害信用卡管理刑事案件具体应用法律若干问题的解释》第六条的规定，判决如下：</w:t>
      </w:r>
    </w:p>
    <w:p>
      <w:pPr>
        <w:pStyle w:val="4"/>
        <w:adjustRightInd w:val="0"/>
        <w:snapToGrid w:val="0"/>
        <w:spacing w:line="480" w:lineRule="exact"/>
        <w:ind w:firstLine="711" w:firstLineChars="228"/>
        <w:rPr>
          <w:rFonts w:hint="eastAsia" w:ascii="仿宋" w:hAnsi="仿宋" w:eastAsia="仿宋"/>
          <w:szCs w:val="32"/>
        </w:rPr>
      </w:pPr>
      <w:r>
        <w:rPr>
          <w:rFonts w:hint="eastAsia" w:ascii="仿宋" w:hAnsi="仿宋" w:eastAsia="仿宋"/>
          <w:szCs w:val="32"/>
        </w:rPr>
        <w:t>被告人韩志远犯信用卡诈骗罪，判处有期徒刑一年缓刑一年六个月；并处罚金人民币二万元，罚金限本判决生效后十日内缴纳</w:t>
      </w:r>
      <w:r>
        <w:rPr>
          <w:rFonts w:hint="eastAsia" w:ascii="仿宋" w:hAnsi="仿宋" w:eastAsia="仿宋" w:cs="宋体-18030"/>
          <w:snapToGrid w:val="0"/>
          <w:kern w:val="0"/>
          <w:szCs w:val="32"/>
        </w:rPr>
        <w:t>（</w:t>
      </w:r>
      <w:r>
        <w:rPr>
          <w:rFonts w:hint="eastAsia" w:ascii="仿宋" w:hAnsi="仿宋" w:eastAsia="仿宋"/>
          <w:szCs w:val="32"/>
        </w:rPr>
        <w:t>缓刑考验期限，从判决确定之日起计算）。</w:t>
      </w:r>
    </w:p>
    <w:p>
      <w:pPr>
        <w:pStyle w:val="4"/>
        <w:adjustRightInd w:val="0"/>
        <w:snapToGrid w:val="0"/>
        <w:spacing w:line="480" w:lineRule="exact"/>
        <w:ind w:firstLine="711" w:firstLineChars="228"/>
        <w:rPr>
          <w:rFonts w:hint="eastAsia" w:ascii="仿宋" w:hAnsi="仿宋" w:eastAsia="仿宋"/>
          <w:szCs w:val="32"/>
        </w:rPr>
      </w:pPr>
      <w:r>
        <w:rPr>
          <w:rFonts w:hint="eastAsia" w:ascii="仿宋" w:hAnsi="仿宋" w:eastAsia="仿宋"/>
          <w:szCs w:val="32"/>
        </w:rPr>
        <w:t>被告人顿秀玲犯信用卡诈骗罪，判处有期徒刑六个月缓刑一年；并处罚金人民币二万元，罚金限本判决生效后十日内缴纳</w:t>
      </w:r>
      <w:r>
        <w:rPr>
          <w:rFonts w:hint="eastAsia" w:ascii="仿宋" w:hAnsi="仿宋" w:eastAsia="仿宋" w:cs="宋体-18030"/>
          <w:snapToGrid w:val="0"/>
          <w:kern w:val="0"/>
          <w:szCs w:val="32"/>
        </w:rPr>
        <w:t>（</w:t>
      </w:r>
      <w:r>
        <w:rPr>
          <w:rFonts w:hint="eastAsia" w:ascii="仿宋" w:hAnsi="仿宋" w:eastAsia="仿宋"/>
          <w:szCs w:val="32"/>
        </w:rPr>
        <w:t>缓刑考验期限，从判决确定之日起计算）。</w:t>
      </w:r>
    </w:p>
    <w:p>
      <w:pPr>
        <w:spacing w:line="520" w:lineRule="exact"/>
        <w:ind w:firstLine="624" w:firstLineChars="200"/>
        <w:rPr>
          <w:rFonts w:hint="eastAsia" w:ascii="仿宋" w:hAnsi="仿宋" w:eastAsia="仿宋"/>
          <w:sz w:val="32"/>
          <w:szCs w:val="32"/>
        </w:rPr>
      </w:pPr>
      <w:r>
        <w:rPr>
          <w:rFonts w:hint="eastAsia" w:ascii="仿宋" w:hAnsi="仿宋" w:eastAsia="仿宋"/>
          <w:sz w:val="32"/>
          <w:szCs w:val="32"/>
        </w:rPr>
        <w:t>如不服本判决，可在接到判决书的第二日起十日内，通过本院或者直接向天津市第一中级人民法院提出上诉。书面上诉的，应当提交上诉状正本一份，副本四份。</w:t>
      </w:r>
    </w:p>
    <w:p>
      <w:pPr>
        <w:spacing w:line="500" w:lineRule="exact"/>
        <w:ind w:firstLine="646"/>
        <w:jc w:val="right"/>
        <w:rPr>
          <w:rFonts w:hint="eastAsia" w:ascii="仿宋" w:hAnsi="仿宋" w:eastAsia="仿宋"/>
          <w:sz w:val="32"/>
          <w:szCs w:val="32"/>
        </w:rPr>
      </w:pPr>
    </w:p>
    <w:p>
      <w:pPr>
        <w:spacing w:line="500" w:lineRule="exact"/>
        <w:ind w:firstLine="646"/>
        <w:jc w:val="right"/>
        <w:rPr>
          <w:rFonts w:hint="eastAsia" w:ascii="仿宋" w:hAnsi="仿宋" w:eastAsia="仿宋"/>
          <w:sz w:val="32"/>
          <w:szCs w:val="32"/>
        </w:rPr>
      </w:pPr>
    </w:p>
    <w:p>
      <w:pPr>
        <w:spacing w:line="500" w:lineRule="exact"/>
        <w:ind w:firstLine="646"/>
        <w:jc w:val="right"/>
        <w:rPr>
          <w:rFonts w:hint="eastAsia" w:ascii="仿宋" w:hAnsi="仿宋" w:eastAsia="仿宋"/>
          <w:sz w:val="32"/>
          <w:szCs w:val="32"/>
        </w:rPr>
      </w:pPr>
      <w:r>
        <w:rPr>
          <w:rFonts w:hint="eastAsia" w:ascii="仿宋" w:hAnsi="仿宋" w:eastAsia="仿宋"/>
          <w:sz w:val="32"/>
          <w:szCs w:val="32"/>
        </w:rPr>
        <w:t>代理审判员     崔军委</w:t>
      </w:r>
    </w:p>
    <w:p>
      <w:pPr>
        <w:spacing w:line="500" w:lineRule="exact"/>
        <w:ind w:firstLine="646"/>
        <w:jc w:val="right"/>
        <w:rPr>
          <w:rFonts w:hint="eastAsia" w:ascii="仿宋" w:hAnsi="仿宋" w:eastAsia="仿宋" w:cs="仿宋_GB2312"/>
          <w:sz w:val="32"/>
          <w:szCs w:val="32"/>
        </w:rPr>
      </w:pPr>
      <w:r>
        <w:rPr>
          <w:rFonts w:hint="eastAsia" w:ascii="仿宋" w:hAnsi="仿宋" w:eastAsia="仿宋"/>
          <w:sz w:val="32"/>
          <w:szCs w:val="32"/>
        </w:rPr>
        <w:t>二</w:t>
      </w:r>
      <w:r>
        <w:rPr>
          <w:rFonts w:hint="eastAsia" w:ascii="仿宋" w:hAnsi="仿宋" w:eastAsia="仿宋" w:cs="宋体"/>
          <w:sz w:val="32"/>
          <w:szCs w:val="32"/>
        </w:rPr>
        <w:t>0</w:t>
      </w:r>
      <w:r>
        <w:rPr>
          <w:rFonts w:hint="eastAsia" w:ascii="仿宋" w:hAnsi="仿宋" w:eastAsia="仿宋" w:cs="仿宋_GB2312"/>
          <w:sz w:val="32"/>
          <w:szCs w:val="32"/>
        </w:rPr>
        <w:t>一七年一月二十三日</w:t>
      </w:r>
    </w:p>
    <w:p>
      <w:pPr>
        <w:spacing w:line="500" w:lineRule="exact"/>
        <w:ind w:firstLine="646"/>
        <w:jc w:val="right"/>
        <w:rPr>
          <w:rFonts w:hint="eastAsia" w:ascii="仿宋" w:hAnsi="仿宋" w:eastAsia="仿宋"/>
          <w:sz w:val="32"/>
          <w:szCs w:val="32"/>
        </w:rPr>
      </w:pPr>
    </w:p>
    <w:p>
      <w:pPr>
        <w:wordWrap w:val="0"/>
        <w:spacing w:line="500" w:lineRule="exact"/>
        <w:ind w:firstLine="646"/>
        <w:jc w:val="right"/>
        <w:rPr>
          <w:rFonts w:hint="eastAsia" w:ascii="仿宋" w:hAnsi="仿宋" w:eastAsia="仿宋"/>
          <w:sz w:val="32"/>
          <w:szCs w:val="32"/>
        </w:rPr>
      </w:pPr>
      <w:r>
        <w:rPr>
          <w:rFonts w:hint="eastAsia" w:ascii="仿宋" w:hAnsi="仿宋" w:eastAsia="仿宋"/>
          <w:sz w:val="32"/>
          <w:szCs w:val="32"/>
        </w:rPr>
        <w:t>书  记  员     王  宁</w:t>
      </w: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460" w:lineRule="exact"/>
        <w:rPr>
          <w:rFonts w:hint="eastAsia" w:ascii="仿宋" w:hAnsi="仿宋" w:eastAsia="仿宋"/>
          <w:sz w:val="32"/>
          <w:szCs w:val="32"/>
        </w:rPr>
      </w:pPr>
      <w:r>
        <w:rPr>
          <w:rFonts w:hint="eastAsia" w:ascii="仿宋" w:hAnsi="仿宋" w:eastAsia="仿宋"/>
          <w:sz w:val="32"/>
          <w:szCs w:val="32"/>
        </w:rPr>
        <w:t>附：本裁判文书所依据法律规定的具体条文：</w:t>
      </w:r>
    </w:p>
    <w:p>
      <w:pPr>
        <w:spacing w:line="460" w:lineRule="exact"/>
        <w:ind w:firstLine="624" w:firstLineChars="200"/>
        <w:rPr>
          <w:rFonts w:hint="eastAsia" w:ascii="仿宋" w:hAnsi="仿宋" w:eastAsia="仿宋"/>
          <w:b/>
          <w:sz w:val="32"/>
          <w:szCs w:val="32"/>
        </w:rPr>
      </w:pPr>
      <w:r>
        <w:rPr>
          <w:rFonts w:hint="eastAsia" w:ascii="仿宋" w:hAnsi="仿宋" w:eastAsia="仿宋"/>
          <w:b/>
          <w:sz w:val="32"/>
          <w:szCs w:val="32"/>
        </w:rPr>
        <w:t>《中华人民共和国刑法》</w:t>
      </w:r>
    </w:p>
    <w:p>
      <w:pPr>
        <w:spacing w:line="460" w:lineRule="exact"/>
        <w:ind w:firstLine="624" w:firstLineChars="200"/>
        <w:rPr>
          <w:rFonts w:hint="eastAsia" w:ascii="仿宋" w:hAnsi="仿宋" w:eastAsia="仿宋"/>
          <w:sz w:val="32"/>
          <w:szCs w:val="32"/>
        </w:rPr>
      </w:pPr>
      <w:r>
        <w:rPr>
          <w:rFonts w:hint="eastAsia" w:ascii="仿宋" w:hAnsi="仿宋" w:eastAsia="仿宋"/>
          <w:b/>
          <w:sz w:val="32"/>
          <w:szCs w:val="32"/>
        </w:rPr>
        <w:t>第一百九十六条第一款</w:t>
      </w:r>
      <w:r>
        <w:rPr>
          <w:rFonts w:hint="eastAsia" w:ascii="仿宋" w:hAnsi="仿宋" w:eastAsia="仿宋"/>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460" w:lineRule="exact"/>
        <w:ind w:firstLine="624" w:firstLineChars="200"/>
        <w:rPr>
          <w:rFonts w:hint="eastAsia" w:ascii="仿宋" w:hAnsi="仿宋" w:eastAsia="仿宋"/>
          <w:sz w:val="32"/>
          <w:szCs w:val="32"/>
        </w:rPr>
      </w:pPr>
      <w:r>
        <w:rPr>
          <w:rFonts w:hint="eastAsia" w:ascii="仿宋" w:hAnsi="仿宋" w:eastAsia="仿宋"/>
          <w:sz w:val="32"/>
          <w:szCs w:val="32"/>
        </w:rPr>
        <w:t>(一)使用伪造的信用卡，或者使用以虚假的身份证明骗领的信用卡的;</w:t>
      </w:r>
    </w:p>
    <w:p>
      <w:pPr>
        <w:spacing w:line="460" w:lineRule="exact"/>
        <w:ind w:firstLine="624" w:firstLineChars="200"/>
        <w:rPr>
          <w:rFonts w:hint="eastAsia" w:ascii="仿宋" w:hAnsi="仿宋" w:eastAsia="仿宋"/>
          <w:sz w:val="32"/>
          <w:szCs w:val="32"/>
        </w:rPr>
      </w:pPr>
      <w:r>
        <w:rPr>
          <w:rFonts w:hint="eastAsia" w:ascii="仿宋" w:hAnsi="仿宋" w:eastAsia="仿宋"/>
          <w:sz w:val="32"/>
          <w:szCs w:val="32"/>
        </w:rPr>
        <w:t>(二)使用作废的信用卡的;</w:t>
      </w:r>
    </w:p>
    <w:p>
      <w:pPr>
        <w:spacing w:line="460" w:lineRule="exact"/>
        <w:ind w:firstLine="624" w:firstLineChars="200"/>
        <w:rPr>
          <w:rFonts w:hint="eastAsia" w:ascii="仿宋" w:hAnsi="仿宋" w:eastAsia="仿宋"/>
          <w:sz w:val="32"/>
          <w:szCs w:val="32"/>
        </w:rPr>
      </w:pPr>
      <w:r>
        <w:rPr>
          <w:rFonts w:hint="eastAsia" w:ascii="仿宋" w:hAnsi="仿宋" w:eastAsia="仿宋"/>
          <w:sz w:val="32"/>
          <w:szCs w:val="32"/>
        </w:rPr>
        <w:t>(三)冒用他人信用卡的;</w:t>
      </w:r>
    </w:p>
    <w:p>
      <w:pPr>
        <w:spacing w:line="460" w:lineRule="exact"/>
        <w:ind w:firstLine="624" w:firstLineChars="200"/>
        <w:rPr>
          <w:rFonts w:hint="eastAsia" w:ascii="仿宋" w:hAnsi="仿宋" w:eastAsia="仿宋"/>
          <w:sz w:val="32"/>
          <w:szCs w:val="32"/>
        </w:rPr>
      </w:pPr>
      <w:r>
        <w:rPr>
          <w:rFonts w:hint="eastAsia" w:ascii="仿宋" w:hAnsi="仿宋" w:eastAsia="仿宋"/>
          <w:sz w:val="32"/>
          <w:szCs w:val="32"/>
        </w:rPr>
        <w:t>(四)恶意透支的。</w:t>
      </w:r>
    </w:p>
    <w:p>
      <w:pPr>
        <w:pStyle w:val="4"/>
        <w:tabs>
          <w:tab w:val="left" w:pos="8100"/>
          <w:tab w:val="left" w:pos="8280"/>
        </w:tabs>
        <w:adjustRightInd w:val="0"/>
        <w:snapToGrid w:val="0"/>
        <w:spacing w:line="460" w:lineRule="exact"/>
        <w:ind w:firstLine="604"/>
        <w:rPr>
          <w:rFonts w:hint="eastAsia" w:ascii="仿宋" w:hAnsi="仿宋" w:eastAsia="仿宋"/>
          <w:szCs w:val="32"/>
        </w:rPr>
      </w:pPr>
      <w:r>
        <w:rPr>
          <w:rFonts w:hint="eastAsia" w:ascii="仿宋" w:hAnsi="仿宋" w:eastAsia="仿宋"/>
          <w:b/>
          <w:szCs w:val="32"/>
        </w:rPr>
        <w:t>第二款</w:t>
      </w:r>
      <w:r>
        <w:rPr>
          <w:rFonts w:hint="eastAsia" w:ascii="仿宋" w:hAnsi="仿宋" w:eastAsia="仿宋"/>
          <w:szCs w:val="32"/>
        </w:rPr>
        <w:t xml:space="preserve"> 前款所称恶意透支，是指持卡人以非法占有为目的，超过规定限额或者规定期限透支，并且经发卡银行催收后仍不归还的行为。</w:t>
      </w:r>
    </w:p>
    <w:p>
      <w:pPr>
        <w:adjustRightInd w:val="0"/>
        <w:snapToGrid w:val="0"/>
        <w:spacing w:line="460" w:lineRule="exact"/>
        <w:ind w:firstLine="624" w:firstLineChars="200"/>
        <w:rPr>
          <w:rFonts w:hint="eastAsia" w:ascii="仿宋" w:hAnsi="仿宋" w:eastAsia="仿宋"/>
          <w:sz w:val="32"/>
          <w:szCs w:val="32"/>
        </w:rPr>
      </w:pPr>
      <w:r>
        <w:rPr>
          <w:rFonts w:ascii="仿宋" w:hAnsi="仿宋" w:eastAsia="仿宋"/>
          <w:b/>
          <w:sz w:val="32"/>
          <w:szCs w:val="32"/>
        </w:rPr>
        <w:fldChar w:fldCharType="begin"/>
      </w:r>
      <w:r>
        <w:rPr>
          <w:rFonts w:ascii="仿宋" w:hAnsi="仿宋" w:eastAsia="仿宋"/>
          <w:b/>
          <w:sz w:val="32"/>
          <w:szCs w:val="32"/>
        </w:rPr>
        <w:instrText xml:space="preserve"> HYPERLINK "http://192.2.2.16/document_elements/search_view/12443718?deid=14486971" \t "_blank" </w:instrText>
      </w:r>
      <w:r>
        <w:rPr>
          <w:rFonts w:ascii="仿宋" w:hAnsi="仿宋" w:eastAsia="仿宋"/>
          <w:b/>
          <w:sz w:val="32"/>
          <w:szCs w:val="32"/>
        </w:rPr>
        <w:fldChar w:fldCharType="separate"/>
      </w:r>
      <w:r>
        <w:rPr>
          <w:rFonts w:hint="eastAsia" w:ascii="仿宋" w:hAnsi="仿宋" w:eastAsia="仿宋"/>
          <w:b/>
          <w:sz w:val="32"/>
          <w:szCs w:val="32"/>
        </w:rPr>
        <w:t>第二十五条</w:t>
      </w:r>
      <w:r>
        <w:rPr>
          <w:rFonts w:ascii="仿宋" w:hAnsi="仿宋" w:eastAsia="仿宋"/>
          <w:b/>
          <w:sz w:val="32"/>
          <w:szCs w:val="32"/>
        </w:rPr>
        <w:fldChar w:fldCharType="end"/>
      </w:r>
      <w:r>
        <w:rPr>
          <w:rFonts w:hint="eastAsia" w:ascii="仿宋" w:hAnsi="仿宋" w:eastAsia="仿宋"/>
          <w:b/>
          <w:sz w:val="32"/>
          <w:szCs w:val="32"/>
        </w:rPr>
        <w:t xml:space="preserve">第一款 </w:t>
      </w:r>
      <w:r>
        <w:rPr>
          <w:rFonts w:hint="eastAsia" w:ascii="仿宋" w:hAnsi="仿宋" w:eastAsia="仿宋"/>
          <w:sz w:val="32"/>
          <w:szCs w:val="32"/>
        </w:rPr>
        <w:t>共同犯罪是指二人以上共同故意犯罪。</w:t>
      </w:r>
    </w:p>
    <w:p>
      <w:pPr>
        <w:spacing w:line="460" w:lineRule="exact"/>
        <w:ind w:firstLine="624" w:firstLineChars="200"/>
        <w:rPr>
          <w:rFonts w:hint="eastAsia" w:ascii="仿宋" w:hAnsi="仿宋" w:eastAsia="仿宋"/>
          <w:sz w:val="32"/>
          <w:szCs w:val="32"/>
        </w:rPr>
      </w:pPr>
      <w:r>
        <w:rPr>
          <w:rFonts w:hint="eastAsia" w:ascii="仿宋" w:hAnsi="仿宋" w:eastAsia="仿宋" w:cs="宋体"/>
          <w:b/>
          <w:color w:val="000000"/>
          <w:kern w:val="0"/>
          <w:sz w:val="32"/>
          <w:szCs w:val="32"/>
        </w:rPr>
        <w:t>第六十七条</w:t>
      </w:r>
      <w:r>
        <w:rPr>
          <w:rFonts w:hint="eastAsia" w:ascii="仿宋" w:hAnsi="仿宋" w:eastAsia="仿宋" w:cs="宋体"/>
          <w:b/>
          <w:bCs/>
          <w:smallCaps/>
          <w:color w:val="000000"/>
          <w:kern w:val="0"/>
          <w:sz w:val="32"/>
          <w:szCs w:val="32"/>
        </w:rPr>
        <w:t xml:space="preserve">第三款 </w:t>
      </w:r>
      <w:r>
        <w:rPr>
          <w:rFonts w:hint="eastAsia" w:ascii="仿宋" w:hAnsi="仿宋" w:eastAsia="仿宋"/>
          <w:sz w:val="32"/>
          <w:szCs w:val="32"/>
        </w:rPr>
        <w:t>犯罪嫌疑人虽不具有前两款规定的自首情节，但是如实供述自己罪行的，可以从轻处罚；因其如实供述自己罪行，避免特别严重后果发生的，可以减轻处罚。</w:t>
      </w:r>
    </w:p>
    <w:p>
      <w:pPr>
        <w:autoSpaceDE w:val="0"/>
        <w:autoSpaceDN w:val="0"/>
        <w:adjustRightInd w:val="0"/>
        <w:spacing w:line="460" w:lineRule="exact"/>
        <w:ind w:firstLine="624" w:firstLineChars="200"/>
        <w:jc w:val="left"/>
        <w:rPr>
          <w:rFonts w:hint="eastAsia" w:ascii="仿宋" w:hAnsi="仿宋" w:eastAsia="仿宋"/>
          <w:kern w:val="0"/>
          <w:sz w:val="32"/>
          <w:szCs w:val="32"/>
        </w:rPr>
      </w:pPr>
      <w:r>
        <w:rPr>
          <w:rFonts w:hint="eastAsia" w:ascii="仿宋" w:hAnsi="仿宋" w:eastAsia="仿宋"/>
          <w:b/>
          <w:kern w:val="0"/>
          <w:sz w:val="32"/>
          <w:szCs w:val="32"/>
        </w:rPr>
        <w:t>第六十八</w:t>
      </w:r>
      <w:r>
        <w:rPr>
          <w:rFonts w:hint="eastAsia" w:ascii="仿宋" w:hAnsi="仿宋" w:eastAsia="仿宋" w:cs="宋体"/>
          <w:b/>
          <w:kern w:val="0"/>
          <w:sz w:val="32"/>
          <w:szCs w:val="32"/>
        </w:rPr>
        <w:t>条</w:t>
      </w:r>
      <w:r>
        <w:rPr>
          <w:rFonts w:hint="eastAsia" w:ascii="仿宋" w:hAnsi="仿宋" w:eastAsia="仿宋"/>
          <w:kern w:val="0"/>
          <w:sz w:val="32"/>
          <w:szCs w:val="32"/>
        </w:rPr>
        <w:t xml:space="preserve"> 犯罪分子有揭</w:t>
      </w:r>
      <w:r>
        <w:rPr>
          <w:rFonts w:hint="eastAsia" w:ascii="仿宋" w:hAnsi="仿宋" w:eastAsia="仿宋" w:cs="宋体"/>
          <w:kern w:val="0"/>
          <w:sz w:val="32"/>
          <w:szCs w:val="32"/>
        </w:rPr>
        <w:t>发</w:t>
      </w:r>
      <w:r>
        <w:rPr>
          <w:rFonts w:hint="eastAsia" w:ascii="仿宋" w:hAnsi="仿宋" w:eastAsia="仿宋"/>
          <w:kern w:val="0"/>
          <w:sz w:val="32"/>
          <w:szCs w:val="32"/>
        </w:rPr>
        <w:t>他人犯罪行</w:t>
      </w:r>
      <w:r>
        <w:rPr>
          <w:rFonts w:hint="eastAsia" w:ascii="仿宋" w:hAnsi="仿宋" w:eastAsia="仿宋" w:cs="宋体"/>
          <w:kern w:val="0"/>
          <w:sz w:val="32"/>
          <w:szCs w:val="32"/>
        </w:rPr>
        <w:t>为</w:t>
      </w:r>
      <w:r>
        <w:rPr>
          <w:rFonts w:hint="eastAsia" w:ascii="仿宋" w:hAnsi="仿宋" w:eastAsia="仿宋"/>
          <w:kern w:val="0"/>
          <w:sz w:val="32"/>
          <w:szCs w:val="32"/>
        </w:rPr>
        <w:t>，</w:t>
      </w:r>
      <w:r>
        <w:rPr>
          <w:rFonts w:hint="eastAsia" w:ascii="仿宋" w:hAnsi="仿宋" w:eastAsia="仿宋" w:cs="宋体"/>
          <w:kern w:val="0"/>
          <w:sz w:val="32"/>
          <w:szCs w:val="32"/>
        </w:rPr>
        <w:t>查证属实</w:t>
      </w:r>
      <w:r>
        <w:rPr>
          <w:rFonts w:hint="eastAsia" w:ascii="仿宋" w:hAnsi="仿宋" w:eastAsia="仿宋"/>
          <w:kern w:val="0"/>
          <w:sz w:val="32"/>
          <w:szCs w:val="32"/>
        </w:rPr>
        <w:t>的，或者提供重要</w:t>
      </w:r>
      <w:r>
        <w:rPr>
          <w:rFonts w:hint="eastAsia" w:ascii="仿宋" w:hAnsi="仿宋" w:eastAsia="仿宋" w:cs="宋体"/>
          <w:kern w:val="0"/>
          <w:sz w:val="32"/>
          <w:szCs w:val="32"/>
        </w:rPr>
        <w:t>线</w:t>
      </w:r>
      <w:r>
        <w:rPr>
          <w:rFonts w:hint="eastAsia" w:ascii="仿宋" w:hAnsi="仿宋" w:eastAsia="仿宋"/>
          <w:kern w:val="0"/>
          <w:sz w:val="32"/>
          <w:szCs w:val="32"/>
        </w:rPr>
        <w:t>索，</w:t>
      </w:r>
      <w:r>
        <w:rPr>
          <w:rFonts w:hint="eastAsia" w:ascii="仿宋" w:hAnsi="仿宋" w:eastAsia="仿宋" w:cs="宋体"/>
          <w:kern w:val="0"/>
          <w:sz w:val="32"/>
          <w:szCs w:val="32"/>
        </w:rPr>
        <w:t>从</w:t>
      </w:r>
      <w:r>
        <w:rPr>
          <w:rFonts w:hint="eastAsia" w:ascii="仿宋" w:hAnsi="仿宋" w:eastAsia="仿宋"/>
          <w:kern w:val="0"/>
          <w:sz w:val="32"/>
          <w:szCs w:val="32"/>
        </w:rPr>
        <w:t>而得以</w:t>
      </w:r>
      <w:r>
        <w:rPr>
          <w:rFonts w:hint="eastAsia" w:ascii="仿宋" w:hAnsi="仿宋" w:eastAsia="仿宋" w:cs="宋体"/>
          <w:kern w:val="0"/>
          <w:sz w:val="32"/>
          <w:szCs w:val="32"/>
        </w:rPr>
        <w:t>侦</w:t>
      </w:r>
      <w:r>
        <w:rPr>
          <w:rFonts w:hint="eastAsia" w:ascii="仿宋" w:hAnsi="仿宋" w:eastAsia="仿宋"/>
          <w:kern w:val="0"/>
          <w:sz w:val="32"/>
          <w:szCs w:val="32"/>
        </w:rPr>
        <w:t>破其他案件等立功表</w:t>
      </w:r>
      <w:r>
        <w:rPr>
          <w:rFonts w:hint="eastAsia" w:ascii="仿宋" w:hAnsi="仿宋" w:eastAsia="仿宋" w:cs="宋体"/>
          <w:kern w:val="0"/>
          <w:sz w:val="32"/>
          <w:szCs w:val="32"/>
        </w:rPr>
        <w:t>现</w:t>
      </w:r>
      <w:r>
        <w:rPr>
          <w:rFonts w:hint="eastAsia" w:ascii="仿宋" w:hAnsi="仿宋" w:eastAsia="仿宋"/>
          <w:kern w:val="0"/>
          <w:sz w:val="32"/>
          <w:szCs w:val="32"/>
        </w:rPr>
        <w:t>的，可以</w:t>
      </w:r>
      <w:r>
        <w:rPr>
          <w:rFonts w:hint="eastAsia" w:ascii="仿宋" w:hAnsi="仿宋" w:eastAsia="仿宋" w:cs="宋体"/>
          <w:kern w:val="0"/>
          <w:sz w:val="32"/>
          <w:szCs w:val="32"/>
        </w:rPr>
        <w:t>从轻</w:t>
      </w:r>
      <w:r>
        <w:rPr>
          <w:rFonts w:hint="eastAsia" w:ascii="仿宋" w:hAnsi="仿宋" w:eastAsia="仿宋"/>
          <w:kern w:val="0"/>
          <w:sz w:val="32"/>
          <w:szCs w:val="32"/>
        </w:rPr>
        <w:t>或者</w:t>
      </w:r>
      <w:r>
        <w:rPr>
          <w:rFonts w:hint="eastAsia" w:ascii="仿宋" w:hAnsi="仿宋" w:eastAsia="仿宋" w:cs="宋体"/>
          <w:kern w:val="0"/>
          <w:sz w:val="32"/>
          <w:szCs w:val="32"/>
        </w:rPr>
        <w:t>减轻处罚</w:t>
      </w:r>
      <w:r>
        <w:rPr>
          <w:rFonts w:hint="eastAsia" w:ascii="仿宋" w:hAnsi="仿宋" w:eastAsia="仿宋"/>
          <w:kern w:val="0"/>
          <w:sz w:val="32"/>
          <w:szCs w:val="32"/>
        </w:rPr>
        <w:t>；有重大立功表</w:t>
      </w:r>
      <w:r>
        <w:rPr>
          <w:rFonts w:hint="eastAsia" w:ascii="仿宋" w:hAnsi="仿宋" w:eastAsia="仿宋" w:cs="宋体"/>
          <w:kern w:val="0"/>
          <w:sz w:val="32"/>
          <w:szCs w:val="32"/>
        </w:rPr>
        <w:t>现</w:t>
      </w:r>
      <w:r>
        <w:rPr>
          <w:rFonts w:hint="eastAsia" w:ascii="仿宋" w:hAnsi="仿宋" w:eastAsia="仿宋"/>
          <w:kern w:val="0"/>
          <w:sz w:val="32"/>
          <w:szCs w:val="32"/>
        </w:rPr>
        <w:t>的，可以</w:t>
      </w:r>
      <w:r>
        <w:rPr>
          <w:rFonts w:hint="eastAsia" w:ascii="仿宋" w:hAnsi="仿宋" w:eastAsia="仿宋" w:cs="宋体"/>
          <w:kern w:val="0"/>
          <w:sz w:val="32"/>
          <w:szCs w:val="32"/>
        </w:rPr>
        <w:t>减轻</w:t>
      </w:r>
      <w:r>
        <w:rPr>
          <w:rFonts w:hint="eastAsia" w:ascii="仿宋" w:hAnsi="仿宋" w:eastAsia="仿宋"/>
          <w:kern w:val="0"/>
          <w:sz w:val="32"/>
          <w:szCs w:val="32"/>
        </w:rPr>
        <w:t>或者免除</w:t>
      </w:r>
      <w:r>
        <w:rPr>
          <w:rFonts w:hint="eastAsia" w:ascii="仿宋" w:hAnsi="仿宋" w:eastAsia="仿宋" w:cs="宋体"/>
          <w:kern w:val="0"/>
          <w:sz w:val="32"/>
          <w:szCs w:val="32"/>
        </w:rPr>
        <w:t>处罚</w:t>
      </w:r>
      <w:r>
        <w:rPr>
          <w:rFonts w:hint="eastAsia" w:ascii="仿宋" w:hAnsi="仿宋" w:eastAsia="仿宋"/>
          <w:kern w:val="0"/>
          <w:sz w:val="32"/>
          <w:szCs w:val="32"/>
        </w:rPr>
        <w:t>。</w:t>
      </w:r>
    </w:p>
    <w:p>
      <w:pPr>
        <w:widowControl/>
        <w:spacing w:line="460" w:lineRule="exact"/>
        <w:ind w:firstLine="612" w:firstLineChars="196"/>
        <w:jc w:val="left"/>
        <w:rPr>
          <w:rFonts w:hint="eastAsia" w:ascii="仿宋" w:hAnsi="仿宋" w:eastAsia="仿宋" w:cs="宋体"/>
          <w:color w:val="000000"/>
          <w:kern w:val="0"/>
          <w:sz w:val="32"/>
          <w:szCs w:val="32"/>
        </w:rPr>
      </w:pPr>
      <w:r>
        <w:rPr>
          <w:rFonts w:hint="eastAsia" w:ascii="仿宋" w:hAnsi="仿宋" w:eastAsia="仿宋"/>
          <w:b/>
          <w:sz w:val="32"/>
          <w:szCs w:val="32"/>
        </w:rPr>
        <w:t>第七十二条第一款</w:t>
      </w:r>
      <w:r>
        <w:rPr>
          <w:rFonts w:hint="eastAsia" w:ascii="仿宋" w:hAnsi="仿宋" w:eastAsia="仿宋"/>
          <w:sz w:val="32"/>
          <w:szCs w:val="32"/>
        </w:rPr>
        <w:t xml:space="preserve"> 对于被判处拘役、三年以下有期徒刑的犯罪分子，同时符合下列条件的，可以宣告缓刑，对其中不满十八周岁的人、怀孕的妇女和已满七十五周岁的人，应当宣告缓刑：</w:t>
      </w:r>
    </w:p>
    <w:p>
      <w:pPr>
        <w:widowControl/>
        <w:spacing w:line="460" w:lineRule="exact"/>
        <w:ind w:firstLine="612" w:firstLineChars="196"/>
        <w:jc w:val="left"/>
        <w:rPr>
          <w:rFonts w:hint="eastAsia" w:ascii="仿宋" w:hAnsi="仿宋" w:eastAsia="仿宋" w:cs="宋体"/>
          <w:color w:val="000000"/>
          <w:kern w:val="0"/>
          <w:sz w:val="32"/>
          <w:szCs w:val="32"/>
        </w:rPr>
      </w:pPr>
      <w:r>
        <w:rPr>
          <w:rFonts w:hint="eastAsia" w:ascii="仿宋" w:hAnsi="仿宋" w:eastAsia="仿宋"/>
          <w:sz w:val="32"/>
          <w:szCs w:val="32"/>
        </w:rPr>
        <w:t>(一)犯罪情节较轻;</w:t>
      </w:r>
    </w:p>
    <w:p>
      <w:pPr>
        <w:adjustRightInd w:val="0"/>
        <w:snapToGrid w:val="0"/>
        <w:spacing w:line="460" w:lineRule="exact"/>
        <w:ind w:firstLine="624" w:firstLineChars="200"/>
        <w:rPr>
          <w:rFonts w:hint="eastAsia" w:ascii="仿宋" w:hAnsi="仿宋" w:eastAsia="仿宋"/>
          <w:sz w:val="32"/>
          <w:szCs w:val="32"/>
        </w:rPr>
      </w:pPr>
      <w:r>
        <w:rPr>
          <w:rFonts w:hint="eastAsia" w:ascii="仿宋" w:hAnsi="仿宋" w:eastAsia="仿宋"/>
          <w:sz w:val="32"/>
          <w:szCs w:val="32"/>
        </w:rPr>
        <w:t>(二)有悔罪表现;</w:t>
      </w:r>
    </w:p>
    <w:p>
      <w:pPr>
        <w:adjustRightInd w:val="0"/>
        <w:snapToGrid w:val="0"/>
        <w:spacing w:line="460" w:lineRule="exact"/>
        <w:ind w:firstLine="624" w:firstLineChars="200"/>
        <w:rPr>
          <w:rFonts w:hint="eastAsia" w:ascii="仿宋" w:hAnsi="仿宋" w:eastAsia="仿宋"/>
          <w:sz w:val="32"/>
          <w:szCs w:val="32"/>
        </w:rPr>
      </w:pPr>
      <w:r>
        <w:rPr>
          <w:rFonts w:hint="eastAsia" w:ascii="仿宋" w:hAnsi="仿宋" w:eastAsia="仿宋"/>
          <w:sz w:val="32"/>
          <w:szCs w:val="32"/>
        </w:rPr>
        <w:t>(三)没有再犯罪的危险;</w:t>
      </w:r>
    </w:p>
    <w:p>
      <w:pPr>
        <w:adjustRightInd w:val="0"/>
        <w:snapToGrid w:val="0"/>
        <w:spacing w:line="460" w:lineRule="exact"/>
        <w:ind w:firstLine="624" w:firstLineChars="200"/>
        <w:rPr>
          <w:rFonts w:hint="eastAsia" w:ascii="仿宋" w:hAnsi="仿宋" w:eastAsia="仿宋"/>
          <w:sz w:val="32"/>
          <w:szCs w:val="32"/>
        </w:rPr>
      </w:pPr>
      <w:r>
        <w:rPr>
          <w:rFonts w:hint="eastAsia" w:ascii="仿宋" w:hAnsi="仿宋" w:eastAsia="仿宋"/>
          <w:sz w:val="32"/>
          <w:szCs w:val="32"/>
        </w:rPr>
        <w:t>(四)宣告缓刑对所居住社区没有重大不良影响。</w:t>
      </w:r>
    </w:p>
    <w:p>
      <w:pPr>
        <w:adjustRightInd w:val="0"/>
        <w:snapToGrid w:val="0"/>
        <w:spacing w:line="460" w:lineRule="exact"/>
        <w:ind w:firstLine="624" w:firstLineChars="200"/>
        <w:rPr>
          <w:rFonts w:hint="eastAsia" w:ascii="仿宋" w:hAnsi="仿宋" w:eastAsia="仿宋"/>
          <w:sz w:val="32"/>
          <w:szCs w:val="32"/>
        </w:rPr>
      </w:pPr>
      <w:r>
        <w:rPr>
          <w:rFonts w:hint="eastAsia" w:ascii="仿宋" w:hAnsi="仿宋" w:eastAsia="仿宋"/>
          <w:b/>
          <w:sz w:val="32"/>
          <w:szCs w:val="32"/>
        </w:rPr>
        <w:t>第三款</w:t>
      </w:r>
      <w:r>
        <w:rPr>
          <w:rFonts w:hint="eastAsia" w:ascii="仿宋" w:hAnsi="仿宋" w:eastAsia="仿宋"/>
          <w:sz w:val="32"/>
          <w:szCs w:val="32"/>
        </w:rPr>
        <w:t xml:space="preserve"> 被宣告缓刑的犯罪分子，如果被判处附加刑，附加刑仍须执行。</w:t>
      </w:r>
    </w:p>
    <w:p>
      <w:pPr>
        <w:adjustRightInd w:val="0"/>
        <w:snapToGrid w:val="0"/>
        <w:spacing w:line="460" w:lineRule="exact"/>
        <w:ind w:firstLine="624" w:firstLineChars="200"/>
        <w:rPr>
          <w:rFonts w:hint="eastAsia" w:ascii="仿宋" w:hAnsi="仿宋" w:eastAsia="仿宋"/>
          <w:sz w:val="32"/>
          <w:szCs w:val="32"/>
        </w:rPr>
      </w:pPr>
      <w:r>
        <w:rPr>
          <w:rFonts w:hint="eastAsia" w:ascii="仿宋" w:hAnsi="仿宋" w:eastAsia="仿宋"/>
          <w:b/>
          <w:sz w:val="32"/>
          <w:szCs w:val="32"/>
        </w:rPr>
        <w:t xml:space="preserve">第七十三条第二款 </w:t>
      </w:r>
      <w:r>
        <w:rPr>
          <w:rFonts w:hint="eastAsia" w:ascii="仿宋" w:hAnsi="仿宋" w:eastAsia="仿宋"/>
          <w:sz w:val="32"/>
          <w:szCs w:val="32"/>
        </w:rPr>
        <w:t>有期徒刑的缓刑考验期限为原判刑期以上五年以下，但是不能少于一年。</w:t>
      </w:r>
    </w:p>
    <w:p>
      <w:pPr>
        <w:adjustRightInd w:val="0"/>
        <w:snapToGrid w:val="0"/>
        <w:spacing w:line="460" w:lineRule="exact"/>
        <w:ind w:firstLine="624" w:firstLineChars="200"/>
        <w:rPr>
          <w:rFonts w:hint="eastAsia" w:ascii="仿宋" w:hAnsi="仿宋" w:eastAsia="仿宋"/>
          <w:sz w:val="32"/>
          <w:szCs w:val="32"/>
        </w:rPr>
      </w:pPr>
      <w:r>
        <w:rPr>
          <w:rFonts w:hint="eastAsia" w:ascii="仿宋" w:hAnsi="仿宋" w:eastAsia="仿宋"/>
          <w:b/>
          <w:sz w:val="32"/>
          <w:szCs w:val="32"/>
        </w:rPr>
        <w:t>第三款</w:t>
      </w:r>
      <w:r>
        <w:rPr>
          <w:rFonts w:hint="eastAsia" w:ascii="仿宋" w:hAnsi="仿宋" w:eastAsia="仿宋"/>
          <w:sz w:val="32"/>
          <w:szCs w:val="32"/>
        </w:rPr>
        <w:t xml:space="preserve"> 缓刑考验期限，从判决确定之日起计算。</w:t>
      </w:r>
    </w:p>
    <w:p>
      <w:pPr>
        <w:spacing w:line="460" w:lineRule="exact"/>
        <w:ind w:firstLine="612" w:firstLineChars="196"/>
        <w:rPr>
          <w:rFonts w:hint="eastAsia" w:ascii="仿宋" w:hAnsi="仿宋" w:eastAsia="仿宋"/>
          <w:b/>
          <w:sz w:val="32"/>
          <w:szCs w:val="32"/>
        </w:rPr>
      </w:pPr>
      <w:r>
        <w:rPr>
          <w:rFonts w:hint="eastAsia" w:ascii="仿宋" w:hAnsi="仿宋" w:eastAsia="仿宋"/>
          <w:b/>
          <w:sz w:val="32"/>
          <w:szCs w:val="32"/>
        </w:rPr>
        <w:t>《最高人民法院、最高人民检察院关于办理妨害信用卡管理刑事案件具体应用法律若干问题的解释》</w:t>
      </w:r>
    </w:p>
    <w:p>
      <w:pPr>
        <w:adjustRightInd w:val="0"/>
        <w:snapToGrid w:val="0"/>
        <w:spacing w:line="46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b/>
          <w:color w:val="000000"/>
          <w:kern w:val="0"/>
          <w:sz w:val="32"/>
          <w:szCs w:val="32"/>
        </w:rPr>
        <w:t>第六条</w:t>
      </w:r>
      <w:r>
        <w:rPr>
          <w:rFonts w:hint="eastAsia" w:ascii="仿宋" w:hAnsi="仿宋" w:eastAsia="仿宋" w:cs="Tahoma"/>
          <w:color w:val="000000"/>
          <w:kern w:val="0"/>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46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有以下情形之一的，应当认定为刑法第一百九十六条第二款规定的“以非法占有为目的”：</w:t>
      </w:r>
      <w:r>
        <w:rPr>
          <w:rFonts w:hint="eastAsia" w:ascii="仿宋" w:hAnsi="Tahoma" w:eastAsia="仿宋" w:cs="Tahoma"/>
          <w:color w:val="000000"/>
          <w:kern w:val="0"/>
          <w:sz w:val="32"/>
          <w:szCs w:val="32"/>
        </w:rPr>
        <w:t> </w:t>
      </w:r>
    </w:p>
    <w:p>
      <w:pPr>
        <w:adjustRightInd w:val="0"/>
        <w:snapToGrid w:val="0"/>
        <w:spacing w:line="46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（一）明知没有还款能力而大量透支，无法归还的；</w:t>
      </w:r>
      <w:r>
        <w:rPr>
          <w:rFonts w:hint="eastAsia" w:ascii="仿宋" w:hAnsi="Tahoma" w:eastAsia="仿宋" w:cs="Tahoma"/>
          <w:color w:val="000000"/>
          <w:kern w:val="0"/>
          <w:sz w:val="32"/>
          <w:szCs w:val="32"/>
        </w:rPr>
        <w:t> </w:t>
      </w:r>
    </w:p>
    <w:p>
      <w:pPr>
        <w:adjustRightInd w:val="0"/>
        <w:snapToGrid w:val="0"/>
        <w:spacing w:line="46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（二）肆意挥霍透支的资金，无法归还的；</w:t>
      </w:r>
      <w:r>
        <w:rPr>
          <w:rFonts w:hint="eastAsia" w:ascii="仿宋" w:hAnsi="Tahoma" w:eastAsia="仿宋" w:cs="Tahoma"/>
          <w:color w:val="000000"/>
          <w:kern w:val="0"/>
          <w:sz w:val="32"/>
          <w:szCs w:val="32"/>
        </w:rPr>
        <w:t> </w:t>
      </w:r>
    </w:p>
    <w:p>
      <w:pPr>
        <w:adjustRightInd w:val="0"/>
        <w:snapToGrid w:val="0"/>
        <w:spacing w:line="46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（三）透支后逃匿、改变联系方式，逃避银行催收的；</w:t>
      </w:r>
      <w:r>
        <w:rPr>
          <w:rFonts w:hint="eastAsia" w:ascii="仿宋" w:hAnsi="Tahoma" w:eastAsia="仿宋" w:cs="Tahoma"/>
          <w:color w:val="000000"/>
          <w:kern w:val="0"/>
          <w:sz w:val="32"/>
          <w:szCs w:val="32"/>
        </w:rPr>
        <w:t> </w:t>
      </w:r>
    </w:p>
    <w:p>
      <w:pPr>
        <w:adjustRightInd w:val="0"/>
        <w:snapToGrid w:val="0"/>
        <w:spacing w:line="46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（四）抽逃、转移资金，隐匿财产，逃避还款的；</w:t>
      </w:r>
      <w:r>
        <w:rPr>
          <w:rFonts w:hint="eastAsia" w:ascii="仿宋" w:hAnsi="Tahoma" w:eastAsia="仿宋" w:cs="Tahoma"/>
          <w:color w:val="000000"/>
          <w:kern w:val="0"/>
          <w:sz w:val="32"/>
          <w:szCs w:val="32"/>
        </w:rPr>
        <w:t> </w:t>
      </w:r>
    </w:p>
    <w:p>
      <w:pPr>
        <w:adjustRightInd w:val="0"/>
        <w:snapToGrid w:val="0"/>
        <w:spacing w:line="46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（五）使用透支的资金进行违法犯罪活动的；</w:t>
      </w:r>
      <w:r>
        <w:rPr>
          <w:rFonts w:hint="eastAsia" w:ascii="仿宋" w:hAnsi="Tahoma" w:eastAsia="仿宋" w:cs="Tahoma"/>
          <w:color w:val="000000"/>
          <w:kern w:val="0"/>
          <w:sz w:val="32"/>
          <w:szCs w:val="32"/>
        </w:rPr>
        <w:t> </w:t>
      </w:r>
    </w:p>
    <w:p>
      <w:pPr>
        <w:adjustRightInd w:val="0"/>
        <w:snapToGrid w:val="0"/>
        <w:spacing w:line="46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（六）其他非法占有资金，拒不归还的行为。</w:t>
      </w:r>
    </w:p>
    <w:p>
      <w:pPr>
        <w:adjustRightInd w:val="0"/>
        <w:snapToGrid w:val="0"/>
        <w:spacing w:line="46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adjustRightInd w:val="0"/>
        <w:snapToGrid w:val="0"/>
        <w:spacing w:line="46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恶意透支的数额，是指在第一款规定的条件下持卡人拒不归还的数额或者尚未归还的数额。不包括复利、滞纳金、手续费等发卡银行收取的费用。</w:t>
      </w:r>
    </w:p>
    <w:p>
      <w:pPr>
        <w:spacing w:line="520" w:lineRule="exact"/>
        <w:rPr>
          <w:rFonts w:hint="eastAsia"/>
        </w:rPr>
      </w:pPr>
    </w:p>
    <w:sectPr>
      <w:headerReference r:id="rId5" w:type="first"/>
      <w:footerReference r:id="rId8" w:type="first"/>
      <w:headerReference r:id="rId3" w:type="default"/>
      <w:footerReference r:id="rId6" w:type="default"/>
      <w:headerReference r:id="rId4" w:type="even"/>
      <w:footerReference r:id="rId7" w:type="even"/>
      <w:pgSz w:w="11907" w:h="16840"/>
      <w:pgMar w:top="1134" w:right="1701" w:bottom="1077" w:left="1701" w:header="1134" w:footer="1077" w:gutter="0"/>
      <w:cols w:space="425" w:num="1"/>
      <w:docGrid w:type="linesAndChars" w:linePitch="298" w:charSpace="-17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宋体-18030">
    <w:altName w:val="宋体"/>
    <w:panose1 w:val="02010609060101010101"/>
    <w:charset w:val="86"/>
    <w:family w:val="modern"/>
    <w:pitch w:val="default"/>
    <w:sig w:usb0="00000000" w:usb1="00000000" w:usb2="0000001E" w:usb3="00000000" w:csb0="003C0041" w:csb1="00000000"/>
  </w:font>
  <w:font w:name="Tahoma">
    <w:panose1 w:val="020B0604030504040204"/>
    <w:charset w:val="00"/>
    <w:family w:val="swiss"/>
    <w:pitch w:val="default"/>
    <w:sig w:usb0="E1002EFF" w:usb1="C000605B" w:usb2="00000029" w:usb3="00000000" w:csb0="200101FF" w:csb1="2028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jc w:val="center"/>
      <w:rPr>
        <w:rFonts w:hint="eastAsia"/>
      </w:rPr>
    </w:pPr>
    <w:r>
      <w:rPr>
        <w:rFonts w:hint="eastAsia" w:eastAsia="PMingLiU"/>
        <w:kern w:val="0"/>
        <w:szCs w:val="21"/>
        <w:lang w:eastAsia="zh-TW"/>
      </w:rPr>
      <w:t>第</w:t>
    </w:r>
    <w:r>
      <w:rPr>
        <w:rFonts w:eastAsia="PMingLiU"/>
        <w:kern w:val="0"/>
        <w:szCs w:val="21"/>
        <w:lang w:eastAsia="zh-TW"/>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eastAsia="PMingLiU"/>
        <w:kern w:val="0"/>
        <w:szCs w:val="21"/>
        <w:lang w:eastAsia="zh-TW"/>
      </w:rPr>
      <w:t xml:space="preserve"> </w:t>
    </w:r>
    <w:r>
      <w:rPr>
        <w:rFonts w:hint="eastAsia" w:eastAsia="PMingLiU"/>
        <w:kern w:val="0"/>
        <w:szCs w:val="21"/>
        <w:lang w:eastAsia="zh-TW"/>
      </w:rPr>
      <w:t>页</w:t>
    </w:r>
    <w:r>
      <w:rPr>
        <w:rFonts w:eastAsia="PMingLiU"/>
        <w:kern w:val="0"/>
        <w:szCs w:val="21"/>
        <w:lang w:eastAsia="zh-TW"/>
      </w:rPr>
      <w:t xml:space="preserve"> </w:t>
    </w:r>
    <w:r>
      <w:rPr>
        <w:rFonts w:hint="eastAsia" w:eastAsia="PMingLiU"/>
        <w:kern w:val="0"/>
        <w:szCs w:val="21"/>
        <w:lang w:eastAsia="zh-TW"/>
      </w:rPr>
      <w:t>共</w:t>
    </w:r>
    <w:r>
      <w:rPr>
        <w:rFonts w:eastAsia="PMingLiU"/>
        <w:kern w:val="0"/>
        <w:szCs w:val="21"/>
        <w:lang w:eastAsia="zh-TW"/>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eastAsia="PMingLiU"/>
        <w:kern w:val="0"/>
        <w:szCs w:val="21"/>
        <w:lang w:eastAsia="zh-TW"/>
      </w:rPr>
      <w:t xml:space="preserve"> </w:t>
    </w:r>
    <w:r>
      <w:rPr>
        <w:rFonts w:hint="eastAsia" w:eastAsia="PMingLiU"/>
        <w:kern w:val="0"/>
        <w:szCs w:val="21"/>
        <w:lang w:eastAsia="zh-TW"/>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9"/>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1"/>
  <w:drawingGridVerticalSpacing w:val="149"/>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259F"/>
    <w:rsid w:val="00004CD8"/>
    <w:rsid w:val="00006510"/>
    <w:rsid w:val="00010E67"/>
    <w:rsid w:val="000142B0"/>
    <w:rsid w:val="000179F6"/>
    <w:rsid w:val="0002114E"/>
    <w:rsid w:val="00023735"/>
    <w:rsid w:val="00024B1E"/>
    <w:rsid w:val="00025504"/>
    <w:rsid w:val="00037B78"/>
    <w:rsid w:val="0004057D"/>
    <w:rsid w:val="000405F5"/>
    <w:rsid w:val="00040F2F"/>
    <w:rsid w:val="0004179E"/>
    <w:rsid w:val="000429FB"/>
    <w:rsid w:val="000430D8"/>
    <w:rsid w:val="00045EC6"/>
    <w:rsid w:val="000474AC"/>
    <w:rsid w:val="00052238"/>
    <w:rsid w:val="000528A9"/>
    <w:rsid w:val="000545C1"/>
    <w:rsid w:val="000602B2"/>
    <w:rsid w:val="00061418"/>
    <w:rsid w:val="0006261D"/>
    <w:rsid w:val="000634F4"/>
    <w:rsid w:val="00067A2B"/>
    <w:rsid w:val="00070A63"/>
    <w:rsid w:val="00070DAF"/>
    <w:rsid w:val="000712C2"/>
    <w:rsid w:val="00072A00"/>
    <w:rsid w:val="00076F5E"/>
    <w:rsid w:val="00084629"/>
    <w:rsid w:val="000904C2"/>
    <w:rsid w:val="000910AA"/>
    <w:rsid w:val="0009278C"/>
    <w:rsid w:val="00093C70"/>
    <w:rsid w:val="000A0030"/>
    <w:rsid w:val="000A1D94"/>
    <w:rsid w:val="000A4059"/>
    <w:rsid w:val="000A54ED"/>
    <w:rsid w:val="000A6E4C"/>
    <w:rsid w:val="000A6F80"/>
    <w:rsid w:val="000B0007"/>
    <w:rsid w:val="000B4341"/>
    <w:rsid w:val="000C146D"/>
    <w:rsid w:val="000C17E5"/>
    <w:rsid w:val="000C1800"/>
    <w:rsid w:val="000C383C"/>
    <w:rsid w:val="000E0403"/>
    <w:rsid w:val="000E1D87"/>
    <w:rsid w:val="000F0947"/>
    <w:rsid w:val="000F19B7"/>
    <w:rsid w:val="000F2A4A"/>
    <w:rsid w:val="000F6FDD"/>
    <w:rsid w:val="000F7224"/>
    <w:rsid w:val="00100A8B"/>
    <w:rsid w:val="00101A42"/>
    <w:rsid w:val="00101BC8"/>
    <w:rsid w:val="001024F3"/>
    <w:rsid w:val="001044EA"/>
    <w:rsid w:val="00105AB0"/>
    <w:rsid w:val="00105FAE"/>
    <w:rsid w:val="00106338"/>
    <w:rsid w:val="00107E88"/>
    <w:rsid w:val="00112948"/>
    <w:rsid w:val="00114D97"/>
    <w:rsid w:val="00115FC7"/>
    <w:rsid w:val="0011620B"/>
    <w:rsid w:val="00116476"/>
    <w:rsid w:val="001179ED"/>
    <w:rsid w:val="00120013"/>
    <w:rsid w:val="0012377D"/>
    <w:rsid w:val="00125FC7"/>
    <w:rsid w:val="00126A3C"/>
    <w:rsid w:val="001324EC"/>
    <w:rsid w:val="0013662A"/>
    <w:rsid w:val="001379F9"/>
    <w:rsid w:val="0014299C"/>
    <w:rsid w:val="00143082"/>
    <w:rsid w:val="00146A3C"/>
    <w:rsid w:val="00147FD4"/>
    <w:rsid w:val="001514F7"/>
    <w:rsid w:val="0015736A"/>
    <w:rsid w:val="001635D3"/>
    <w:rsid w:val="001637D6"/>
    <w:rsid w:val="00167AD1"/>
    <w:rsid w:val="001727FD"/>
    <w:rsid w:val="00181D01"/>
    <w:rsid w:val="00182422"/>
    <w:rsid w:val="00182E0D"/>
    <w:rsid w:val="001836B2"/>
    <w:rsid w:val="0018444F"/>
    <w:rsid w:val="00184B41"/>
    <w:rsid w:val="00185A2C"/>
    <w:rsid w:val="00194D4F"/>
    <w:rsid w:val="00197188"/>
    <w:rsid w:val="001A1DE9"/>
    <w:rsid w:val="001A4059"/>
    <w:rsid w:val="001A7529"/>
    <w:rsid w:val="001A7C8A"/>
    <w:rsid w:val="001B14CC"/>
    <w:rsid w:val="001B3D1A"/>
    <w:rsid w:val="001B618C"/>
    <w:rsid w:val="001C17AC"/>
    <w:rsid w:val="001C2CB8"/>
    <w:rsid w:val="001C4CB9"/>
    <w:rsid w:val="001C61CA"/>
    <w:rsid w:val="001C6921"/>
    <w:rsid w:val="001C7478"/>
    <w:rsid w:val="001D0365"/>
    <w:rsid w:val="001D5D49"/>
    <w:rsid w:val="001D6677"/>
    <w:rsid w:val="001E5FFE"/>
    <w:rsid w:val="001F05B2"/>
    <w:rsid w:val="001F0B03"/>
    <w:rsid w:val="001F2212"/>
    <w:rsid w:val="001F32A4"/>
    <w:rsid w:val="001F4ED6"/>
    <w:rsid w:val="001F6B56"/>
    <w:rsid w:val="002047BA"/>
    <w:rsid w:val="0020574C"/>
    <w:rsid w:val="0021143C"/>
    <w:rsid w:val="00211C6D"/>
    <w:rsid w:val="0021361E"/>
    <w:rsid w:val="00213C1C"/>
    <w:rsid w:val="00214ADD"/>
    <w:rsid w:val="002153FE"/>
    <w:rsid w:val="00216D01"/>
    <w:rsid w:val="00216D15"/>
    <w:rsid w:val="00216E43"/>
    <w:rsid w:val="0022122D"/>
    <w:rsid w:val="002239E6"/>
    <w:rsid w:val="0022784B"/>
    <w:rsid w:val="00227B59"/>
    <w:rsid w:val="00230D48"/>
    <w:rsid w:val="00240578"/>
    <w:rsid w:val="00240579"/>
    <w:rsid w:val="00240CCA"/>
    <w:rsid w:val="00240D7B"/>
    <w:rsid w:val="002410D9"/>
    <w:rsid w:val="00244FC4"/>
    <w:rsid w:val="00246149"/>
    <w:rsid w:val="0024711D"/>
    <w:rsid w:val="00247CEF"/>
    <w:rsid w:val="00247F75"/>
    <w:rsid w:val="0025053B"/>
    <w:rsid w:val="002527D4"/>
    <w:rsid w:val="002549E1"/>
    <w:rsid w:val="00256D8F"/>
    <w:rsid w:val="00260769"/>
    <w:rsid w:val="002607D9"/>
    <w:rsid w:val="002625E1"/>
    <w:rsid w:val="00262AF7"/>
    <w:rsid w:val="00266338"/>
    <w:rsid w:val="00272CF8"/>
    <w:rsid w:val="00273E2C"/>
    <w:rsid w:val="00274D25"/>
    <w:rsid w:val="00280D63"/>
    <w:rsid w:val="00284F91"/>
    <w:rsid w:val="00285265"/>
    <w:rsid w:val="00286162"/>
    <w:rsid w:val="00291F69"/>
    <w:rsid w:val="002937EE"/>
    <w:rsid w:val="002A1053"/>
    <w:rsid w:val="002A107D"/>
    <w:rsid w:val="002A2848"/>
    <w:rsid w:val="002A3F21"/>
    <w:rsid w:val="002A495B"/>
    <w:rsid w:val="002A5909"/>
    <w:rsid w:val="002B0AC1"/>
    <w:rsid w:val="002B3CC7"/>
    <w:rsid w:val="002B489E"/>
    <w:rsid w:val="002B48C2"/>
    <w:rsid w:val="002B4C44"/>
    <w:rsid w:val="002B59C3"/>
    <w:rsid w:val="002B7079"/>
    <w:rsid w:val="002B7439"/>
    <w:rsid w:val="002B7971"/>
    <w:rsid w:val="002B7E3D"/>
    <w:rsid w:val="002C1283"/>
    <w:rsid w:val="002C5DA0"/>
    <w:rsid w:val="002D0421"/>
    <w:rsid w:val="002D1D80"/>
    <w:rsid w:val="002D1E66"/>
    <w:rsid w:val="002D7136"/>
    <w:rsid w:val="002D78D7"/>
    <w:rsid w:val="002E39F1"/>
    <w:rsid w:val="002E46A2"/>
    <w:rsid w:val="002E562F"/>
    <w:rsid w:val="002E7A1D"/>
    <w:rsid w:val="002F33AC"/>
    <w:rsid w:val="002F3AA6"/>
    <w:rsid w:val="002F57D8"/>
    <w:rsid w:val="002F7834"/>
    <w:rsid w:val="00301821"/>
    <w:rsid w:val="00301857"/>
    <w:rsid w:val="003030CE"/>
    <w:rsid w:val="00304770"/>
    <w:rsid w:val="0030531B"/>
    <w:rsid w:val="0031039D"/>
    <w:rsid w:val="003106D3"/>
    <w:rsid w:val="00311279"/>
    <w:rsid w:val="003131A9"/>
    <w:rsid w:val="00314055"/>
    <w:rsid w:val="00315668"/>
    <w:rsid w:val="0031582D"/>
    <w:rsid w:val="00316275"/>
    <w:rsid w:val="00316729"/>
    <w:rsid w:val="00320111"/>
    <w:rsid w:val="003221BB"/>
    <w:rsid w:val="00322844"/>
    <w:rsid w:val="0032448D"/>
    <w:rsid w:val="003262A5"/>
    <w:rsid w:val="003262EA"/>
    <w:rsid w:val="00326744"/>
    <w:rsid w:val="0033013E"/>
    <w:rsid w:val="00331A19"/>
    <w:rsid w:val="0033444F"/>
    <w:rsid w:val="00335A41"/>
    <w:rsid w:val="00335BED"/>
    <w:rsid w:val="00342AAF"/>
    <w:rsid w:val="003435E9"/>
    <w:rsid w:val="00345D48"/>
    <w:rsid w:val="00345D84"/>
    <w:rsid w:val="00345DE7"/>
    <w:rsid w:val="003466F9"/>
    <w:rsid w:val="00346C0C"/>
    <w:rsid w:val="00350B63"/>
    <w:rsid w:val="003523E1"/>
    <w:rsid w:val="00353134"/>
    <w:rsid w:val="003561CC"/>
    <w:rsid w:val="00357C60"/>
    <w:rsid w:val="00360109"/>
    <w:rsid w:val="00361775"/>
    <w:rsid w:val="00361C2C"/>
    <w:rsid w:val="003620EA"/>
    <w:rsid w:val="00362166"/>
    <w:rsid w:val="00363B73"/>
    <w:rsid w:val="0036531B"/>
    <w:rsid w:val="00366E70"/>
    <w:rsid w:val="00367631"/>
    <w:rsid w:val="00371C02"/>
    <w:rsid w:val="00375B78"/>
    <w:rsid w:val="0037666E"/>
    <w:rsid w:val="00376C02"/>
    <w:rsid w:val="00377A76"/>
    <w:rsid w:val="00377D06"/>
    <w:rsid w:val="00380C7C"/>
    <w:rsid w:val="00382BE0"/>
    <w:rsid w:val="003854F1"/>
    <w:rsid w:val="00385847"/>
    <w:rsid w:val="00387B52"/>
    <w:rsid w:val="00390F3C"/>
    <w:rsid w:val="003912CB"/>
    <w:rsid w:val="00393441"/>
    <w:rsid w:val="003943A8"/>
    <w:rsid w:val="00395B48"/>
    <w:rsid w:val="00395C15"/>
    <w:rsid w:val="00396B3A"/>
    <w:rsid w:val="00396C61"/>
    <w:rsid w:val="003A23EB"/>
    <w:rsid w:val="003A4ABF"/>
    <w:rsid w:val="003A5016"/>
    <w:rsid w:val="003A531C"/>
    <w:rsid w:val="003B34C9"/>
    <w:rsid w:val="003B3CBF"/>
    <w:rsid w:val="003B4785"/>
    <w:rsid w:val="003B5F45"/>
    <w:rsid w:val="003B66C5"/>
    <w:rsid w:val="003B68D0"/>
    <w:rsid w:val="003B780A"/>
    <w:rsid w:val="003C3B88"/>
    <w:rsid w:val="003C414C"/>
    <w:rsid w:val="003C4353"/>
    <w:rsid w:val="003C5184"/>
    <w:rsid w:val="003C5A62"/>
    <w:rsid w:val="003C5C5E"/>
    <w:rsid w:val="003C7061"/>
    <w:rsid w:val="003C79ED"/>
    <w:rsid w:val="003D0D6D"/>
    <w:rsid w:val="003D29CC"/>
    <w:rsid w:val="003D48B1"/>
    <w:rsid w:val="003D49C2"/>
    <w:rsid w:val="003D4EA2"/>
    <w:rsid w:val="003D5C35"/>
    <w:rsid w:val="003E4454"/>
    <w:rsid w:val="003E6881"/>
    <w:rsid w:val="003F28A6"/>
    <w:rsid w:val="003F2C83"/>
    <w:rsid w:val="003F5018"/>
    <w:rsid w:val="003F5E1F"/>
    <w:rsid w:val="003F6651"/>
    <w:rsid w:val="00400899"/>
    <w:rsid w:val="00404CDD"/>
    <w:rsid w:val="004064C1"/>
    <w:rsid w:val="00415B0B"/>
    <w:rsid w:val="00422446"/>
    <w:rsid w:val="00423B23"/>
    <w:rsid w:val="00431993"/>
    <w:rsid w:val="00436703"/>
    <w:rsid w:val="00436A4C"/>
    <w:rsid w:val="0043733D"/>
    <w:rsid w:val="004374D9"/>
    <w:rsid w:val="00440E29"/>
    <w:rsid w:val="00442D15"/>
    <w:rsid w:val="00443E55"/>
    <w:rsid w:val="004446C6"/>
    <w:rsid w:val="004478AA"/>
    <w:rsid w:val="00453053"/>
    <w:rsid w:val="00457E2C"/>
    <w:rsid w:val="0046394B"/>
    <w:rsid w:val="0046443E"/>
    <w:rsid w:val="00466E00"/>
    <w:rsid w:val="00472172"/>
    <w:rsid w:val="00472ADD"/>
    <w:rsid w:val="00473B4B"/>
    <w:rsid w:val="00481BE2"/>
    <w:rsid w:val="00483679"/>
    <w:rsid w:val="00484DAE"/>
    <w:rsid w:val="00485D00"/>
    <w:rsid w:val="00491B13"/>
    <w:rsid w:val="00492AF2"/>
    <w:rsid w:val="004931CA"/>
    <w:rsid w:val="00494FF3"/>
    <w:rsid w:val="004A32E8"/>
    <w:rsid w:val="004A79BB"/>
    <w:rsid w:val="004B0057"/>
    <w:rsid w:val="004B09AD"/>
    <w:rsid w:val="004B18B1"/>
    <w:rsid w:val="004B5F0F"/>
    <w:rsid w:val="004B6AF4"/>
    <w:rsid w:val="004B6B32"/>
    <w:rsid w:val="004B7487"/>
    <w:rsid w:val="004C2F5E"/>
    <w:rsid w:val="004C38B2"/>
    <w:rsid w:val="004C582C"/>
    <w:rsid w:val="004D3A31"/>
    <w:rsid w:val="004D4903"/>
    <w:rsid w:val="004D4C35"/>
    <w:rsid w:val="004D5727"/>
    <w:rsid w:val="004E1625"/>
    <w:rsid w:val="004E17C2"/>
    <w:rsid w:val="004E253C"/>
    <w:rsid w:val="004E35A4"/>
    <w:rsid w:val="004F3569"/>
    <w:rsid w:val="004F505E"/>
    <w:rsid w:val="004F54B6"/>
    <w:rsid w:val="004F7368"/>
    <w:rsid w:val="00503DDE"/>
    <w:rsid w:val="005069FD"/>
    <w:rsid w:val="00507224"/>
    <w:rsid w:val="00511944"/>
    <w:rsid w:val="00513CC9"/>
    <w:rsid w:val="00517341"/>
    <w:rsid w:val="00521360"/>
    <w:rsid w:val="00521E5D"/>
    <w:rsid w:val="005251C1"/>
    <w:rsid w:val="00530531"/>
    <w:rsid w:val="00532F98"/>
    <w:rsid w:val="0053593D"/>
    <w:rsid w:val="005376D9"/>
    <w:rsid w:val="00542472"/>
    <w:rsid w:val="00542CCA"/>
    <w:rsid w:val="00547026"/>
    <w:rsid w:val="00547E64"/>
    <w:rsid w:val="00550C87"/>
    <w:rsid w:val="005514BC"/>
    <w:rsid w:val="005538E2"/>
    <w:rsid w:val="00554CDF"/>
    <w:rsid w:val="00555228"/>
    <w:rsid w:val="0055550A"/>
    <w:rsid w:val="005556DD"/>
    <w:rsid w:val="00555AD3"/>
    <w:rsid w:val="00556704"/>
    <w:rsid w:val="005627AE"/>
    <w:rsid w:val="00563609"/>
    <w:rsid w:val="00563C4A"/>
    <w:rsid w:val="00565B3A"/>
    <w:rsid w:val="005700EB"/>
    <w:rsid w:val="0057096D"/>
    <w:rsid w:val="00570CD5"/>
    <w:rsid w:val="00570D88"/>
    <w:rsid w:val="005724D7"/>
    <w:rsid w:val="00573956"/>
    <w:rsid w:val="0058115F"/>
    <w:rsid w:val="00584355"/>
    <w:rsid w:val="0058620E"/>
    <w:rsid w:val="00587071"/>
    <w:rsid w:val="005910C9"/>
    <w:rsid w:val="005935C9"/>
    <w:rsid w:val="00593DDE"/>
    <w:rsid w:val="00597ED8"/>
    <w:rsid w:val="005A1437"/>
    <w:rsid w:val="005A1D4F"/>
    <w:rsid w:val="005A226A"/>
    <w:rsid w:val="005A2706"/>
    <w:rsid w:val="005A79C0"/>
    <w:rsid w:val="005B133F"/>
    <w:rsid w:val="005B51A7"/>
    <w:rsid w:val="005C1E7E"/>
    <w:rsid w:val="005C6E35"/>
    <w:rsid w:val="005C7060"/>
    <w:rsid w:val="005D01A9"/>
    <w:rsid w:val="005D0A89"/>
    <w:rsid w:val="005D0DA6"/>
    <w:rsid w:val="005D1BDB"/>
    <w:rsid w:val="005D3951"/>
    <w:rsid w:val="005E067B"/>
    <w:rsid w:val="005E24CD"/>
    <w:rsid w:val="005E273E"/>
    <w:rsid w:val="005E369C"/>
    <w:rsid w:val="005E3E4B"/>
    <w:rsid w:val="005E4A49"/>
    <w:rsid w:val="005E565D"/>
    <w:rsid w:val="005E716A"/>
    <w:rsid w:val="005E7F9D"/>
    <w:rsid w:val="005F25AB"/>
    <w:rsid w:val="005F327C"/>
    <w:rsid w:val="005F3993"/>
    <w:rsid w:val="00600F57"/>
    <w:rsid w:val="00603C2E"/>
    <w:rsid w:val="00603E54"/>
    <w:rsid w:val="0060575F"/>
    <w:rsid w:val="00606521"/>
    <w:rsid w:val="006075CE"/>
    <w:rsid w:val="006078FC"/>
    <w:rsid w:val="00610A71"/>
    <w:rsid w:val="00614B74"/>
    <w:rsid w:val="00617EA5"/>
    <w:rsid w:val="00622232"/>
    <w:rsid w:val="0062290D"/>
    <w:rsid w:val="00622DF6"/>
    <w:rsid w:val="00623A90"/>
    <w:rsid w:val="00623D0E"/>
    <w:rsid w:val="00624E19"/>
    <w:rsid w:val="00626CFE"/>
    <w:rsid w:val="00630833"/>
    <w:rsid w:val="00631EC3"/>
    <w:rsid w:val="00632A0B"/>
    <w:rsid w:val="00633C5A"/>
    <w:rsid w:val="00633F48"/>
    <w:rsid w:val="006340A2"/>
    <w:rsid w:val="006354F4"/>
    <w:rsid w:val="0063740B"/>
    <w:rsid w:val="00641A6B"/>
    <w:rsid w:val="006437BE"/>
    <w:rsid w:val="00644666"/>
    <w:rsid w:val="00644860"/>
    <w:rsid w:val="00645E0C"/>
    <w:rsid w:val="00652A60"/>
    <w:rsid w:val="006532B2"/>
    <w:rsid w:val="00653B4D"/>
    <w:rsid w:val="0065692F"/>
    <w:rsid w:val="006625AB"/>
    <w:rsid w:val="00662919"/>
    <w:rsid w:val="006651AF"/>
    <w:rsid w:val="006664FC"/>
    <w:rsid w:val="00667EF3"/>
    <w:rsid w:val="00671195"/>
    <w:rsid w:val="0067757C"/>
    <w:rsid w:val="00681ED0"/>
    <w:rsid w:val="00682817"/>
    <w:rsid w:val="00683BCB"/>
    <w:rsid w:val="00684A01"/>
    <w:rsid w:val="00686664"/>
    <w:rsid w:val="00690898"/>
    <w:rsid w:val="00693FB5"/>
    <w:rsid w:val="006A3343"/>
    <w:rsid w:val="006A4490"/>
    <w:rsid w:val="006A6A0F"/>
    <w:rsid w:val="006B08B0"/>
    <w:rsid w:val="006B352B"/>
    <w:rsid w:val="006B444B"/>
    <w:rsid w:val="006B7AAF"/>
    <w:rsid w:val="006C2970"/>
    <w:rsid w:val="006C3CA1"/>
    <w:rsid w:val="006C4758"/>
    <w:rsid w:val="006C4830"/>
    <w:rsid w:val="006C519B"/>
    <w:rsid w:val="006C7593"/>
    <w:rsid w:val="006D560F"/>
    <w:rsid w:val="006D5711"/>
    <w:rsid w:val="006D7D88"/>
    <w:rsid w:val="006E0A2E"/>
    <w:rsid w:val="006E1DC7"/>
    <w:rsid w:val="006E2E93"/>
    <w:rsid w:val="006E301D"/>
    <w:rsid w:val="006E3E00"/>
    <w:rsid w:val="006F2FC9"/>
    <w:rsid w:val="006F4D55"/>
    <w:rsid w:val="006F520B"/>
    <w:rsid w:val="006F5A34"/>
    <w:rsid w:val="00700C59"/>
    <w:rsid w:val="00701512"/>
    <w:rsid w:val="00702540"/>
    <w:rsid w:val="00704A8B"/>
    <w:rsid w:val="007062EF"/>
    <w:rsid w:val="0071186A"/>
    <w:rsid w:val="007123C6"/>
    <w:rsid w:val="00712A7A"/>
    <w:rsid w:val="00713517"/>
    <w:rsid w:val="00714C18"/>
    <w:rsid w:val="00715F9B"/>
    <w:rsid w:val="007217B4"/>
    <w:rsid w:val="00722583"/>
    <w:rsid w:val="007234CD"/>
    <w:rsid w:val="0072608A"/>
    <w:rsid w:val="00727F3A"/>
    <w:rsid w:val="00731611"/>
    <w:rsid w:val="00732742"/>
    <w:rsid w:val="007333C1"/>
    <w:rsid w:val="007338B8"/>
    <w:rsid w:val="00735D69"/>
    <w:rsid w:val="00736FEE"/>
    <w:rsid w:val="00737D60"/>
    <w:rsid w:val="00737F2B"/>
    <w:rsid w:val="00742A3C"/>
    <w:rsid w:val="007449F6"/>
    <w:rsid w:val="00745690"/>
    <w:rsid w:val="00746AF6"/>
    <w:rsid w:val="0074715C"/>
    <w:rsid w:val="00747869"/>
    <w:rsid w:val="00747E8D"/>
    <w:rsid w:val="00750821"/>
    <w:rsid w:val="00753008"/>
    <w:rsid w:val="0075507B"/>
    <w:rsid w:val="00756CB5"/>
    <w:rsid w:val="00757EE4"/>
    <w:rsid w:val="007624F9"/>
    <w:rsid w:val="007633B1"/>
    <w:rsid w:val="007643B7"/>
    <w:rsid w:val="00766D2E"/>
    <w:rsid w:val="00770701"/>
    <w:rsid w:val="00770F23"/>
    <w:rsid w:val="00771F7A"/>
    <w:rsid w:val="007746AD"/>
    <w:rsid w:val="00774883"/>
    <w:rsid w:val="007748D4"/>
    <w:rsid w:val="00777E48"/>
    <w:rsid w:val="00777FB5"/>
    <w:rsid w:val="00780E5B"/>
    <w:rsid w:val="00781B75"/>
    <w:rsid w:val="007827B7"/>
    <w:rsid w:val="007830B9"/>
    <w:rsid w:val="00783888"/>
    <w:rsid w:val="0078399F"/>
    <w:rsid w:val="00783E34"/>
    <w:rsid w:val="007847A9"/>
    <w:rsid w:val="007864C6"/>
    <w:rsid w:val="00791ACA"/>
    <w:rsid w:val="00795A70"/>
    <w:rsid w:val="007A03E0"/>
    <w:rsid w:val="007A268E"/>
    <w:rsid w:val="007A36FA"/>
    <w:rsid w:val="007A48AA"/>
    <w:rsid w:val="007A4CE2"/>
    <w:rsid w:val="007A5827"/>
    <w:rsid w:val="007A79DE"/>
    <w:rsid w:val="007B05B0"/>
    <w:rsid w:val="007B09DB"/>
    <w:rsid w:val="007B0CFC"/>
    <w:rsid w:val="007B1B20"/>
    <w:rsid w:val="007B2720"/>
    <w:rsid w:val="007B30F1"/>
    <w:rsid w:val="007B5DC6"/>
    <w:rsid w:val="007C01DB"/>
    <w:rsid w:val="007C0E74"/>
    <w:rsid w:val="007C320A"/>
    <w:rsid w:val="007C3727"/>
    <w:rsid w:val="007C5710"/>
    <w:rsid w:val="007D01A6"/>
    <w:rsid w:val="007D0A54"/>
    <w:rsid w:val="007D3835"/>
    <w:rsid w:val="007E09C7"/>
    <w:rsid w:val="007E6871"/>
    <w:rsid w:val="007E7948"/>
    <w:rsid w:val="007E7EE6"/>
    <w:rsid w:val="007F088E"/>
    <w:rsid w:val="007F0F5E"/>
    <w:rsid w:val="007F31DA"/>
    <w:rsid w:val="007F37C9"/>
    <w:rsid w:val="007F3AEB"/>
    <w:rsid w:val="007F3C7B"/>
    <w:rsid w:val="007F4676"/>
    <w:rsid w:val="008009C3"/>
    <w:rsid w:val="00803043"/>
    <w:rsid w:val="00805D69"/>
    <w:rsid w:val="00805FAA"/>
    <w:rsid w:val="008075DC"/>
    <w:rsid w:val="00812740"/>
    <w:rsid w:val="00814613"/>
    <w:rsid w:val="00814648"/>
    <w:rsid w:val="00820276"/>
    <w:rsid w:val="00820D14"/>
    <w:rsid w:val="00820F2B"/>
    <w:rsid w:val="00827399"/>
    <w:rsid w:val="008320F5"/>
    <w:rsid w:val="00833B51"/>
    <w:rsid w:val="00833F97"/>
    <w:rsid w:val="00836E3F"/>
    <w:rsid w:val="00840122"/>
    <w:rsid w:val="0084033A"/>
    <w:rsid w:val="00840954"/>
    <w:rsid w:val="00840AFC"/>
    <w:rsid w:val="008418E0"/>
    <w:rsid w:val="008435F1"/>
    <w:rsid w:val="00843695"/>
    <w:rsid w:val="00845A44"/>
    <w:rsid w:val="00846953"/>
    <w:rsid w:val="008545CE"/>
    <w:rsid w:val="00854B3B"/>
    <w:rsid w:val="00855CB7"/>
    <w:rsid w:val="00856DB9"/>
    <w:rsid w:val="008579D5"/>
    <w:rsid w:val="00857EA2"/>
    <w:rsid w:val="00862072"/>
    <w:rsid w:val="00863C50"/>
    <w:rsid w:val="008660E2"/>
    <w:rsid w:val="00867D7D"/>
    <w:rsid w:val="00870D47"/>
    <w:rsid w:val="0087232B"/>
    <w:rsid w:val="0087239B"/>
    <w:rsid w:val="008761AA"/>
    <w:rsid w:val="00876423"/>
    <w:rsid w:val="00885962"/>
    <w:rsid w:val="008933AD"/>
    <w:rsid w:val="00893C4A"/>
    <w:rsid w:val="0089754B"/>
    <w:rsid w:val="008A0383"/>
    <w:rsid w:val="008A2DDB"/>
    <w:rsid w:val="008A34FB"/>
    <w:rsid w:val="008A4AAC"/>
    <w:rsid w:val="008A5D7E"/>
    <w:rsid w:val="008B1FF1"/>
    <w:rsid w:val="008C0678"/>
    <w:rsid w:val="008C0890"/>
    <w:rsid w:val="008C13C8"/>
    <w:rsid w:val="008C2B65"/>
    <w:rsid w:val="008C321E"/>
    <w:rsid w:val="008D014C"/>
    <w:rsid w:val="008E0DAC"/>
    <w:rsid w:val="008E4A4F"/>
    <w:rsid w:val="008E4EC7"/>
    <w:rsid w:val="008E58FA"/>
    <w:rsid w:val="008E7CF0"/>
    <w:rsid w:val="008F16EE"/>
    <w:rsid w:val="008F2208"/>
    <w:rsid w:val="008F59D3"/>
    <w:rsid w:val="008F5AD3"/>
    <w:rsid w:val="008F5F0C"/>
    <w:rsid w:val="009034F0"/>
    <w:rsid w:val="00904B77"/>
    <w:rsid w:val="00905DD3"/>
    <w:rsid w:val="009064BA"/>
    <w:rsid w:val="00912BA4"/>
    <w:rsid w:val="0091361D"/>
    <w:rsid w:val="00917307"/>
    <w:rsid w:val="00917E27"/>
    <w:rsid w:val="00917F9B"/>
    <w:rsid w:val="009306A3"/>
    <w:rsid w:val="00930A63"/>
    <w:rsid w:val="009311A2"/>
    <w:rsid w:val="009330B5"/>
    <w:rsid w:val="00936F43"/>
    <w:rsid w:val="00937932"/>
    <w:rsid w:val="00937AA3"/>
    <w:rsid w:val="00941F28"/>
    <w:rsid w:val="00944DEE"/>
    <w:rsid w:val="00947741"/>
    <w:rsid w:val="00951340"/>
    <w:rsid w:val="00952516"/>
    <w:rsid w:val="0095492F"/>
    <w:rsid w:val="00954E87"/>
    <w:rsid w:val="00955414"/>
    <w:rsid w:val="009562B6"/>
    <w:rsid w:val="009576AE"/>
    <w:rsid w:val="00960188"/>
    <w:rsid w:val="0096222D"/>
    <w:rsid w:val="00962C1C"/>
    <w:rsid w:val="00964239"/>
    <w:rsid w:val="009666FA"/>
    <w:rsid w:val="00970DF0"/>
    <w:rsid w:val="00973CAD"/>
    <w:rsid w:val="0097460D"/>
    <w:rsid w:val="00975319"/>
    <w:rsid w:val="00976A52"/>
    <w:rsid w:val="00977872"/>
    <w:rsid w:val="00983CA0"/>
    <w:rsid w:val="00986372"/>
    <w:rsid w:val="009868DF"/>
    <w:rsid w:val="00990232"/>
    <w:rsid w:val="009922D8"/>
    <w:rsid w:val="00993713"/>
    <w:rsid w:val="00994AD1"/>
    <w:rsid w:val="00997833"/>
    <w:rsid w:val="009A0A20"/>
    <w:rsid w:val="009A1061"/>
    <w:rsid w:val="009A13E4"/>
    <w:rsid w:val="009A2A79"/>
    <w:rsid w:val="009A2D71"/>
    <w:rsid w:val="009A321F"/>
    <w:rsid w:val="009A66B5"/>
    <w:rsid w:val="009B591B"/>
    <w:rsid w:val="009B67D4"/>
    <w:rsid w:val="009B7076"/>
    <w:rsid w:val="009C1065"/>
    <w:rsid w:val="009C2089"/>
    <w:rsid w:val="009C35E0"/>
    <w:rsid w:val="009C3621"/>
    <w:rsid w:val="009C423D"/>
    <w:rsid w:val="009C7080"/>
    <w:rsid w:val="009D170A"/>
    <w:rsid w:val="009D33C0"/>
    <w:rsid w:val="009D3922"/>
    <w:rsid w:val="009D51BD"/>
    <w:rsid w:val="009D68A9"/>
    <w:rsid w:val="009D6FF8"/>
    <w:rsid w:val="009D7467"/>
    <w:rsid w:val="009E0497"/>
    <w:rsid w:val="009E2C6F"/>
    <w:rsid w:val="009E319F"/>
    <w:rsid w:val="009E40AD"/>
    <w:rsid w:val="009E40CC"/>
    <w:rsid w:val="009E5622"/>
    <w:rsid w:val="009E562D"/>
    <w:rsid w:val="009E5DEA"/>
    <w:rsid w:val="009F06C4"/>
    <w:rsid w:val="009F35B6"/>
    <w:rsid w:val="009F3C90"/>
    <w:rsid w:val="009F441F"/>
    <w:rsid w:val="009F4F0F"/>
    <w:rsid w:val="009F5465"/>
    <w:rsid w:val="009F5FB7"/>
    <w:rsid w:val="009F69F4"/>
    <w:rsid w:val="00A01C18"/>
    <w:rsid w:val="00A04619"/>
    <w:rsid w:val="00A07A78"/>
    <w:rsid w:val="00A07B46"/>
    <w:rsid w:val="00A1046A"/>
    <w:rsid w:val="00A12983"/>
    <w:rsid w:val="00A13696"/>
    <w:rsid w:val="00A136F2"/>
    <w:rsid w:val="00A1493B"/>
    <w:rsid w:val="00A14A81"/>
    <w:rsid w:val="00A15829"/>
    <w:rsid w:val="00A2097D"/>
    <w:rsid w:val="00A216B7"/>
    <w:rsid w:val="00A229B7"/>
    <w:rsid w:val="00A23026"/>
    <w:rsid w:val="00A23A50"/>
    <w:rsid w:val="00A2502D"/>
    <w:rsid w:val="00A25DCD"/>
    <w:rsid w:val="00A27681"/>
    <w:rsid w:val="00A27766"/>
    <w:rsid w:val="00A27DCA"/>
    <w:rsid w:val="00A30743"/>
    <w:rsid w:val="00A342F3"/>
    <w:rsid w:val="00A3628A"/>
    <w:rsid w:val="00A37140"/>
    <w:rsid w:val="00A401EB"/>
    <w:rsid w:val="00A40F5A"/>
    <w:rsid w:val="00A43FF4"/>
    <w:rsid w:val="00A45D74"/>
    <w:rsid w:val="00A50AF2"/>
    <w:rsid w:val="00A50D56"/>
    <w:rsid w:val="00A533C4"/>
    <w:rsid w:val="00A5562A"/>
    <w:rsid w:val="00A56CF9"/>
    <w:rsid w:val="00A579B7"/>
    <w:rsid w:val="00A649FF"/>
    <w:rsid w:val="00A64CF1"/>
    <w:rsid w:val="00A67FDB"/>
    <w:rsid w:val="00A74661"/>
    <w:rsid w:val="00A74B46"/>
    <w:rsid w:val="00A758D4"/>
    <w:rsid w:val="00A75BCD"/>
    <w:rsid w:val="00A77B4B"/>
    <w:rsid w:val="00A833D7"/>
    <w:rsid w:val="00A84988"/>
    <w:rsid w:val="00A9059E"/>
    <w:rsid w:val="00A948AC"/>
    <w:rsid w:val="00A94A3B"/>
    <w:rsid w:val="00A975D4"/>
    <w:rsid w:val="00AA73B2"/>
    <w:rsid w:val="00AB41E6"/>
    <w:rsid w:val="00AB6B6C"/>
    <w:rsid w:val="00AC3891"/>
    <w:rsid w:val="00AC444D"/>
    <w:rsid w:val="00AC7411"/>
    <w:rsid w:val="00AD020D"/>
    <w:rsid w:val="00AD2799"/>
    <w:rsid w:val="00AD405D"/>
    <w:rsid w:val="00AD41C3"/>
    <w:rsid w:val="00AD5AFF"/>
    <w:rsid w:val="00AE0232"/>
    <w:rsid w:val="00AE18F2"/>
    <w:rsid w:val="00AE3EDD"/>
    <w:rsid w:val="00AE425D"/>
    <w:rsid w:val="00AE51DB"/>
    <w:rsid w:val="00AE5BCD"/>
    <w:rsid w:val="00AF0EA1"/>
    <w:rsid w:val="00AF36A5"/>
    <w:rsid w:val="00AF4F17"/>
    <w:rsid w:val="00AF5445"/>
    <w:rsid w:val="00AF5550"/>
    <w:rsid w:val="00AF6A6F"/>
    <w:rsid w:val="00AF6EB3"/>
    <w:rsid w:val="00B00517"/>
    <w:rsid w:val="00B00BB8"/>
    <w:rsid w:val="00B00F9D"/>
    <w:rsid w:val="00B01406"/>
    <w:rsid w:val="00B0187F"/>
    <w:rsid w:val="00B055F3"/>
    <w:rsid w:val="00B10DCA"/>
    <w:rsid w:val="00B14B17"/>
    <w:rsid w:val="00B16CE2"/>
    <w:rsid w:val="00B20B3C"/>
    <w:rsid w:val="00B210F9"/>
    <w:rsid w:val="00B2116F"/>
    <w:rsid w:val="00B22A64"/>
    <w:rsid w:val="00B3108F"/>
    <w:rsid w:val="00B31BA6"/>
    <w:rsid w:val="00B31FE1"/>
    <w:rsid w:val="00B3546D"/>
    <w:rsid w:val="00B36B67"/>
    <w:rsid w:val="00B375D2"/>
    <w:rsid w:val="00B41E44"/>
    <w:rsid w:val="00B43485"/>
    <w:rsid w:val="00B44AE1"/>
    <w:rsid w:val="00B45835"/>
    <w:rsid w:val="00B46C2C"/>
    <w:rsid w:val="00B521C2"/>
    <w:rsid w:val="00B527E6"/>
    <w:rsid w:val="00B54352"/>
    <w:rsid w:val="00B56045"/>
    <w:rsid w:val="00B56892"/>
    <w:rsid w:val="00B60473"/>
    <w:rsid w:val="00B61104"/>
    <w:rsid w:val="00B618FE"/>
    <w:rsid w:val="00B61905"/>
    <w:rsid w:val="00B623B0"/>
    <w:rsid w:val="00B6358A"/>
    <w:rsid w:val="00B63793"/>
    <w:rsid w:val="00B66B19"/>
    <w:rsid w:val="00B671E3"/>
    <w:rsid w:val="00B71483"/>
    <w:rsid w:val="00B72490"/>
    <w:rsid w:val="00B77171"/>
    <w:rsid w:val="00B7747D"/>
    <w:rsid w:val="00B80B75"/>
    <w:rsid w:val="00B811CF"/>
    <w:rsid w:val="00B81935"/>
    <w:rsid w:val="00B83926"/>
    <w:rsid w:val="00B8402F"/>
    <w:rsid w:val="00B874A4"/>
    <w:rsid w:val="00B913E1"/>
    <w:rsid w:val="00B9259F"/>
    <w:rsid w:val="00B930DE"/>
    <w:rsid w:val="00B9696E"/>
    <w:rsid w:val="00B96CB3"/>
    <w:rsid w:val="00BA029B"/>
    <w:rsid w:val="00BA0ABF"/>
    <w:rsid w:val="00BA3824"/>
    <w:rsid w:val="00BA3D45"/>
    <w:rsid w:val="00BA759C"/>
    <w:rsid w:val="00BB0EA5"/>
    <w:rsid w:val="00BB29F3"/>
    <w:rsid w:val="00BB51B0"/>
    <w:rsid w:val="00BB5880"/>
    <w:rsid w:val="00BB5938"/>
    <w:rsid w:val="00BB5974"/>
    <w:rsid w:val="00BC1F1E"/>
    <w:rsid w:val="00BC2031"/>
    <w:rsid w:val="00BC3B32"/>
    <w:rsid w:val="00BC5CE4"/>
    <w:rsid w:val="00BC799E"/>
    <w:rsid w:val="00BD2CE5"/>
    <w:rsid w:val="00BD7FD6"/>
    <w:rsid w:val="00BE0626"/>
    <w:rsid w:val="00BE14F5"/>
    <w:rsid w:val="00BE1BF5"/>
    <w:rsid w:val="00BE1EE3"/>
    <w:rsid w:val="00BE4ADD"/>
    <w:rsid w:val="00BE5AC4"/>
    <w:rsid w:val="00BF0876"/>
    <w:rsid w:val="00BF0A7D"/>
    <w:rsid w:val="00BF0B0B"/>
    <w:rsid w:val="00BF1829"/>
    <w:rsid w:val="00BF1FDD"/>
    <w:rsid w:val="00BF248B"/>
    <w:rsid w:val="00BF285D"/>
    <w:rsid w:val="00BF2A89"/>
    <w:rsid w:val="00BF483E"/>
    <w:rsid w:val="00BF4B94"/>
    <w:rsid w:val="00BF5AED"/>
    <w:rsid w:val="00BF63E9"/>
    <w:rsid w:val="00BF65F8"/>
    <w:rsid w:val="00BF680D"/>
    <w:rsid w:val="00C00571"/>
    <w:rsid w:val="00C03E5A"/>
    <w:rsid w:val="00C03F51"/>
    <w:rsid w:val="00C049B6"/>
    <w:rsid w:val="00C061D8"/>
    <w:rsid w:val="00C067DD"/>
    <w:rsid w:val="00C104D5"/>
    <w:rsid w:val="00C10873"/>
    <w:rsid w:val="00C11B0F"/>
    <w:rsid w:val="00C13285"/>
    <w:rsid w:val="00C14173"/>
    <w:rsid w:val="00C17C38"/>
    <w:rsid w:val="00C22F66"/>
    <w:rsid w:val="00C26921"/>
    <w:rsid w:val="00C26E74"/>
    <w:rsid w:val="00C313BD"/>
    <w:rsid w:val="00C31EF9"/>
    <w:rsid w:val="00C34915"/>
    <w:rsid w:val="00C35686"/>
    <w:rsid w:val="00C3591E"/>
    <w:rsid w:val="00C35CC5"/>
    <w:rsid w:val="00C4139D"/>
    <w:rsid w:val="00C417E4"/>
    <w:rsid w:val="00C43255"/>
    <w:rsid w:val="00C44C9B"/>
    <w:rsid w:val="00C555E0"/>
    <w:rsid w:val="00C639DE"/>
    <w:rsid w:val="00C65B96"/>
    <w:rsid w:val="00C6605B"/>
    <w:rsid w:val="00C6613F"/>
    <w:rsid w:val="00C66DB1"/>
    <w:rsid w:val="00C673C7"/>
    <w:rsid w:val="00C71C45"/>
    <w:rsid w:val="00C764BD"/>
    <w:rsid w:val="00C80BA2"/>
    <w:rsid w:val="00C82D51"/>
    <w:rsid w:val="00C82FCC"/>
    <w:rsid w:val="00C85DF1"/>
    <w:rsid w:val="00C86A3B"/>
    <w:rsid w:val="00C906A8"/>
    <w:rsid w:val="00C9099C"/>
    <w:rsid w:val="00C928CD"/>
    <w:rsid w:val="00C94CCE"/>
    <w:rsid w:val="00C955E8"/>
    <w:rsid w:val="00C96AF7"/>
    <w:rsid w:val="00CA2B77"/>
    <w:rsid w:val="00CA42E7"/>
    <w:rsid w:val="00CA4EFD"/>
    <w:rsid w:val="00CA6470"/>
    <w:rsid w:val="00CB0911"/>
    <w:rsid w:val="00CB1E28"/>
    <w:rsid w:val="00CB4460"/>
    <w:rsid w:val="00CB4BA4"/>
    <w:rsid w:val="00CB6CC6"/>
    <w:rsid w:val="00CC0B66"/>
    <w:rsid w:val="00CC1AFF"/>
    <w:rsid w:val="00CC1DE0"/>
    <w:rsid w:val="00CC2F14"/>
    <w:rsid w:val="00CC566E"/>
    <w:rsid w:val="00CD149E"/>
    <w:rsid w:val="00CD49A4"/>
    <w:rsid w:val="00CD4C80"/>
    <w:rsid w:val="00CD77EF"/>
    <w:rsid w:val="00CE0F28"/>
    <w:rsid w:val="00CE1F15"/>
    <w:rsid w:val="00CE6AAD"/>
    <w:rsid w:val="00CE6C99"/>
    <w:rsid w:val="00D00474"/>
    <w:rsid w:val="00D0184B"/>
    <w:rsid w:val="00D07944"/>
    <w:rsid w:val="00D10784"/>
    <w:rsid w:val="00D11760"/>
    <w:rsid w:val="00D11A7C"/>
    <w:rsid w:val="00D11C0E"/>
    <w:rsid w:val="00D12DE0"/>
    <w:rsid w:val="00D12F68"/>
    <w:rsid w:val="00D13C3B"/>
    <w:rsid w:val="00D15911"/>
    <w:rsid w:val="00D175F7"/>
    <w:rsid w:val="00D1767B"/>
    <w:rsid w:val="00D22061"/>
    <w:rsid w:val="00D24839"/>
    <w:rsid w:val="00D25646"/>
    <w:rsid w:val="00D25B07"/>
    <w:rsid w:val="00D303D5"/>
    <w:rsid w:val="00D36996"/>
    <w:rsid w:val="00D37FB7"/>
    <w:rsid w:val="00D41491"/>
    <w:rsid w:val="00D41626"/>
    <w:rsid w:val="00D42636"/>
    <w:rsid w:val="00D42B29"/>
    <w:rsid w:val="00D477E2"/>
    <w:rsid w:val="00D50CA6"/>
    <w:rsid w:val="00D52756"/>
    <w:rsid w:val="00D547FC"/>
    <w:rsid w:val="00D63A60"/>
    <w:rsid w:val="00D63AF3"/>
    <w:rsid w:val="00D64747"/>
    <w:rsid w:val="00D708D5"/>
    <w:rsid w:val="00D71CD6"/>
    <w:rsid w:val="00D72C8E"/>
    <w:rsid w:val="00D742EA"/>
    <w:rsid w:val="00D744E5"/>
    <w:rsid w:val="00D7489F"/>
    <w:rsid w:val="00D74A1B"/>
    <w:rsid w:val="00D7625F"/>
    <w:rsid w:val="00D80F05"/>
    <w:rsid w:val="00D83143"/>
    <w:rsid w:val="00D85F97"/>
    <w:rsid w:val="00D87A7C"/>
    <w:rsid w:val="00D91279"/>
    <w:rsid w:val="00D9150A"/>
    <w:rsid w:val="00D922F5"/>
    <w:rsid w:val="00D94204"/>
    <w:rsid w:val="00D96746"/>
    <w:rsid w:val="00DA2B76"/>
    <w:rsid w:val="00DA67FA"/>
    <w:rsid w:val="00DB00FE"/>
    <w:rsid w:val="00DB52CA"/>
    <w:rsid w:val="00DB5B84"/>
    <w:rsid w:val="00DB73BA"/>
    <w:rsid w:val="00DC357B"/>
    <w:rsid w:val="00DC4529"/>
    <w:rsid w:val="00DC4BE2"/>
    <w:rsid w:val="00DC676D"/>
    <w:rsid w:val="00DD49CB"/>
    <w:rsid w:val="00DD4C5D"/>
    <w:rsid w:val="00DD4D30"/>
    <w:rsid w:val="00DE0838"/>
    <w:rsid w:val="00DE33A0"/>
    <w:rsid w:val="00DE58A4"/>
    <w:rsid w:val="00DE6C6D"/>
    <w:rsid w:val="00DF2580"/>
    <w:rsid w:val="00DF4BC9"/>
    <w:rsid w:val="00DF77E2"/>
    <w:rsid w:val="00E03883"/>
    <w:rsid w:val="00E076A6"/>
    <w:rsid w:val="00E10CA8"/>
    <w:rsid w:val="00E12784"/>
    <w:rsid w:val="00E12AA4"/>
    <w:rsid w:val="00E12FA0"/>
    <w:rsid w:val="00E13401"/>
    <w:rsid w:val="00E137ED"/>
    <w:rsid w:val="00E148F2"/>
    <w:rsid w:val="00E150B0"/>
    <w:rsid w:val="00E2020D"/>
    <w:rsid w:val="00E2111A"/>
    <w:rsid w:val="00E22E10"/>
    <w:rsid w:val="00E22F61"/>
    <w:rsid w:val="00E2554E"/>
    <w:rsid w:val="00E31440"/>
    <w:rsid w:val="00E31AA1"/>
    <w:rsid w:val="00E32B14"/>
    <w:rsid w:val="00E3346A"/>
    <w:rsid w:val="00E33815"/>
    <w:rsid w:val="00E338E7"/>
    <w:rsid w:val="00E33985"/>
    <w:rsid w:val="00E33DC1"/>
    <w:rsid w:val="00E41E63"/>
    <w:rsid w:val="00E42831"/>
    <w:rsid w:val="00E4418E"/>
    <w:rsid w:val="00E4631F"/>
    <w:rsid w:val="00E470C6"/>
    <w:rsid w:val="00E537E1"/>
    <w:rsid w:val="00E538FC"/>
    <w:rsid w:val="00E55480"/>
    <w:rsid w:val="00E5765A"/>
    <w:rsid w:val="00E605DB"/>
    <w:rsid w:val="00E633C5"/>
    <w:rsid w:val="00E668BB"/>
    <w:rsid w:val="00E67FEB"/>
    <w:rsid w:val="00E75F94"/>
    <w:rsid w:val="00E76A7C"/>
    <w:rsid w:val="00E779E8"/>
    <w:rsid w:val="00E82235"/>
    <w:rsid w:val="00E860DB"/>
    <w:rsid w:val="00E906D0"/>
    <w:rsid w:val="00E9218D"/>
    <w:rsid w:val="00E928A3"/>
    <w:rsid w:val="00E948D3"/>
    <w:rsid w:val="00EA099A"/>
    <w:rsid w:val="00EA50FE"/>
    <w:rsid w:val="00EA77A2"/>
    <w:rsid w:val="00EB1E8C"/>
    <w:rsid w:val="00EB215D"/>
    <w:rsid w:val="00EB442C"/>
    <w:rsid w:val="00EB5AE3"/>
    <w:rsid w:val="00EC40B3"/>
    <w:rsid w:val="00EC603E"/>
    <w:rsid w:val="00ED5967"/>
    <w:rsid w:val="00ED64E8"/>
    <w:rsid w:val="00ED6D9A"/>
    <w:rsid w:val="00ED7B29"/>
    <w:rsid w:val="00EE0232"/>
    <w:rsid w:val="00EE1613"/>
    <w:rsid w:val="00EE34C3"/>
    <w:rsid w:val="00EE4969"/>
    <w:rsid w:val="00EE537E"/>
    <w:rsid w:val="00EF2844"/>
    <w:rsid w:val="00F00C35"/>
    <w:rsid w:val="00F02A7D"/>
    <w:rsid w:val="00F108E1"/>
    <w:rsid w:val="00F123DB"/>
    <w:rsid w:val="00F15CE2"/>
    <w:rsid w:val="00F16F34"/>
    <w:rsid w:val="00F227C9"/>
    <w:rsid w:val="00F23571"/>
    <w:rsid w:val="00F247C2"/>
    <w:rsid w:val="00F253C5"/>
    <w:rsid w:val="00F26337"/>
    <w:rsid w:val="00F30107"/>
    <w:rsid w:val="00F30F7E"/>
    <w:rsid w:val="00F34F88"/>
    <w:rsid w:val="00F35C0A"/>
    <w:rsid w:val="00F41471"/>
    <w:rsid w:val="00F41743"/>
    <w:rsid w:val="00F427CF"/>
    <w:rsid w:val="00F46197"/>
    <w:rsid w:val="00F4705B"/>
    <w:rsid w:val="00F53C37"/>
    <w:rsid w:val="00F56CE5"/>
    <w:rsid w:val="00F60FC1"/>
    <w:rsid w:val="00F6139F"/>
    <w:rsid w:val="00F6269D"/>
    <w:rsid w:val="00F63396"/>
    <w:rsid w:val="00F63BE4"/>
    <w:rsid w:val="00F6400C"/>
    <w:rsid w:val="00F70ADC"/>
    <w:rsid w:val="00F71743"/>
    <w:rsid w:val="00F71C2B"/>
    <w:rsid w:val="00F727E8"/>
    <w:rsid w:val="00F74984"/>
    <w:rsid w:val="00F74E2F"/>
    <w:rsid w:val="00F77ED0"/>
    <w:rsid w:val="00F8100A"/>
    <w:rsid w:val="00F82B95"/>
    <w:rsid w:val="00F82C5E"/>
    <w:rsid w:val="00F836FC"/>
    <w:rsid w:val="00F83CA4"/>
    <w:rsid w:val="00F843C7"/>
    <w:rsid w:val="00F8563A"/>
    <w:rsid w:val="00F93378"/>
    <w:rsid w:val="00F94B30"/>
    <w:rsid w:val="00F959E0"/>
    <w:rsid w:val="00F96516"/>
    <w:rsid w:val="00FA262A"/>
    <w:rsid w:val="00FB42AA"/>
    <w:rsid w:val="00FB5669"/>
    <w:rsid w:val="00FB5D27"/>
    <w:rsid w:val="00FC11B7"/>
    <w:rsid w:val="00FC353E"/>
    <w:rsid w:val="00FC6261"/>
    <w:rsid w:val="00FD3152"/>
    <w:rsid w:val="00FD34E4"/>
    <w:rsid w:val="00FD4EF9"/>
    <w:rsid w:val="00FD5907"/>
    <w:rsid w:val="00FD627C"/>
    <w:rsid w:val="00FE1821"/>
    <w:rsid w:val="00FE62FD"/>
    <w:rsid w:val="00FE682F"/>
    <w:rsid w:val="00FE6B61"/>
    <w:rsid w:val="00FF341F"/>
    <w:rsid w:val="00FF4679"/>
    <w:rsid w:val="08E3188B"/>
    <w:rsid w:val="2E6F1299"/>
    <w:rsid w:val="338068FD"/>
    <w:rsid w:val="55040E53"/>
    <w:rsid w:val="789840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link w:val="14"/>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pPr>
    <w:rPr>
      <w:sz w:val="32"/>
      <w:szCs w:val="20"/>
    </w:rPr>
  </w:style>
  <w:style w:type="paragraph" w:styleId="3">
    <w:name w:val="Body Text"/>
    <w:basedOn w:val="1"/>
    <w:uiPriority w:val="0"/>
    <w:pPr>
      <w:spacing w:after="120"/>
    </w:pPr>
  </w:style>
  <w:style w:type="paragraph" w:styleId="4">
    <w:name w:val="Normal Indent"/>
    <w:basedOn w:val="1"/>
    <w:qFormat/>
    <w:uiPriority w:val="0"/>
    <w:pPr>
      <w:ind w:firstLine="420"/>
    </w:pPr>
    <w:rPr>
      <w:sz w:val="32"/>
      <w:szCs w:val="20"/>
    </w:rPr>
  </w:style>
  <w:style w:type="paragraph" w:styleId="5">
    <w:name w:val="Body Text Indent"/>
    <w:basedOn w:val="1"/>
    <w:uiPriority w:val="0"/>
    <w:pPr>
      <w:snapToGrid w:val="0"/>
      <w:spacing w:line="360" w:lineRule="auto"/>
      <w:ind w:firstLine="674" w:firstLineChars="200"/>
    </w:pPr>
    <w:rPr>
      <w:rFonts w:hint="eastAsia" w:ascii="宋体" w:hAnsi="宋体"/>
      <w:sz w:val="32"/>
    </w:rPr>
  </w:style>
  <w:style w:type="paragraph" w:styleId="6">
    <w:name w:val="Plain Text"/>
    <w:basedOn w:val="1"/>
    <w:uiPriority w:val="0"/>
    <w:rPr>
      <w:rFonts w:ascii="宋体" w:hAnsi="Courier New" w:cs="Courier New"/>
      <w:szCs w:val="21"/>
    </w:rPr>
  </w:style>
  <w:style w:type="paragraph" w:styleId="7">
    <w:name w:val="Date"/>
    <w:basedOn w:val="1"/>
    <w:next w:val="1"/>
    <w:qFormat/>
    <w:uiPriority w:val="0"/>
    <w:pPr>
      <w:ind w:left="100" w:leftChars="2500"/>
    </w:pPr>
  </w:style>
  <w:style w:type="paragraph" w:styleId="8">
    <w:name w:val="Body Text Indent 2"/>
    <w:basedOn w:val="1"/>
    <w:uiPriority w:val="0"/>
    <w:pPr>
      <w:snapToGrid w:val="0"/>
      <w:spacing w:line="360" w:lineRule="auto"/>
      <w:ind w:firstLine="640" w:firstLineChars="200"/>
    </w:pPr>
    <w:rPr>
      <w:rFonts w:ascii="宋体" w:hAnsi="宋体"/>
      <w:sz w:val="32"/>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Body Text Indent 3"/>
    <w:basedOn w:val="1"/>
    <w:qFormat/>
    <w:uiPriority w:val="0"/>
    <w:pPr>
      <w:snapToGrid w:val="0"/>
      <w:spacing w:line="0" w:lineRule="atLeast"/>
      <w:ind w:firstLine="600" w:firstLineChars="200"/>
      <w:jc w:val="center"/>
    </w:pPr>
    <w:rPr>
      <w:rFonts w:ascii="仿宋_GB2312" w:hAnsi="宋体" w:eastAsia="仿宋_GB2312"/>
      <w:sz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14">
    <w:name w:val="Char"/>
    <w:basedOn w:val="1"/>
    <w:link w:val="13"/>
    <w:qFormat/>
    <w:uiPriority w:val="0"/>
    <w:pPr>
      <w:widowControl/>
      <w:spacing w:after="160" w:line="240" w:lineRule="exact"/>
      <w:jc w:val="left"/>
    </w:pPr>
    <w:rPr>
      <w:rFonts w:ascii="Verdana" w:hAnsi="Verdana" w:eastAsia="仿宋_GB2312"/>
      <w:kern w:val="0"/>
      <w:sz w:val="24"/>
      <w:szCs w:val="20"/>
      <w:lang w:eastAsia="en-US"/>
    </w:rPr>
  </w:style>
  <w:style w:type="character" w:styleId="15">
    <w:name w:val="page number"/>
    <w:basedOn w:val="13"/>
    <w:qFormat/>
    <w:uiPriority w:val="0"/>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456</Words>
  <Characters>2604</Characters>
  <Lines>21</Lines>
  <Paragraphs>6</Paragraphs>
  <TotalTime>0</TotalTime>
  <ScaleCrop>false</ScaleCrop>
  <LinksUpToDate>false</LinksUpToDate>
  <CharactersWithSpaces>3054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2015-11-05T02:53:00Z</dcterms:created>
  <dc:creator>user_common</dc:creator>
  <cp:lastModifiedBy>TF-PC</cp:lastModifiedBy>
  <cp:lastPrinted>2017-01-25T03:54:00Z</cp:lastPrinted>
  <dcterms:modified xsi:type="dcterms:W3CDTF">2018-08-27T09:42:28Z</dcterms:modified>
  <dc:title>天津市蓟县人民法院刑事判决书（稿）</dc:title>
  <cp:revision>149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