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2200" w:firstLineChars="500"/>
        <w:rPr>
          <w:rFonts w:hint="eastAsia" w:ascii="楷体_GB2312" w:hAnsi="Times New Roman" w:eastAsia="楷体_GB2312"/>
          <w:bCs/>
          <w:sz w:val="44"/>
          <w:szCs w:val="44"/>
        </w:rPr>
      </w:pPr>
      <w:bookmarkStart w:id="0" w:name="_GoBack"/>
      <w:bookmarkEnd w:id="0"/>
      <w:r>
        <w:rPr>
          <w:rFonts w:hint="eastAsia" w:ascii="楷体_GB2312" w:hAnsi="仿宋" w:eastAsia="楷体_GB2312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589" w:firstLineChars="498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>刑 事 判 决 书</w:t>
      </w:r>
    </w:p>
    <w:p>
      <w:pPr>
        <w:pStyle w:val="2"/>
        <w:spacing w:line="520" w:lineRule="exact"/>
        <w:ind w:firstLine="640" w:firstLineChars="200"/>
        <w:jc w:val="center"/>
        <w:rPr>
          <w:rFonts w:hint="eastAsia" w:ascii="Times New Roman" w:hAnsi="Times New Roman" w:eastAsia="仿宋_GB2312"/>
          <w:bCs/>
          <w:sz w:val="32"/>
          <w:szCs w:val="32"/>
        </w:rPr>
      </w:pPr>
      <w:r>
        <w:rPr>
          <w:rFonts w:ascii="Times New Roman" w:hAnsi="Times New Roman" w:eastAsia="仿宋_GB2312"/>
          <w:bCs/>
          <w:sz w:val="32"/>
          <w:szCs w:val="32"/>
        </w:rPr>
        <w:t xml:space="preserve">                       </w:t>
      </w:r>
    </w:p>
    <w:p>
      <w:pPr>
        <w:pStyle w:val="2"/>
        <w:spacing w:line="520" w:lineRule="exact"/>
        <w:ind w:firstLine="640" w:firstLineChars="200"/>
        <w:jc w:val="right"/>
        <w:rPr>
          <w:rFonts w:hint="eastAsia" w:ascii="Times New Roman" w:hAnsi="Times New Roman" w:eastAsia="仿宋_GB2312"/>
          <w:bCs/>
          <w:sz w:val="32"/>
          <w:szCs w:val="32"/>
        </w:rPr>
      </w:pPr>
      <w:r>
        <w:rPr>
          <w:rFonts w:ascii="Times New Roman" w:hAnsi="Times New Roman" w:eastAsia="仿宋_GB2312"/>
          <w:bCs/>
          <w:sz w:val="32"/>
          <w:szCs w:val="32"/>
        </w:rPr>
        <w:t xml:space="preserve"> (201</w:t>
      </w:r>
      <w:r>
        <w:rPr>
          <w:rFonts w:hint="eastAsia" w:ascii="Times New Roman" w:hAnsi="Times New Roman" w:eastAsia="仿宋_GB2312"/>
          <w:bCs/>
          <w:sz w:val="32"/>
          <w:szCs w:val="32"/>
        </w:rPr>
        <w:t>8)</w:t>
      </w:r>
      <w:r>
        <w:rPr>
          <w:rFonts w:ascii="Times New Roman" w:hAnsi="Times New Roman" w:eastAsia="仿宋_GB2312"/>
          <w:bCs/>
          <w:sz w:val="32"/>
          <w:szCs w:val="32"/>
        </w:rPr>
        <w:t>津0103刑初</w:t>
      </w:r>
      <w:r>
        <w:rPr>
          <w:rFonts w:hint="eastAsia" w:ascii="Times New Roman" w:hAnsi="Times New Roman" w:eastAsia="仿宋_GB2312"/>
          <w:bCs/>
          <w:sz w:val="32"/>
          <w:szCs w:val="32"/>
        </w:rPr>
        <w:t>178</w:t>
      </w:r>
      <w:r>
        <w:rPr>
          <w:rFonts w:ascii="Times New Roman" w:hAnsi="Times New Roman" w:eastAsia="仿宋_GB2312"/>
          <w:bCs/>
          <w:sz w:val="32"/>
          <w:szCs w:val="32"/>
        </w:rPr>
        <w:t>号</w:t>
      </w:r>
    </w:p>
    <w:p>
      <w:pPr>
        <w:pStyle w:val="2"/>
        <w:spacing w:line="50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2"/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被告人杨彦涛，男，1989年12月13日出生于河北省邯郸市，公民身份号码：13042919891213167X，汉族，初中文化，无职业，住天津市南开区密云路五金城二区36-119，户籍地河北省邯郸市永年县刘汉乡刘汉二分村一区3号。2018年1月15日被刑事拘留，2018年1月29日因涉嫌犯有信用卡诈骗罪被依法逮捕。现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羁押</w:t>
      </w:r>
      <w:r>
        <w:rPr>
          <w:rFonts w:ascii="Times New Roman" w:hAnsi="Times New Roman" w:eastAsia="仿宋_GB2312"/>
          <w:sz w:val="32"/>
          <w:szCs w:val="32"/>
        </w:rPr>
        <w:t>天津市河西区看守所。</w:t>
      </w:r>
    </w:p>
    <w:p>
      <w:pPr>
        <w:pStyle w:val="2"/>
        <w:spacing w:line="500" w:lineRule="exact"/>
        <w:ind w:firstLine="707" w:firstLineChars="221"/>
        <w:rPr>
          <w:rFonts w:ascii="Times New Roman" w:hAnsi="Times New Roman" w:eastAsia="仿宋_GB2312"/>
          <w:kern w:val="0"/>
          <w:sz w:val="32"/>
          <w:szCs w:val="32"/>
          <w:lang w:val="zh-CN"/>
        </w:rPr>
      </w:pPr>
      <w:r>
        <w:rPr>
          <w:rFonts w:ascii="Times New Roman" w:hAnsi="Times New Roman" w:eastAsia="仿宋_GB2312"/>
          <w:sz w:val="32"/>
          <w:szCs w:val="32"/>
        </w:rPr>
        <w:t>辩护人</w:t>
      </w:r>
      <w:r>
        <w:rPr>
          <w:rFonts w:hint="eastAsia" w:ascii="Times New Roman" w:hAnsi="Times New Roman" w:eastAsia="仿宋_GB2312"/>
          <w:sz w:val="32"/>
          <w:szCs w:val="32"/>
        </w:rPr>
        <w:t>魏莉、裴庆</w:t>
      </w:r>
      <w:r>
        <w:rPr>
          <w:rFonts w:ascii="Times New Roman" w:hAnsi="Times New Roman" w:eastAsia="仿宋_GB2312"/>
          <w:sz w:val="32"/>
          <w:szCs w:val="32"/>
        </w:rPr>
        <w:t>，天津</w:t>
      </w:r>
      <w:r>
        <w:rPr>
          <w:rFonts w:hint="eastAsia" w:ascii="Times New Roman" w:hAnsi="Times New Roman" w:eastAsia="仿宋_GB2312"/>
          <w:sz w:val="32"/>
          <w:szCs w:val="32"/>
        </w:rPr>
        <w:t>凌宇</w:t>
      </w:r>
      <w:r>
        <w:rPr>
          <w:rFonts w:ascii="Times New Roman" w:hAnsi="Times New Roman" w:eastAsia="仿宋_GB2312"/>
          <w:sz w:val="32"/>
          <w:szCs w:val="32"/>
        </w:rPr>
        <w:t>律师事务所律师。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天津市河西区人民检察院以津西检公诉刑诉[2018]</w:t>
      </w:r>
      <w:r>
        <w:rPr>
          <w:rFonts w:hint="eastAsia" w:eastAsia="仿宋_GB2312"/>
          <w:sz w:val="32"/>
          <w:szCs w:val="32"/>
        </w:rPr>
        <w:t>155</w:t>
      </w:r>
      <w:r>
        <w:rPr>
          <w:rFonts w:eastAsia="仿宋_GB2312"/>
          <w:sz w:val="32"/>
          <w:szCs w:val="32"/>
        </w:rPr>
        <w:t>号起诉书指控被告人杨彦涛犯信用卡诈骗罪，于2018年</w:t>
      </w:r>
      <w:r>
        <w:rPr>
          <w:rFonts w:hint="eastAsia"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日向本院提起公诉，并提出量刑建议。</w:t>
      </w:r>
      <w:r>
        <w:rPr>
          <w:rFonts w:eastAsia="仿宋_GB2312"/>
          <w:bCs/>
          <w:sz w:val="32"/>
          <w:szCs w:val="32"/>
        </w:rPr>
        <w:t>本院依法组成合议庭，公开开庭对本案进行了审理。</w:t>
      </w:r>
      <w:r>
        <w:rPr>
          <w:rFonts w:eastAsia="仿宋_GB2312"/>
          <w:sz w:val="32"/>
          <w:szCs w:val="32"/>
        </w:rPr>
        <w:t>天津市河西区人民检察院指派检察员</w:t>
      </w:r>
      <w:r>
        <w:rPr>
          <w:rFonts w:hint="eastAsia" w:eastAsia="仿宋_GB2312"/>
          <w:sz w:val="32"/>
          <w:szCs w:val="32"/>
        </w:rPr>
        <w:t>刘鸿芸、代理</w:t>
      </w:r>
      <w:r>
        <w:rPr>
          <w:rFonts w:eastAsia="仿宋_GB2312"/>
          <w:sz w:val="32"/>
          <w:szCs w:val="32"/>
        </w:rPr>
        <w:t>检察员</w:t>
      </w:r>
      <w:r>
        <w:rPr>
          <w:rFonts w:hint="eastAsia" w:eastAsia="仿宋_GB2312"/>
          <w:sz w:val="32"/>
          <w:szCs w:val="32"/>
        </w:rPr>
        <w:t>于菲</w:t>
      </w:r>
      <w:r>
        <w:rPr>
          <w:rFonts w:eastAsia="仿宋_GB2312"/>
          <w:sz w:val="32"/>
          <w:szCs w:val="32"/>
        </w:rPr>
        <w:t>出庭支持公诉，被告人杨彦涛</w:t>
      </w:r>
      <w:r>
        <w:rPr>
          <w:rFonts w:hint="eastAsia" w:eastAsia="仿宋_GB2312"/>
          <w:kern w:val="0"/>
          <w:sz w:val="32"/>
          <w:szCs w:val="32"/>
        </w:rPr>
        <w:t>及</w:t>
      </w:r>
      <w:r>
        <w:rPr>
          <w:rFonts w:eastAsia="仿宋_GB2312"/>
          <w:sz w:val="32"/>
          <w:szCs w:val="32"/>
        </w:rPr>
        <w:t>辩护人</w:t>
      </w:r>
      <w:r>
        <w:rPr>
          <w:rFonts w:hint="eastAsia" w:eastAsia="仿宋_GB2312"/>
          <w:sz w:val="32"/>
          <w:szCs w:val="32"/>
        </w:rPr>
        <w:t>魏莉、裴庆</w:t>
      </w:r>
      <w:r>
        <w:rPr>
          <w:rFonts w:eastAsia="仿宋_GB2312"/>
          <w:sz w:val="32"/>
          <w:szCs w:val="32"/>
        </w:rPr>
        <w:t>到庭参加了诉讼。现已审理终结。</w:t>
      </w:r>
    </w:p>
    <w:p>
      <w:pPr>
        <w:spacing w:line="500" w:lineRule="exact"/>
        <w:ind w:firstLine="720" w:firstLineChars="225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经审理查明，2013年</w:t>
      </w:r>
      <w:r>
        <w:rPr>
          <w:rFonts w:hint="eastAsia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9日，</w:t>
      </w:r>
      <w:r>
        <w:rPr>
          <w:rFonts w:eastAsia="仿宋_GB2312"/>
          <w:sz w:val="32"/>
          <w:szCs w:val="32"/>
        </w:rPr>
        <w:t>被告人杨彦涛向中信银行股份有限公司信用卡中心申领信用卡一张，卡号：</w:t>
      </w:r>
      <w:r>
        <w:rPr>
          <w:rFonts w:hint="eastAsia" w:eastAsia="仿宋_GB2312"/>
          <w:sz w:val="32"/>
          <w:szCs w:val="32"/>
        </w:rPr>
        <w:t>4033930007317812</w:t>
      </w:r>
      <w:r>
        <w:rPr>
          <w:rFonts w:eastAsia="仿宋_GB2312"/>
          <w:sz w:val="32"/>
          <w:szCs w:val="32"/>
        </w:rPr>
        <w:t>。后开卡后透支消费。被告人杨彦涛</w:t>
      </w:r>
      <w:r>
        <w:rPr>
          <w:rFonts w:hint="eastAsia" w:eastAsia="仿宋_GB2312"/>
          <w:sz w:val="32"/>
          <w:szCs w:val="32"/>
        </w:rPr>
        <w:t>在明知自己不具备偿还能力的情况下，大量</w:t>
      </w:r>
      <w:r>
        <w:rPr>
          <w:rFonts w:eastAsia="仿宋_GB2312"/>
          <w:sz w:val="32"/>
          <w:szCs w:val="32"/>
        </w:rPr>
        <w:t>透支消费</w:t>
      </w:r>
      <w:r>
        <w:rPr>
          <w:rFonts w:hint="eastAsia" w:eastAsia="仿宋_GB2312"/>
          <w:sz w:val="32"/>
          <w:szCs w:val="32"/>
        </w:rPr>
        <w:t>并多次大额套现。期间，</w:t>
      </w:r>
      <w:r>
        <w:rPr>
          <w:rFonts w:eastAsia="仿宋_GB2312"/>
          <w:sz w:val="32"/>
          <w:szCs w:val="32"/>
        </w:rPr>
        <w:t>被告人杨彦涛至 201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日</w:t>
      </w:r>
      <w:r>
        <w:rPr>
          <w:rFonts w:hint="eastAsia" w:eastAsia="仿宋_GB2312"/>
          <w:sz w:val="32"/>
          <w:szCs w:val="32"/>
        </w:rPr>
        <w:t>最后一次还款</w:t>
      </w:r>
      <w:r>
        <w:rPr>
          <w:rFonts w:eastAsia="仿宋_GB2312"/>
          <w:sz w:val="32"/>
          <w:szCs w:val="32"/>
        </w:rPr>
        <w:t>人民币</w:t>
      </w:r>
      <w:r>
        <w:rPr>
          <w:rFonts w:hint="eastAsia"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100元后</w:t>
      </w:r>
      <w:r>
        <w:rPr>
          <w:rFonts w:hint="eastAsia" w:eastAsia="仿宋_GB2312"/>
          <w:sz w:val="32"/>
          <w:szCs w:val="32"/>
        </w:rPr>
        <w:t>未归还欠款。</w:t>
      </w:r>
      <w:r>
        <w:rPr>
          <w:rFonts w:eastAsia="仿宋_GB2312"/>
          <w:sz w:val="32"/>
          <w:szCs w:val="32"/>
        </w:rPr>
        <w:t>经发卡银行多次</w:t>
      </w:r>
      <w:r>
        <w:rPr>
          <w:rFonts w:hint="eastAsia" w:eastAsia="仿宋_GB2312"/>
          <w:sz w:val="32"/>
          <w:szCs w:val="32"/>
        </w:rPr>
        <w:t>有效</w:t>
      </w:r>
      <w:r>
        <w:rPr>
          <w:rFonts w:eastAsia="仿宋_GB2312"/>
          <w:sz w:val="32"/>
          <w:szCs w:val="32"/>
        </w:rPr>
        <w:t>催收，被告人杨彦涛</w:t>
      </w:r>
      <w:r>
        <w:rPr>
          <w:rFonts w:hint="eastAsia" w:eastAsia="仿宋_GB2312"/>
          <w:sz w:val="32"/>
          <w:szCs w:val="32"/>
        </w:rPr>
        <w:t>仍无力</w:t>
      </w:r>
      <w:r>
        <w:rPr>
          <w:rFonts w:eastAsia="仿宋_GB2312"/>
          <w:sz w:val="32"/>
          <w:szCs w:val="32"/>
        </w:rPr>
        <w:t>归还，截至201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月2</w:t>
      </w:r>
      <w:r>
        <w:rPr>
          <w:rFonts w:hint="eastAsia"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日，被告人杨彦涛透支本金人民币</w:t>
      </w:r>
      <w:r>
        <w:rPr>
          <w:rFonts w:hint="eastAsia" w:eastAsia="仿宋_GB2312"/>
          <w:sz w:val="32"/>
          <w:szCs w:val="32"/>
        </w:rPr>
        <w:t>147942.51</w:t>
      </w:r>
      <w:r>
        <w:rPr>
          <w:rFonts w:eastAsia="仿宋_GB2312"/>
          <w:sz w:val="32"/>
          <w:szCs w:val="32"/>
        </w:rPr>
        <w:t>元。201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日中信银行</w:t>
      </w:r>
      <w:r>
        <w:rPr>
          <w:rFonts w:hint="eastAsia" w:eastAsia="仿宋_GB2312"/>
          <w:sz w:val="32"/>
          <w:szCs w:val="32"/>
        </w:rPr>
        <w:t>向公安机关报案。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201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日公安机关</w:t>
      </w:r>
      <w:r>
        <w:rPr>
          <w:rFonts w:hint="eastAsia" w:eastAsia="仿宋_GB2312"/>
          <w:sz w:val="32"/>
          <w:szCs w:val="32"/>
        </w:rPr>
        <w:t>将</w:t>
      </w:r>
      <w:r>
        <w:rPr>
          <w:rFonts w:eastAsia="仿宋_GB2312"/>
          <w:sz w:val="32"/>
          <w:szCs w:val="32"/>
        </w:rPr>
        <w:t>被告人杨彦涛</w:t>
      </w:r>
      <w:r>
        <w:rPr>
          <w:rFonts w:hint="eastAsia" w:eastAsia="仿宋_GB2312"/>
          <w:sz w:val="32"/>
          <w:szCs w:val="32"/>
        </w:rPr>
        <w:t>抓获归</w:t>
      </w:r>
      <w:r>
        <w:rPr>
          <w:rFonts w:eastAsia="仿宋_GB2312"/>
          <w:sz w:val="32"/>
          <w:szCs w:val="32"/>
        </w:rPr>
        <w:t>案。</w:t>
      </w:r>
      <w:r>
        <w:rPr>
          <w:rFonts w:hint="eastAsia" w:eastAsia="仿宋_GB2312"/>
          <w:sz w:val="32"/>
          <w:szCs w:val="32"/>
        </w:rPr>
        <w:t>案发后，</w:t>
      </w:r>
      <w:r>
        <w:rPr>
          <w:rFonts w:eastAsia="仿宋_GB2312"/>
          <w:sz w:val="32"/>
          <w:szCs w:val="32"/>
        </w:rPr>
        <w:t>被告人杨彦涛</w:t>
      </w:r>
      <w:r>
        <w:rPr>
          <w:rFonts w:hint="eastAsia" w:eastAsia="仿宋_GB2312"/>
          <w:sz w:val="32"/>
          <w:szCs w:val="32"/>
        </w:rPr>
        <w:t>的家属于</w:t>
      </w:r>
      <w:r>
        <w:rPr>
          <w:rFonts w:eastAsia="仿宋_GB2312"/>
          <w:sz w:val="32"/>
          <w:szCs w:val="32"/>
        </w:rPr>
        <w:t>201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  <w:r>
        <w:rPr>
          <w:rFonts w:hint="eastAsia" w:eastAsia="仿宋_GB2312"/>
          <w:sz w:val="32"/>
          <w:szCs w:val="32"/>
        </w:rPr>
        <w:t>归还全部</w:t>
      </w:r>
      <w:r>
        <w:rPr>
          <w:rFonts w:eastAsia="仿宋_GB2312"/>
          <w:sz w:val="32"/>
          <w:szCs w:val="32"/>
        </w:rPr>
        <w:t>银行</w:t>
      </w:r>
      <w:r>
        <w:rPr>
          <w:rFonts w:hint="eastAsia" w:eastAsia="仿宋_GB2312"/>
          <w:sz w:val="32"/>
          <w:szCs w:val="32"/>
        </w:rPr>
        <w:t>欠款。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庭审中，被告人杨彦涛对起诉书指控的犯罪事实不表异议，并表示认罪</w:t>
      </w:r>
      <w:r>
        <w:rPr>
          <w:rFonts w:hint="eastAsia" w:eastAsia="仿宋_GB2312"/>
          <w:sz w:val="32"/>
          <w:szCs w:val="32"/>
        </w:rPr>
        <w:t>认罚</w:t>
      </w:r>
      <w:r>
        <w:rPr>
          <w:rFonts w:eastAsia="仿宋_GB2312"/>
          <w:sz w:val="32"/>
          <w:szCs w:val="32"/>
        </w:rPr>
        <w:t>。且有被害单位的委托代理人</w:t>
      </w:r>
      <w:r>
        <w:rPr>
          <w:rFonts w:hint="eastAsia" w:eastAsia="仿宋_GB2312"/>
          <w:sz w:val="32"/>
          <w:szCs w:val="32"/>
        </w:rPr>
        <w:t>袁某某</w:t>
      </w:r>
      <w:r>
        <w:rPr>
          <w:rFonts w:eastAsia="仿宋_GB2312"/>
          <w:sz w:val="32"/>
          <w:szCs w:val="32"/>
        </w:rPr>
        <w:t>，银行信用卡申领表、信用卡</w:t>
      </w:r>
      <w:r>
        <w:rPr>
          <w:rFonts w:hint="eastAsia" w:eastAsia="仿宋_GB2312"/>
          <w:sz w:val="32"/>
          <w:szCs w:val="32"/>
        </w:rPr>
        <w:t>使用明细、</w:t>
      </w:r>
      <w:r>
        <w:rPr>
          <w:rFonts w:eastAsia="仿宋_GB2312"/>
          <w:sz w:val="32"/>
          <w:szCs w:val="32"/>
        </w:rPr>
        <w:t>催收记录、举报材料，认罪</w:t>
      </w:r>
      <w:r>
        <w:rPr>
          <w:rFonts w:hint="eastAsia" w:eastAsia="仿宋_GB2312"/>
          <w:sz w:val="32"/>
          <w:szCs w:val="32"/>
        </w:rPr>
        <w:t>认罚具结书，</w:t>
      </w:r>
      <w:r>
        <w:rPr>
          <w:rFonts w:eastAsia="仿宋_GB2312"/>
          <w:sz w:val="32"/>
          <w:szCs w:val="32"/>
        </w:rPr>
        <w:t>公安机关</w:t>
      </w:r>
      <w:r>
        <w:rPr>
          <w:rFonts w:hint="eastAsia" w:eastAsia="仿宋_GB2312"/>
          <w:sz w:val="32"/>
          <w:szCs w:val="32"/>
        </w:rPr>
        <w:t>出具的</w:t>
      </w:r>
      <w:r>
        <w:rPr>
          <w:rFonts w:eastAsia="仿宋_GB2312"/>
          <w:sz w:val="32"/>
          <w:szCs w:val="32"/>
        </w:rPr>
        <w:t>案件来源及被告人到案经过等书证材料证实，足以认定。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</w:t>
      </w:r>
      <w:r>
        <w:rPr>
          <w:rFonts w:hint="eastAsia" w:ascii="仿宋_GB2312" w:eastAsia="仿宋_GB2312"/>
          <w:sz w:val="32"/>
          <w:szCs w:val="32"/>
        </w:rPr>
        <w:t>杨彦涛</w:t>
      </w:r>
      <w:r>
        <w:rPr>
          <w:rFonts w:eastAsia="仿宋_GB2312"/>
          <w:sz w:val="32"/>
          <w:szCs w:val="32"/>
        </w:rPr>
        <w:t>的辩护人对起诉书指控</w:t>
      </w:r>
      <w:r>
        <w:rPr>
          <w:rFonts w:eastAsia="仿宋_GB2312"/>
          <w:kern w:val="0"/>
          <w:sz w:val="32"/>
          <w:szCs w:val="32"/>
        </w:rPr>
        <w:t>犯罪事实</w:t>
      </w:r>
      <w:r>
        <w:rPr>
          <w:rFonts w:hint="eastAsia" w:eastAsia="仿宋_GB2312"/>
          <w:sz w:val="32"/>
          <w:szCs w:val="32"/>
        </w:rPr>
        <w:t>及</w:t>
      </w:r>
      <w:r>
        <w:rPr>
          <w:rFonts w:eastAsia="仿宋_GB2312"/>
          <w:sz w:val="32"/>
          <w:szCs w:val="32"/>
        </w:rPr>
        <w:t>定性不持异议，但提出被告人</w:t>
      </w:r>
      <w:r>
        <w:rPr>
          <w:rFonts w:hint="eastAsia" w:ascii="仿宋_GB2312" w:eastAsia="仿宋_GB2312"/>
          <w:sz w:val="32"/>
          <w:szCs w:val="32"/>
        </w:rPr>
        <w:t>杨彦涛</w:t>
      </w:r>
      <w:r>
        <w:rPr>
          <w:rFonts w:hint="eastAsia" w:eastAsia="仿宋_GB2312"/>
          <w:spacing w:val="20"/>
          <w:sz w:val="32"/>
          <w:szCs w:val="32"/>
        </w:rPr>
        <w:t>有坦白情节</w:t>
      </w:r>
      <w:r>
        <w:rPr>
          <w:rFonts w:eastAsia="仿宋_GB2312"/>
          <w:spacing w:val="20"/>
          <w:sz w:val="32"/>
          <w:szCs w:val="32"/>
        </w:rPr>
        <w:t>，</w:t>
      </w:r>
      <w:r>
        <w:rPr>
          <w:rFonts w:hint="eastAsia" w:eastAsia="仿宋_GB2312"/>
          <w:spacing w:val="20"/>
          <w:sz w:val="32"/>
          <w:szCs w:val="32"/>
        </w:rPr>
        <w:t>能积极退赔</w:t>
      </w:r>
      <w:r>
        <w:rPr>
          <w:rFonts w:eastAsia="仿宋_GB2312"/>
          <w:sz w:val="32"/>
          <w:szCs w:val="32"/>
        </w:rPr>
        <w:t>被害单位</w:t>
      </w:r>
      <w:r>
        <w:rPr>
          <w:rFonts w:hint="eastAsia" w:ascii="仿宋_GB2312" w:eastAsia="仿宋_GB2312"/>
          <w:sz w:val="32"/>
          <w:szCs w:val="32"/>
        </w:rPr>
        <w:t>损失</w:t>
      </w:r>
      <w:r>
        <w:rPr>
          <w:rFonts w:hint="eastAsia" w:eastAsia="仿宋_GB2312"/>
          <w:spacing w:val="20"/>
          <w:sz w:val="32"/>
          <w:szCs w:val="32"/>
        </w:rPr>
        <w:t>，主观恶性较小</w:t>
      </w:r>
      <w:r>
        <w:rPr>
          <w:rFonts w:eastAsia="仿宋_GB2312"/>
          <w:sz w:val="32"/>
          <w:szCs w:val="32"/>
        </w:rPr>
        <w:t>建议法庭根据本案具体情节对被告人</w:t>
      </w:r>
      <w:r>
        <w:rPr>
          <w:rFonts w:hint="eastAsia" w:ascii="仿宋_GB2312" w:eastAsia="仿宋_GB2312"/>
          <w:sz w:val="32"/>
          <w:szCs w:val="32"/>
        </w:rPr>
        <w:t>杨彦涛</w:t>
      </w:r>
      <w:r>
        <w:rPr>
          <w:rFonts w:hint="eastAsia" w:eastAsia="仿宋_GB2312"/>
          <w:sz w:val="32"/>
          <w:szCs w:val="32"/>
        </w:rPr>
        <w:t>减</w:t>
      </w:r>
      <w:r>
        <w:rPr>
          <w:rFonts w:eastAsia="仿宋_GB2312"/>
          <w:sz w:val="32"/>
          <w:szCs w:val="32"/>
        </w:rPr>
        <w:t>轻处罚的辩护意见。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本院认为，被告人杨彦涛法律意识淡漠，以非法占有为目的，持卡恶意透支人民币</w:t>
      </w:r>
      <w:r>
        <w:rPr>
          <w:rFonts w:hint="eastAsia" w:eastAsia="仿宋_GB2312"/>
          <w:sz w:val="32"/>
          <w:szCs w:val="32"/>
        </w:rPr>
        <w:t>14万</w:t>
      </w:r>
      <w:r>
        <w:rPr>
          <w:rFonts w:eastAsia="仿宋_GB2312"/>
          <w:sz w:val="32"/>
          <w:szCs w:val="32"/>
        </w:rPr>
        <w:t>余元，经发卡银行多次催收，拒不归还，数额</w:t>
      </w:r>
      <w:r>
        <w:rPr>
          <w:rFonts w:hint="eastAsia" w:eastAsia="仿宋_GB2312"/>
          <w:sz w:val="32"/>
          <w:szCs w:val="32"/>
        </w:rPr>
        <w:t>巨大</w:t>
      </w:r>
      <w:r>
        <w:rPr>
          <w:rFonts w:eastAsia="仿宋_GB2312"/>
          <w:sz w:val="32"/>
          <w:szCs w:val="32"/>
        </w:rPr>
        <w:t>，其行为已构成信用卡诈骗罪。</w:t>
      </w:r>
      <w:r>
        <w:rPr>
          <w:rFonts w:eastAsia="仿宋_GB2312"/>
          <w:bCs/>
          <w:sz w:val="32"/>
          <w:szCs w:val="32"/>
        </w:rPr>
        <w:t>天津市河西区人民检察院指控被告人</w:t>
      </w:r>
      <w:r>
        <w:rPr>
          <w:rFonts w:eastAsia="仿宋_GB2312"/>
          <w:sz w:val="32"/>
          <w:szCs w:val="32"/>
        </w:rPr>
        <w:t>杨彦涛</w:t>
      </w:r>
      <w:r>
        <w:rPr>
          <w:rFonts w:eastAsia="仿宋_GB2312"/>
          <w:bCs/>
          <w:sz w:val="32"/>
          <w:szCs w:val="32"/>
        </w:rPr>
        <w:t>犯</w:t>
      </w:r>
      <w:r>
        <w:rPr>
          <w:rFonts w:eastAsia="仿宋_GB2312"/>
          <w:sz w:val="32"/>
          <w:szCs w:val="32"/>
        </w:rPr>
        <w:t>信用卡诈骗</w:t>
      </w:r>
      <w:r>
        <w:rPr>
          <w:rFonts w:eastAsia="仿宋_GB2312"/>
          <w:bCs/>
          <w:sz w:val="32"/>
          <w:szCs w:val="32"/>
        </w:rPr>
        <w:t>罪事实清楚，证据充分，罪名成立，本院予以支持。</w:t>
      </w:r>
      <w:r>
        <w:rPr>
          <w:rFonts w:eastAsia="仿宋_GB2312"/>
          <w:sz w:val="32"/>
          <w:szCs w:val="32"/>
        </w:rPr>
        <w:t>被告人杨彦涛到案</w:t>
      </w:r>
      <w:r>
        <w:rPr>
          <w:rFonts w:hint="eastAsia" w:eastAsia="仿宋_GB2312"/>
          <w:sz w:val="32"/>
          <w:szCs w:val="32"/>
        </w:rPr>
        <w:t>后</w:t>
      </w:r>
      <w:r>
        <w:rPr>
          <w:rFonts w:eastAsia="仿宋_GB2312"/>
          <w:kern w:val="0"/>
          <w:sz w:val="32"/>
          <w:szCs w:val="32"/>
        </w:rPr>
        <w:t>能</w:t>
      </w:r>
      <w:r>
        <w:rPr>
          <w:rFonts w:eastAsia="仿宋_GB2312"/>
          <w:sz w:val="32"/>
          <w:szCs w:val="32"/>
        </w:rPr>
        <w:t>如实供述自己的犯罪事实，并认罪</w:t>
      </w:r>
      <w:r>
        <w:rPr>
          <w:rFonts w:hint="eastAsia" w:eastAsia="仿宋_GB2312"/>
          <w:sz w:val="32"/>
          <w:szCs w:val="32"/>
        </w:rPr>
        <w:t>认罚，</w:t>
      </w:r>
      <w:r>
        <w:rPr>
          <w:rFonts w:eastAsia="仿宋_GB2312"/>
          <w:kern w:val="0"/>
          <w:sz w:val="32"/>
          <w:szCs w:val="32"/>
        </w:rPr>
        <w:t>依法可以</w:t>
      </w:r>
      <w:r>
        <w:rPr>
          <w:rFonts w:eastAsia="仿宋_GB2312"/>
          <w:sz w:val="32"/>
          <w:szCs w:val="32"/>
        </w:rPr>
        <w:t>从轻处罚</w:t>
      </w:r>
      <w:r>
        <w:rPr>
          <w:rFonts w:hint="eastAsia" w:eastAsia="仿宋_GB2312"/>
          <w:sz w:val="32"/>
          <w:szCs w:val="32"/>
        </w:rPr>
        <w:t>；</w:t>
      </w:r>
      <w:r>
        <w:rPr>
          <w:rFonts w:eastAsia="仿宋_GB2312"/>
          <w:sz w:val="32"/>
          <w:szCs w:val="32"/>
        </w:rPr>
        <w:t>案发后，被告人杨彦涛能归还</w:t>
      </w:r>
      <w:r>
        <w:rPr>
          <w:rFonts w:eastAsia="仿宋_GB2312"/>
          <w:kern w:val="0"/>
          <w:sz w:val="32"/>
          <w:szCs w:val="32"/>
          <w:lang w:val="zh-CN"/>
        </w:rPr>
        <w:t>银行全部欠款</w:t>
      </w:r>
      <w:r>
        <w:rPr>
          <w:rFonts w:eastAsia="仿宋_GB2312"/>
          <w:sz w:val="32"/>
          <w:szCs w:val="32"/>
        </w:rPr>
        <w:t>，酌情可以从轻处罚</w:t>
      </w:r>
      <w:r>
        <w:rPr>
          <w:rFonts w:hint="eastAsia" w:eastAsia="仿宋_GB2312"/>
          <w:sz w:val="32"/>
          <w:szCs w:val="32"/>
        </w:rPr>
        <w:t>。</w:t>
      </w:r>
      <w:r>
        <w:rPr>
          <w:rFonts w:eastAsia="仿宋_GB2312"/>
          <w:sz w:val="32"/>
          <w:szCs w:val="32"/>
        </w:rPr>
        <w:t>被告人</w:t>
      </w:r>
      <w:r>
        <w:rPr>
          <w:rFonts w:hint="eastAsia" w:ascii="仿宋_GB2312" w:eastAsia="仿宋_GB2312"/>
          <w:sz w:val="32"/>
          <w:szCs w:val="32"/>
        </w:rPr>
        <w:t>杨彦涛</w:t>
      </w:r>
      <w:r>
        <w:rPr>
          <w:rFonts w:eastAsia="仿宋_GB2312"/>
          <w:sz w:val="32"/>
          <w:szCs w:val="32"/>
        </w:rPr>
        <w:t>的辩护人提出被告人</w:t>
      </w:r>
      <w:r>
        <w:rPr>
          <w:rFonts w:hint="eastAsia" w:ascii="仿宋_GB2312" w:eastAsia="仿宋_GB2312"/>
          <w:sz w:val="32"/>
          <w:szCs w:val="32"/>
        </w:rPr>
        <w:t>杨彦涛</w:t>
      </w:r>
      <w:r>
        <w:rPr>
          <w:rFonts w:hint="eastAsia" w:eastAsia="仿宋_GB2312"/>
          <w:spacing w:val="20"/>
          <w:sz w:val="32"/>
          <w:szCs w:val="32"/>
        </w:rPr>
        <w:t>有罪能积极退赔</w:t>
      </w:r>
      <w:r>
        <w:rPr>
          <w:rFonts w:eastAsia="仿宋_GB2312"/>
          <w:sz w:val="32"/>
          <w:szCs w:val="32"/>
        </w:rPr>
        <w:t>的辩护意见</w:t>
      </w:r>
      <w:r>
        <w:rPr>
          <w:rFonts w:eastAsia="仿宋_GB2312"/>
          <w:kern w:val="0"/>
          <w:sz w:val="32"/>
          <w:szCs w:val="32"/>
        </w:rPr>
        <w:t>，</w:t>
      </w:r>
      <w:r>
        <w:rPr>
          <w:rFonts w:hint="eastAsia" w:eastAsia="仿宋_GB2312"/>
          <w:kern w:val="0"/>
          <w:sz w:val="32"/>
          <w:szCs w:val="32"/>
        </w:rPr>
        <w:t>较为客观，</w:t>
      </w:r>
      <w:r>
        <w:rPr>
          <w:rFonts w:eastAsia="仿宋_GB2312"/>
          <w:sz w:val="32"/>
          <w:szCs w:val="32"/>
        </w:rPr>
        <w:t>本院予</w:t>
      </w:r>
      <w:r>
        <w:rPr>
          <w:rFonts w:hint="eastAsia" w:eastAsia="仿宋_GB2312"/>
          <w:sz w:val="32"/>
          <w:szCs w:val="32"/>
        </w:rPr>
        <w:t>以</w:t>
      </w:r>
      <w:r>
        <w:rPr>
          <w:rFonts w:eastAsia="仿宋_GB2312"/>
          <w:sz w:val="32"/>
          <w:szCs w:val="32"/>
        </w:rPr>
        <w:t>采纳</w:t>
      </w:r>
      <w:r>
        <w:rPr>
          <w:rFonts w:hint="eastAsia" w:eastAsia="仿宋_GB2312"/>
          <w:sz w:val="32"/>
          <w:szCs w:val="32"/>
        </w:rPr>
        <w:t>；但提出对被告人减轻处罚的辩护意见，经查被告人杨彦涛不具有减轻情节，故不予支持</w:t>
      </w:r>
      <w:r>
        <w:rPr>
          <w:rFonts w:eastAsia="仿宋_GB2312"/>
          <w:sz w:val="32"/>
          <w:szCs w:val="32"/>
        </w:rPr>
        <w:t>。为严肃国家法律，维护金融管理秩序，依照《中华人民共和国刑法》第一百九十六条第一款第（四）项、第二款、</w:t>
      </w:r>
      <w:r>
        <w:rPr>
          <w:rFonts w:eastAsia="仿宋_GB2312"/>
          <w:kern w:val="0"/>
          <w:sz w:val="32"/>
          <w:szCs w:val="32"/>
        </w:rPr>
        <w:t>第六十七条第</w:t>
      </w:r>
      <w:r>
        <w:rPr>
          <w:rFonts w:hint="eastAsia" w:eastAsia="仿宋_GB2312"/>
          <w:kern w:val="0"/>
          <w:sz w:val="32"/>
          <w:szCs w:val="32"/>
        </w:rPr>
        <w:t>三</w:t>
      </w:r>
      <w:r>
        <w:rPr>
          <w:rFonts w:eastAsia="仿宋_GB2312"/>
          <w:kern w:val="0"/>
          <w:sz w:val="32"/>
          <w:szCs w:val="32"/>
        </w:rPr>
        <w:t>款</w:t>
      </w:r>
      <w:r>
        <w:rPr>
          <w:rFonts w:eastAsia="仿宋_GB2312"/>
          <w:sz w:val="32"/>
          <w:szCs w:val="32"/>
        </w:rPr>
        <w:t>之规定，判决如下：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被告人杨彦涛犯信用卡诈骗罪，判处有期徒刑</w:t>
      </w:r>
      <w:r>
        <w:rPr>
          <w:rFonts w:hint="eastAsia" w:eastAsia="仿宋_GB2312"/>
          <w:sz w:val="32"/>
          <w:szCs w:val="32"/>
        </w:rPr>
        <w:t>五年</w:t>
      </w:r>
      <w:r>
        <w:rPr>
          <w:rFonts w:eastAsia="仿宋_GB2312"/>
          <w:sz w:val="32"/>
          <w:szCs w:val="32"/>
        </w:rPr>
        <w:t>，罚金人民币</w:t>
      </w:r>
      <w:r>
        <w:rPr>
          <w:rFonts w:hint="eastAsia" w:eastAsia="仿宋_GB2312"/>
          <w:sz w:val="32"/>
          <w:szCs w:val="32"/>
        </w:rPr>
        <w:t>五万元。</w:t>
      </w:r>
      <w:r>
        <w:rPr>
          <w:rFonts w:eastAsia="仿宋_GB2312"/>
          <w:sz w:val="32"/>
          <w:szCs w:val="32"/>
        </w:rPr>
        <w:t>（罚金于本判决生效后十日内交付本院）</w:t>
      </w: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>（刑期从判决执行之日起计算。判决执行以前先行羁押的，羁押一日折抵刑期一日，即自201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日起至20</w:t>
      </w:r>
      <w:r>
        <w:rPr>
          <w:rFonts w:hint="eastAsia"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日止。）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left="1290"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长  张忠志</w:t>
      </w:r>
    </w:p>
    <w:p>
      <w:pPr>
        <w:spacing w:line="500" w:lineRule="exact"/>
        <w:ind w:left="1290"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王  健</w:t>
      </w:r>
    </w:p>
    <w:p>
      <w:pPr>
        <w:spacing w:line="500" w:lineRule="exact"/>
        <w:ind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人民陪审员  </w:t>
      </w:r>
      <w:r>
        <w:rPr>
          <w:rFonts w:hint="eastAsia" w:eastAsia="仿宋_GB2312"/>
          <w:sz w:val="32"/>
          <w:szCs w:val="32"/>
        </w:rPr>
        <w:t>蒋俊丽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eastAsia="仿宋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</w:t>
      </w:r>
      <w:r>
        <w:rPr>
          <w:rFonts w:hint="eastAsia" w:eastAsia="仿宋_GB2312"/>
          <w:sz w:val="32"/>
          <w:szCs w:val="32"/>
        </w:rPr>
        <w:t>八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四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二十八日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书  记  员   张文雅 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>速  录  员   王  娟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  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犯罪嫌疑人虽不具有前两款规定的自首情节，但是如实供述自己罪行的，可以从轻处罚；因其如实供述自己罪行，避免特别严重发生的，可以减轻处罚。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第一百九十六条第一款第（四）项   有下列情形之一，进行信用卡诈骗活动，数额较大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                              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</w:p>
    <w:p>
      <w:pPr>
        <w:spacing w:line="560" w:lineRule="exact"/>
        <w:jc w:val="right"/>
        <w:rPr>
          <w:rFonts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311AC"/>
    <w:rsid w:val="00054243"/>
    <w:rsid w:val="00074667"/>
    <w:rsid w:val="000752CF"/>
    <w:rsid w:val="00077FC8"/>
    <w:rsid w:val="00092E0A"/>
    <w:rsid w:val="0009363E"/>
    <w:rsid w:val="000A52F0"/>
    <w:rsid w:val="000B0FD9"/>
    <w:rsid w:val="000C00AD"/>
    <w:rsid w:val="000C23F9"/>
    <w:rsid w:val="000C571F"/>
    <w:rsid w:val="000D11C7"/>
    <w:rsid w:val="000D5386"/>
    <w:rsid w:val="000D5CD6"/>
    <w:rsid w:val="000E4ED8"/>
    <w:rsid w:val="000E6735"/>
    <w:rsid w:val="000F3A09"/>
    <w:rsid w:val="00100538"/>
    <w:rsid w:val="00102DDD"/>
    <w:rsid w:val="00110C1D"/>
    <w:rsid w:val="00111CC9"/>
    <w:rsid w:val="00116001"/>
    <w:rsid w:val="0012186D"/>
    <w:rsid w:val="001240A8"/>
    <w:rsid w:val="0014473A"/>
    <w:rsid w:val="00144E4D"/>
    <w:rsid w:val="00155829"/>
    <w:rsid w:val="00166141"/>
    <w:rsid w:val="00191767"/>
    <w:rsid w:val="001A65BA"/>
    <w:rsid w:val="001A7CE5"/>
    <w:rsid w:val="001C0A39"/>
    <w:rsid w:val="001F2706"/>
    <w:rsid w:val="001F3BCA"/>
    <w:rsid w:val="0020012B"/>
    <w:rsid w:val="00233385"/>
    <w:rsid w:val="00233A38"/>
    <w:rsid w:val="00246CBD"/>
    <w:rsid w:val="002478AF"/>
    <w:rsid w:val="00256670"/>
    <w:rsid w:val="00292E4A"/>
    <w:rsid w:val="002A1B19"/>
    <w:rsid w:val="002C43C0"/>
    <w:rsid w:val="002C6864"/>
    <w:rsid w:val="002D507E"/>
    <w:rsid w:val="002E137A"/>
    <w:rsid w:val="002E4B63"/>
    <w:rsid w:val="002F5BDC"/>
    <w:rsid w:val="002F7C53"/>
    <w:rsid w:val="00316B0A"/>
    <w:rsid w:val="0033328A"/>
    <w:rsid w:val="00360418"/>
    <w:rsid w:val="00361067"/>
    <w:rsid w:val="003651D8"/>
    <w:rsid w:val="00372F04"/>
    <w:rsid w:val="003734E1"/>
    <w:rsid w:val="00373548"/>
    <w:rsid w:val="00374BEE"/>
    <w:rsid w:val="00376A26"/>
    <w:rsid w:val="00385945"/>
    <w:rsid w:val="0039363F"/>
    <w:rsid w:val="00394E14"/>
    <w:rsid w:val="003B20E2"/>
    <w:rsid w:val="003B4AD9"/>
    <w:rsid w:val="003B6260"/>
    <w:rsid w:val="003C4ECB"/>
    <w:rsid w:val="003C6687"/>
    <w:rsid w:val="003D01D1"/>
    <w:rsid w:val="003D2EBD"/>
    <w:rsid w:val="003E41DD"/>
    <w:rsid w:val="003E6816"/>
    <w:rsid w:val="003F381C"/>
    <w:rsid w:val="003F58D2"/>
    <w:rsid w:val="00405F3F"/>
    <w:rsid w:val="00412E84"/>
    <w:rsid w:val="0042676E"/>
    <w:rsid w:val="004274C6"/>
    <w:rsid w:val="00440229"/>
    <w:rsid w:val="00441ED8"/>
    <w:rsid w:val="00447DFE"/>
    <w:rsid w:val="00470E55"/>
    <w:rsid w:val="00474F4A"/>
    <w:rsid w:val="00487E44"/>
    <w:rsid w:val="00493694"/>
    <w:rsid w:val="004B71F8"/>
    <w:rsid w:val="004D2D3C"/>
    <w:rsid w:val="004D79EE"/>
    <w:rsid w:val="004E62D1"/>
    <w:rsid w:val="004E663B"/>
    <w:rsid w:val="004F0947"/>
    <w:rsid w:val="004F390C"/>
    <w:rsid w:val="00516C90"/>
    <w:rsid w:val="00517B8C"/>
    <w:rsid w:val="00517CCA"/>
    <w:rsid w:val="00522451"/>
    <w:rsid w:val="00523699"/>
    <w:rsid w:val="0052693D"/>
    <w:rsid w:val="005337F3"/>
    <w:rsid w:val="0054585C"/>
    <w:rsid w:val="00567209"/>
    <w:rsid w:val="00570342"/>
    <w:rsid w:val="00573921"/>
    <w:rsid w:val="00576FCC"/>
    <w:rsid w:val="00582F16"/>
    <w:rsid w:val="00583C69"/>
    <w:rsid w:val="00587ADC"/>
    <w:rsid w:val="005A4B10"/>
    <w:rsid w:val="005C2C5B"/>
    <w:rsid w:val="005C3714"/>
    <w:rsid w:val="005D023D"/>
    <w:rsid w:val="005D3095"/>
    <w:rsid w:val="005D4205"/>
    <w:rsid w:val="005E182D"/>
    <w:rsid w:val="005E2CBC"/>
    <w:rsid w:val="005E3B2C"/>
    <w:rsid w:val="005E5972"/>
    <w:rsid w:val="005F3305"/>
    <w:rsid w:val="00612AFB"/>
    <w:rsid w:val="0061357E"/>
    <w:rsid w:val="00637D87"/>
    <w:rsid w:val="00645EE6"/>
    <w:rsid w:val="006608B5"/>
    <w:rsid w:val="00676FBA"/>
    <w:rsid w:val="00691BC6"/>
    <w:rsid w:val="00697F93"/>
    <w:rsid w:val="006B131E"/>
    <w:rsid w:val="006B3C9B"/>
    <w:rsid w:val="006B3E05"/>
    <w:rsid w:val="006C6723"/>
    <w:rsid w:val="006F3F1D"/>
    <w:rsid w:val="0070393E"/>
    <w:rsid w:val="007076D9"/>
    <w:rsid w:val="007107B1"/>
    <w:rsid w:val="00711543"/>
    <w:rsid w:val="007229A7"/>
    <w:rsid w:val="007303F2"/>
    <w:rsid w:val="00730D87"/>
    <w:rsid w:val="00732967"/>
    <w:rsid w:val="0073751B"/>
    <w:rsid w:val="00767B9F"/>
    <w:rsid w:val="007761B4"/>
    <w:rsid w:val="0077623E"/>
    <w:rsid w:val="00781D8B"/>
    <w:rsid w:val="00792AC1"/>
    <w:rsid w:val="007B6F11"/>
    <w:rsid w:val="007B6FC9"/>
    <w:rsid w:val="007C20BB"/>
    <w:rsid w:val="007D2BFB"/>
    <w:rsid w:val="007D5937"/>
    <w:rsid w:val="007D638E"/>
    <w:rsid w:val="007E73C6"/>
    <w:rsid w:val="00800E07"/>
    <w:rsid w:val="00805A56"/>
    <w:rsid w:val="00810B96"/>
    <w:rsid w:val="00836839"/>
    <w:rsid w:val="0084479E"/>
    <w:rsid w:val="0084554D"/>
    <w:rsid w:val="00847948"/>
    <w:rsid w:val="008633F3"/>
    <w:rsid w:val="0088185A"/>
    <w:rsid w:val="00896E64"/>
    <w:rsid w:val="008A0A81"/>
    <w:rsid w:val="008B162F"/>
    <w:rsid w:val="008B542D"/>
    <w:rsid w:val="008C3A81"/>
    <w:rsid w:val="008D10F7"/>
    <w:rsid w:val="008E367D"/>
    <w:rsid w:val="008E3EA8"/>
    <w:rsid w:val="008F1DD0"/>
    <w:rsid w:val="00903020"/>
    <w:rsid w:val="00905DA2"/>
    <w:rsid w:val="009104F7"/>
    <w:rsid w:val="00910EB3"/>
    <w:rsid w:val="0092384B"/>
    <w:rsid w:val="00943A5A"/>
    <w:rsid w:val="00961A1C"/>
    <w:rsid w:val="009934A2"/>
    <w:rsid w:val="00997423"/>
    <w:rsid w:val="009A27D9"/>
    <w:rsid w:val="009B75DD"/>
    <w:rsid w:val="009C3D6D"/>
    <w:rsid w:val="009E7FB7"/>
    <w:rsid w:val="00A05BCA"/>
    <w:rsid w:val="00A103D2"/>
    <w:rsid w:val="00A41F72"/>
    <w:rsid w:val="00A468E9"/>
    <w:rsid w:val="00A56526"/>
    <w:rsid w:val="00A73978"/>
    <w:rsid w:val="00A805D5"/>
    <w:rsid w:val="00AA1CAB"/>
    <w:rsid w:val="00AC3A21"/>
    <w:rsid w:val="00AC3D54"/>
    <w:rsid w:val="00AC7A59"/>
    <w:rsid w:val="00AD54EC"/>
    <w:rsid w:val="00AE54F1"/>
    <w:rsid w:val="00AE716A"/>
    <w:rsid w:val="00AE78EF"/>
    <w:rsid w:val="00AE78F6"/>
    <w:rsid w:val="00AF4177"/>
    <w:rsid w:val="00B01246"/>
    <w:rsid w:val="00B01E1F"/>
    <w:rsid w:val="00B03B0A"/>
    <w:rsid w:val="00B20826"/>
    <w:rsid w:val="00B3004A"/>
    <w:rsid w:val="00B3632B"/>
    <w:rsid w:val="00B40482"/>
    <w:rsid w:val="00B5189B"/>
    <w:rsid w:val="00B6379F"/>
    <w:rsid w:val="00B76E04"/>
    <w:rsid w:val="00B914F6"/>
    <w:rsid w:val="00BA3DD0"/>
    <w:rsid w:val="00BA5E7D"/>
    <w:rsid w:val="00BB2F35"/>
    <w:rsid w:val="00BD1394"/>
    <w:rsid w:val="00BE2A3E"/>
    <w:rsid w:val="00BF49DB"/>
    <w:rsid w:val="00BF56DC"/>
    <w:rsid w:val="00BF5C24"/>
    <w:rsid w:val="00C20B43"/>
    <w:rsid w:val="00C21A94"/>
    <w:rsid w:val="00C32055"/>
    <w:rsid w:val="00C36054"/>
    <w:rsid w:val="00C54B4C"/>
    <w:rsid w:val="00C71F6B"/>
    <w:rsid w:val="00C741F9"/>
    <w:rsid w:val="00C853E0"/>
    <w:rsid w:val="00CA27D0"/>
    <w:rsid w:val="00CA3665"/>
    <w:rsid w:val="00CA4A10"/>
    <w:rsid w:val="00CB13FB"/>
    <w:rsid w:val="00CC1A96"/>
    <w:rsid w:val="00CD0FC1"/>
    <w:rsid w:val="00CD28CA"/>
    <w:rsid w:val="00CD6939"/>
    <w:rsid w:val="00CD6EF4"/>
    <w:rsid w:val="00CD7BD7"/>
    <w:rsid w:val="00CE44A7"/>
    <w:rsid w:val="00CF3137"/>
    <w:rsid w:val="00D3290A"/>
    <w:rsid w:val="00D424CE"/>
    <w:rsid w:val="00D438D6"/>
    <w:rsid w:val="00D51606"/>
    <w:rsid w:val="00D600E3"/>
    <w:rsid w:val="00D6542B"/>
    <w:rsid w:val="00D74F4E"/>
    <w:rsid w:val="00D902C2"/>
    <w:rsid w:val="00D941E9"/>
    <w:rsid w:val="00DA1CE4"/>
    <w:rsid w:val="00DB6604"/>
    <w:rsid w:val="00DB77CF"/>
    <w:rsid w:val="00DC1FE1"/>
    <w:rsid w:val="00DC55A5"/>
    <w:rsid w:val="00DD79AE"/>
    <w:rsid w:val="00DE2371"/>
    <w:rsid w:val="00E000C2"/>
    <w:rsid w:val="00E214B2"/>
    <w:rsid w:val="00E270AC"/>
    <w:rsid w:val="00E303CD"/>
    <w:rsid w:val="00E401C1"/>
    <w:rsid w:val="00E4236D"/>
    <w:rsid w:val="00E4363F"/>
    <w:rsid w:val="00E5099C"/>
    <w:rsid w:val="00E55064"/>
    <w:rsid w:val="00E70A3E"/>
    <w:rsid w:val="00E71523"/>
    <w:rsid w:val="00E80CB1"/>
    <w:rsid w:val="00EA2E24"/>
    <w:rsid w:val="00EB18B4"/>
    <w:rsid w:val="00EB57E6"/>
    <w:rsid w:val="00EB73C2"/>
    <w:rsid w:val="00EC43B1"/>
    <w:rsid w:val="00ED07B6"/>
    <w:rsid w:val="00EE0761"/>
    <w:rsid w:val="00F008BA"/>
    <w:rsid w:val="00F219B3"/>
    <w:rsid w:val="00F402BE"/>
    <w:rsid w:val="00F439E3"/>
    <w:rsid w:val="00F55BC4"/>
    <w:rsid w:val="00F65CFA"/>
    <w:rsid w:val="00F87D66"/>
    <w:rsid w:val="00FA74F1"/>
    <w:rsid w:val="00FB42BE"/>
    <w:rsid w:val="00FB77B3"/>
    <w:rsid w:val="00FC093D"/>
    <w:rsid w:val="00FC390B"/>
    <w:rsid w:val="00FC4810"/>
    <w:rsid w:val="00FD5CF9"/>
    <w:rsid w:val="00FD61AE"/>
    <w:rsid w:val="00FD7FA7"/>
    <w:rsid w:val="00FE0A06"/>
    <w:rsid w:val="00FF15EF"/>
    <w:rsid w:val="00FF2F38"/>
    <w:rsid w:val="287D6698"/>
    <w:rsid w:val="28E05B54"/>
    <w:rsid w:val="3A493966"/>
    <w:rsid w:val="40EC1C49"/>
    <w:rsid w:val="71F33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page number"/>
    <w:basedOn w:val="6"/>
    <w:uiPriority w:val="0"/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customStyle="1" w:styleId="10">
    <w:name w:val="纯文本 Char"/>
    <w:basedOn w:val="6"/>
    <w:link w:val="2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">
    <w:name w:val="页眉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310</Words>
  <Characters>1773</Characters>
  <Lines>14</Lines>
  <Paragraphs>4</Paragraphs>
  <TotalTime>0</TotalTime>
  <ScaleCrop>false</ScaleCrop>
  <LinksUpToDate>false</LinksUpToDate>
  <CharactersWithSpaces>2079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2008-09-02T08:37:00Z</dcterms:created>
  <dc:creator>MC SYSTEM</dc:creator>
  <cp:lastModifiedBy>TF-PC</cp:lastModifiedBy>
  <dcterms:modified xsi:type="dcterms:W3CDTF">2018-08-27T09:42:35Z</dcterms:modified>
  <dc:title>天津市河西区人民法院刑事判决书（稿）</dc:title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