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楷体" w:hAnsi="楷体" w:eastAsia="楷体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 w:cs="宋体"/>
          <w:color w:val="000000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kern w:val="0"/>
          <w:sz w:val="52"/>
          <w:szCs w:val="52"/>
        </w:rPr>
      </w:pPr>
      <w:r>
        <w:rPr>
          <w:rFonts w:hint="eastAsia" w:ascii="黑体" w:hAnsi="黑体" w:eastAsia="黑体"/>
          <w:color w:val="000000"/>
          <w:kern w:val="0"/>
          <w:sz w:val="52"/>
          <w:szCs w:val="52"/>
        </w:rPr>
        <w:t>刑 事 判 决 书</w:t>
      </w:r>
    </w:p>
    <w:p>
      <w:pPr>
        <w:spacing w:line="500" w:lineRule="exact"/>
        <w:ind w:right="175"/>
        <w:rPr>
          <w:rFonts w:hint="eastAsia" w:ascii="仿宋" w:hAnsi="仿宋" w:eastAsia="仿宋"/>
          <w:color w:val="000000"/>
          <w:kern w:val="0"/>
          <w:sz w:val="32"/>
          <w:szCs w:val="32"/>
        </w:rPr>
      </w:pPr>
    </w:p>
    <w:p>
      <w:pPr>
        <w:wordWrap w:val="0"/>
        <w:spacing w:line="500" w:lineRule="exact"/>
        <w:ind w:right="175"/>
        <w:jc w:val="right"/>
        <w:rPr>
          <w:rFonts w:eastAsia="仿宋"/>
          <w:sz w:val="32"/>
          <w:szCs w:val="32"/>
        </w:rPr>
      </w:pPr>
      <w:r>
        <w:rPr>
          <w:rFonts w:ascii="仿宋" w:hAnsi="仿宋" w:eastAsia="仿宋"/>
          <w:color w:val="000000"/>
          <w:kern w:val="0"/>
          <w:sz w:val="32"/>
          <w:szCs w:val="32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（</w:t>
      </w:r>
      <w:r>
        <w:rPr>
          <w:rFonts w:eastAsia="仿宋"/>
          <w:sz w:val="32"/>
          <w:szCs w:val="32"/>
        </w:rPr>
        <w:t>201</w:t>
      </w:r>
      <w:r>
        <w:rPr>
          <w:rFonts w:hint="eastAsia" w:eastAsia="仿宋"/>
          <w:sz w:val="32"/>
          <w:szCs w:val="32"/>
        </w:rPr>
        <w:t>8</w:t>
      </w:r>
      <w:r>
        <w:rPr>
          <w:rFonts w:hAnsi="仿宋" w:eastAsia="仿宋"/>
          <w:sz w:val="32"/>
          <w:szCs w:val="32"/>
        </w:rPr>
        <w:t>）津</w:t>
      </w:r>
      <w:r>
        <w:rPr>
          <w:rFonts w:eastAsia="仿宋"/>
          <w:sz w:val="32"/>
          <w:szCs w:val="32"/>
        </w:rPr>
        <w:t>0103</w:t>
      </w:r>
      <w:r>
        <w:rPr>
          <w:rFonts w:hAnsi="仿宋" w:eastAsia="仿宋"/>
          <w:sz w:val="32"/>
          <w:szCs w:val="32"/>
        </w:rPr>
        <w:t>刑初</w:t>
      </w:r>
      <w:r>
        <w:rPr>
          <w:rFonts w:hint="eastAsia" w:eastAsia="仿宋"/>
          <w:sz w:val="32"/>
          <w:szCs w:val="32"/>
        </w:rPr>
        <w:t>191</w:t>
      </w:r>
      <w:r>
        <w:rPr>
          <w:rFonts w:hAnsi="仿宋" w:eastAsia="仿宋"/>
          <w:sz w:val="32"/>
          <w:szCs w:val="32"/>
        </w:rPr>
        <w:t>号</w:t>
      </w:r>
    </w:p>
    <w:p>
      <w:pPr>
        <w:spacing w:line="500" w:lineRule="exact"/>
        <w:ind w:right="175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被告人王威，男，</w:t>
      </w:r>
      <w:r>
        <w:rPr>
          <w:rFonts w:eastAsia="仿宋"/>
          <w:sz w:val="32"/>
          <w:szCs w:val="32"/>
        </w:rPr>
        <w:t>1982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4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25</w:t>
      </w:r>
      <w:r>
        <w:rPr>
          <w:rFonts w:hAnsi="仿宋" w:eastAsia="仿宋"/>
          <w:sz w:val="32"/>
          <w:szCs w:val="32"/>
        </w:rPr>
        <w:t>日出生于天津市，公民身份号码</w:t>
      </w:r>
      <w:r>
        <w:rPr>
          <w:rFonts w:eastAsia="仿宋"/>
          <w:sz w:val="32"/>
          <w:szCs w:val="32"/>
        </w:rPr>
        <w:t>12010719820425121X</w:t>
      </w:r>
      <w:r>
        <w:rPr>
          <w:rFonts w:hAnsi="仿宋" w:eastAsia="仿宋"/>
          <w:sz w:val="32"/>
          <w:szCs w:val="32"/>
        </w:rPr>
        <w:t>，汉族，中专文化，中海油能源发展股份有限公司综合部员工，住天津市滨海新区银河五路佳宁苑</w:t>
      </w:r>
      <w:r>
        <w:rPr>
          <w:rFonts w:eastAsia="仿宋"/>
          <w:sz w:val="32"/>
          <w:szCs w:val="32"/>
        </w:rPr>
        <w:t>5-402</w:t>
      </w:r>
      <w:r>
        <w:rPr>
          <w:rFonts w:hAnsi="仿宋" w:eastAsia="仿宋"/>
          <w:sz w:val="32"/>
          <w:szCs w:val="32"/>
        </w:rPr>
        <w:t>。因涉嫌犯有信用卡诈骗罪，于</w:t>
      </w:r>
      <w:r>
        <w:rPr>
          <w:rFonts w:eastAsia="仿宋"/>
          <w:color w:val="000000"/>
          <w:sz w:val="32"/>
          <w:szCs w:val="32"/>
        </w:rPr>
        <w:t>2018</w:t>
      </w:r>
      <w:r>
        <w:rPr>
          <w:rFonts w:hAnsi="仿宋" w:eastAsia="仿宋"/>
          <w:color w:val="000000"/>
          <w:sz w:val="32"/>
          <w:szCs w:val="32"/>
        </w:rPr>
        <w:t>年</w:t>
      </w:r>
      <w:r>
        <w:rPr>
          <w:rFonts w:eastAsia="仿宋"/>
          <w:color w:val="000000"/>
          <w:sz w:val="32"/>
          <w:szCs w:val="32"/>
        </w:rPr>
        <w:t>1</w:t>
      </w:r>
      <w:r>
        <w:rPr>
          <w:rFonts w:hAnsi="仿宋" w:eastAsia="仿宋"/>
          <w:color w:val="000000"/>
          <w:sz w:val="32"/>
          <w:szCs w:val="32"/>
        </w:rPr>
        <w:t>月</w:t>
      </w:r>
      <w:r>
        <w:rPr>
          <w:rFonts w:eastAsia="仿宋"/>
          <w:color w:val="000000"/>
          <w:sz w:val="32"/>
          <w:szCs w:val="32"/>
        </w:rPr>
        <w:t>30</w:t>
      </w:r>
      <w:r>
        <w:rPr>
          <w:rFonts w:hAnsi="仿宋" w:eastAsia="仿宋"/>
          <w:color w:val="000000"/>
          <w:sz w:val="32"/>
          <w:szCs w:val="32"/>
        </w:rPr>
        <w:t>日被刑事拘留，于同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5</w:t>
      </w:r>
      <w:r>
        <w:rPr>
          <w:rFonts w:hAnsi="仿宋" w:eastAsia="仿宋"/>
          <w:sz w:val="32"/>
          <w:szCs w:val="32"/>
        </w:rPr>
        <w:t>日被取保候审。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天津市河西区人民检察院以津西检公诉刑诉</w:t>
      </w:r>
      <w:r>
        <w:rPr>
          <w:rFonts w:eastAsia="仿宋"/>
          <w:sz w:val="32"/>
          <w:szCs w:val="32"/>
        </w:rPr>
        <w:t>[2018]165</w:t>
      </w:r>
      <w:r>
        <w:rPr>
          <w:rFonts w:hAnsi="仿宋" w:eastAsia="仿宋"/>
          <w:sz w:val="32"/>
          <w:szCs w:val="32"/>
        </w:rPr>
        <w:t>号起诉书指控被告人王威犯信用卡诈骗罪，于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4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17</w:t>
      </w:r>
      <w:r>
        <w:rPr>
          <w:rFonts w:hAnsi="仿宋" w:eastAsia="仿宋"/>
          <w:sz w:val="32"/>
          <w:szCs w:val="32"/>
        </w:rPr>
        <w:t>日向本院提起公诉，并提出量刑建议。本院依法适用简易程序，实行独任审判，公开开庭审理了本案。天津市河西区人民检察院指派代理检察员于菲出庭支持公诉，被告人王威到庭参加诉讼。现已审理终结。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天津市河西区人民检察院指控，</w:t>
      </w:r>
      <w:r>
        <w:rPr>
          <w:rFonts w:eastAsia="仿宋"/>
          <w:sz w:val="32"/>
          <w:szCs w:val="32"/>
        </w:rPr>
        <w:t>2014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4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28</w:t>
      </w:r>
      <w:r>
        <w:rPr>
          <w:rFonts w:hAnsi="仿宋" w:eastAsia="仿宋"/>
          <w:sz w:val="32"/>
          <w:szCs w:val="32"/>
        </w:rPr>
        <w:t>日，被告人王威申办广发银行股份有限公司天津分行（以下简称广发银行）信用卡一张（卡号</w:t>
      </w:r>
      <w:r>
        <w:rPr>
          <w:rFonts w:eastAsia="仿宋"/>
          <w:sz w:val="32"/>
          <w:szCs w:val="32"/>
        </w:rPr>
        <w:t>6225551420730143</w:t>
      </w:r>
      <w:r>
        <w:rPr>
          <w:rFonts w:hAnsi="仿宋" w:eastAsia="仿宋"/>
          <w:sz w:val="32"/>
          <w:szCs w:val="32"/>
        </w:rPr>
        <w:t>），后使用该卡透支消费。期间，被告人王威于</w:t>
      </w:r>
      <w:r>
        <w:rPr>
          <w:rFonts w:eastAsia="仿宋"/>
          <w:sz w:val="32"/>
          <w:szCs w:val="32"/>
        </w:rPr>
        <w:t>2015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5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13</w:t>
      </w:r>
      <w:r>
        <w:rPr>
          <w:rFonts w:hAnsi="仿宋" w:eastAsia="仿宋"/>
          <w:sz w:val="32"/>
          <w:szCs w:val="32"/>
        </w:rPr>
        <w:t>日最后一次还款人民币</w:t>
      </w:r>
      <w:r>
        <w:rPr>
          <w:rFonts w:eastAsia="仿宋"/>
          <w:sz w:val="32"/>
          <w:szCs w:val="32"/>
        </w:rPr>
        <w:t>16700</w:t>
      </w:r>
      <w:r>
        <w:rPr>
          <w:rFonts w:hAnsi="仿宋" w:eastAsia="仿宋"/>
          <w:sz w:val="32"/>
          <w:szCs w:val="32"/>
        </w:rPr>
        <w:t>元，后未再继续偿还。经广发银行多次电话催收，被告人王威仍未归还欠款。截至</w:t>
      </w:r>
      <w:r>
        <w:rPr>
          <w:rFonts w:eastAsia="仿宋"/>
          <w:sz w:val="32"/>
          <w:szCs w:val="32"/>
        </w:rPr>
        <w:t>2017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25</w:t>
      </w:r>
      <w:r>
        <w:rPr>
          <w:rFonts w:hAnsi="仿宋" w:eastAsia="仿宋"/>
          <w:sz w:val="32"/>
          <w:szCs w:val="32"/>
        </w:rPr>
        <w:t>日，被告人王威透支本息共计人民币</w:t>
      </w:r>
      <w:r>
        <w:rPr>
          <w:rFonts w:eastAsia="仿宋"/>
          <w:sz w:val="32"/>
          <w:szCs w:val="32"/>
        </w:rPr>
        <w:t>46467.06</w:t>
      </w:r>
      <w:r>
        <w:rPr>
          <w:rFonts w:hAnsi="仿宋" w:eastAsia="仿宋"/>
          <w:sz w:val="32"/>
          <w:szCs w:val="32"/>
        </w:rPr>
        <w:t>元，其中本金人民币</w:t>
      </w:r>
      <w:r>
        <w:rPr>
          <w:rFonts w:eastAsia="仿宋"/>
          <w:sz w:val="32"/>
          <w:szCs w:val="32"/>
        </w:rPr>
        <w:t>15528.95</w:t>
      </w:r>
      <w:r>
        <w:rPr>
          <w:rFonts w:hAnsi="仿宋" w:eastAsia="仿宋"/>
          <w:sz w:val="32"/>
          <w:szCs w:val="32"/>
        </w:rPr>
        <w:t>元。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30</w:t>
      </w:r>
      <w:r>
        <w:rPr>
          <w:rFonts w:hAnsi="仿宋" w:eastAsia="仿宋"/>
          <w:sz w:val="32"/>
          <w:szCs w:val="32"/>
        </w:rPr>
        <w:t>日，公安机关将被告人王威抓获归案。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上述事实，被告人王威在开庭审理过程中无异议，且表示认罪认罚，并有信用卡交易明细、催收记录、结清证明等书证，被害单位代理人张某陈述，情况说明，案件来源及抓获经过等证据予以证实，足以认定。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本院认为，被告人王威</w:t>
      </w:r>
      <w:r>
        <w:rPr>
          <w:rFonts w:hAnsi="仿宋" w:eastAsia="仿宋"/>
          <w:kern w:val="0"/>
          <w:sz w:val="32"/>
          <w:szCs w:val="32"/>
          <w:lang w:val="zh-CN"/>
        </w:rPr>
        <w:t>以非法占有为目的，使用信用卡恶意透支，进行信用卡诈骗活动，共计人民币</w:t>
      </w:r>
      <w:r>
        <w:rPr>
          <w:rFonts w:eastAsia="仿宋"/>
          <w:sz w:val="32"/>
          <w:szCs w:val="32"/>
        </w:rPr>
        <w:t>15528.95</w:t>
      </w:r>
      <w:r>
        <w:rPr>
          <w:rFonts w:hAnsi="仿宋" w:eastAsia="仿宋"/>
          <w:sz w:val="32"/>
          <w:szCs w:val="32"/>
        </w:rPr>
        <w:t>元，数额较大，其行为已构成信用卡诈骗罪。被告人王威到案后能够如实供述自己的犯罪事实，系坦白，依法可以从轻处罚。被告人王威偿还银行全部欠款本息，酌情予以从轻处罚。被告人王威自愿认罪认罚，且缴纳罚金保证金，酌情予以从轻处罚。</w:t>
      </w:r>
      <w:r>
        <w:rPr>
          <w:rFonts w:hAnsi="仿宋" w:eastAsia="仿宋"/>
          <w:kern w:val="0"/>
          <w:sz w:val="32"/>
          <w:szCs w:val="32"/>
        </w:rPr>
        <w:t>依照《中华人民共和国刑法》</w:t>
      </w:r>
      <w:r>
        <w:rPr>
          <w:rFonts w:hAnsi="仿宋" w:eastAsia="仿宋"/>
          <w:sz w:val="32"/>
          <w:szCs w:val="32"/>
        </w:rPr>
        <w:t>第一百九十六条第一款第（四）项、第二款，第六十七条第三款</w:t>
      </w:r>
      <w:r>
        <w:rPr>
          <w:rFonts w:hAnsi="仿宋" w:eastAsia="仿宋"/>
          <w:kern w:val="0"/>
          <w:sz w:val="32"/>
          <w:szCs w:val="32"/>
        </w:rPr>
        <w:t>，第七十二条，第七十三条第一款、第三款，第七十五条，第七十六条之规定，判决如下：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一、被告人王威犯信用卡诈骗罪，判处拘役五个月，缓刑一年，并处罚金人民币</w:t>
      </w:r>
      <w:r>
        <w:rPr>
          <w:rFonts w:ascii="Times New Roman" w:hAnsi="仿宋" w:eastAsia="仿宋" w:cs="Times New Roman"/>
          <w:color w:val="000000"/>
          <w:sz w:val="32"/>
          <w:szCs w:val="32"/>
        </w:rPr>
        <w:t>二万元</w:t>
      </w:r>
      <w:r>
        <w:rPr>
          <w:rFonts w:ascii="Times New Roman" w:hAnsi="仿宋" w:eastAsia="仿宋" w:cs="Times New Roman"/>
          <w:sz w:val="32"/>
          <w:szCs w:val="32"/>
        </w:rPr>
        <w:t>。在缓刑考验期限内，依法实行社区矫正。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（缓刑考验期限，从判决确定之日起计算。）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二、禁止被告人</w:t>
      </w:r>
      <w:r>
        <w:rPr>
          <w:rFonts w:ascii="Times New Roman" w:hAnsi="仿宋" w:eastAsia="仿宋" w:cs="Times New Roman"/>
          <w:kern w:val="0"/>
          <w:sz w:val="32"/>
          <w:szCs w:val="32"/>
        </w:rPr>
        <w:t>王威</w:t>
      </w:r>
      <w:r>
        <w:rPr>
          <w:rFonts w:ascii="Times New Roman" w:hAnsi="仿宋" w:eastAsia="仿宋" w:cs="Times New Roman"/>
          <w:sz w:val="32"/>
          <w:szCs w:val="32"/>
        </w:rPr>
        <w:t>在缓刑期间从事金融借贷及与金融相关的担保活动。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如不服本判决，可在接到判决书的第二日起十日内，通过本院或者直接向天津市第二中级人民法院提出上诉。书面上诉的，应交上诉状正本一份，副本二份。</w:t>
      </w: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（此页无正文）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审  判  员     刘  毅</w:t>
      </w:r>
    </w:p>
    <w:p>
      <w:pPr>
        <w:wordWrap w:val="0"/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二○一八年四月二十五日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wordWrap w:val="0"/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书  记  员     时  光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速  录  员     杨梦萱</w:t>
      </w: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第七十二条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第七十三条   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第一百九十六条  </w:t>
      </w:r>
      <w:r>
        <w:rPr>
          <w:rFonts w:ascii="仿宋"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盗窃信用卡并使用的，依照本法第二百六十四条的规定定罪处罚。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E65"/>
    <w:rsid w:val="0000722F"/>
    <w:rsid w:val="00010B97"/>
    <w:rsid w:val="00025F9E"/>
    <w:rsid w:val="000532A1"/>
    <w:rsid w:val="000559F9"/>
    <w:rsid w:val="000618E7"/>
    <w:rsid w:val="00061BCB"/>
    <w:rsid w:val="00065245"/>
    <w:rsid w:val="00082DFE"/>
    <w:rsid w:val="000837D9"/>
    <w:rsid w:val="00087B10"/>
    <w:rsid w:val="0009717F"/>
    <w:rsid w:val="000B204C"/>
    <w:rsid w:val="000C79D8"/>
    <w:rsid w:val="000D4D5E"/>
    <w:rsid w:val="0013327E"/>
    <w:rsid w:val="0014297E"/>
    <w:rsid w:val="001609F7"/>
    <w:rsid w:val="0017429C"/>
    <w:rsid w:val="001908D2"/>
    <w:rsid w:val="001B3522"/>
    <w:rsid w:val="001B3C45"/>
    <w:rsid w:val="001B4104"/>
    <w:rsid w:val="001C162B"/>
    <w:rsid w:val="001C421A"/>
    <w:rsid w:val="001D45DB"/>
    <w:rsid w:val="001E0D10"/>
    <w:rsid w:val="001F50B5"/>
    <w:rsid w:val="00226A65"/>
    <w:rsid w:val="00227178"/>
    <w:rsid w:val="00227A0F"/>
    <w:rsid w:val="002309AC"/>
    <w:rsid w:val="00235377"/>
    <w:rsid w:val="0025441A"/>
    <w:rsid w:val="00282A75"/>
    <w:rsid w:val="00283D88"/>
    <w:rsid w:val="00286A47"/>
    <w:rsid w:val="002A57D4"/>
    <w:rsid w:val="002B4D33"/>
    <w:rsid w:val="002C1E9B"/>
    <w:rsid w:val="002C5D7B"/>
    <w:rsid w:val="002E04B9"/>
    <w:rsid w:val="002E6A68"/>
    <w:rsid w:val="002E7E3A"/>
    <w:rsid w:val="00301AF1"/>
    <w:rsid w:val="00312002"/>
    <w:rsid w:val="00317BF7"/>
    <w:rsid w:val="00325078"/>
    <w:rsid w:val="003272D1"/>
    <w:rsid w:val="003377A0"/>
    <w:rsid w:val="0037559D"/>
    <w:rsid w:val="00376790"/>
    <w:rsid w:val="00381EEC"/>
    <w:rsid w:val="003848A0"/>
    <w:rsid w:val="003865F5"/>
    <w:rsid w:val="00395716"/>
    <w:rsid w:val="003B3E65"/>
    <w:rsid w:val="003C1821"/>
    <w:rsid w:val="003D5A5F"/>
    <w:rsid w:val="003F0C6A"/>
    <w:rsid w:val="00405338"/>
    <w:rsid w:val="00411FC2"/>
    <w:rsid w:val="004217DA"/>
    <w:rsid w:val="00433E21"/>
    <w:rsid w:val="0044109E"/>
    <w:rsid w:val="00443E8E"/>
    <w:rsid w:val="0045457E"/>
    <w:rsid w:val="00461FDE"/>
    <w:rsid w:val="004702E7"/>
    <w:rsid w:val="00471FB1"/>
    <w:rsid w:val="00480653"/>
    <w:rsid w:val="004934B4"/>
    <w:rsid w:val="00497CE3"/>
    <w:rsid w:val="004A659E"/>
    <w:rsid w:val="004C26EC"/>
    <w:rsid w:val="004C5AEA"/>
    <w:rsid w:val="004C77C7"/>
    <w:rsid w:val="004D0320"/>
    <w:rsid w:val="004E0496"/>
    <w:rsid w:val="004F1428"/>
    <w:rsid w:val="0050063A"/>
    <w:rsid w:val="00524AB7"/>
    <w:rsid w:val="005352D5"/>
    <w:rsid w:val="0054147C"/>
    <w:rsid w:val="0054326D"/>
    <w:rsid w:val="0056081B"/>
    <w:rsid w:val="00561A02"/>
    <w:rsid w:val="005712C0"/>
    <w:rsid w:val="00582840"/>
    <w:rsid w:val="00583BB2"/>
    <w:rsid w:val="005A1732"/>
    <w:rsid w:val="005A3AC5"/>
    <w:rsid w:val="005B39D2"/>
    <w:rsid w:val="005B56B0"/>
    <w:rsid w:val="005C2E60"/>
    <w:rsid w:val="005E7E91"/>
    <w:rsid w:val="005F0667"/>
    <w:rsid w:val="005F0853"/>
    <w:rsid w:val="005F5497"/>
    <w:rsid w:val="00606CBA"/>
    <w:rsid w:val="00615986"/>
    <w:rsid w:val="00616460"/>
    <w:rsid w:val="0064427F"/>
    <w:rsid w:val="00645660"/>
    <w:rsid w:val="00654B55"/>
    <w:rsid w:val="00665C1E"/>
    <w:rsid w:val="00674A83"/>
    <w:rsid w:val="00680F52"/>
    <w:rsid w:val="00681248"/>
    <w:rsid w:val="006B0A7B"/>
    <w:rsid w:val="006B7847"/>
    <w:rsid w:val="006C6F50"/>
    <w:rsid w:val="006F0495"/>
    <w:rsid w:val="006F18BD"/>
    <w:rsid w:val="006F72CD"/>
    <w:rsid w:val="00705245"/>
    <w:rsid w:val="00706F76"/>
    <w:rsid w:val="00707686"/>
    <w:rsid w:val="00713069"/>
    <w:rsid w:val="0071542B"/>
    <w:rsid w:val="00715FD3"/>
    <w:rsid w:val="007170F0"/>
    <w:rsid w:val="00732BD6"/>
    <w:rsid w:val="00733126"/>
    <w:rsid w:val="00766991"/>
    <w:rsid w:val="00770551"/>
    <w:rsid w:val="00781985"/>
    <w:rsid w:val="00796A96"/>
    <w:rsid w:val="007A109D"/>
    <w:rsid w:val="007A139C"/>
    <w:rsid w:val="007A60B4"/>
    <w:rsid w:val="007B1265"/>
    <w:rsid w:val="007C5E61"/>
    <w:rsid w:val="007D24B0"/>
    <w:rsid w:val="007E1ECF"/>
    <w:rsid w:val="007E2FA5"/>
    <w:rsid w:val="007F1385"/>
    <w:rsid w:val="007F2583"/>
    <w:rsid w:val="007F3053"/>
    <w:rsid w:val="00802DE3"/>
    <w:rsid w:val="0080745D"/>
    <w:rsid w:val="00817CF3"/>
    <w:rsid w:val="00820F0B"/>
    <w:rsid w:val="00820F99"/>
    <w:rsid w:val="008236CD"/>
    <w:rsid w:val="008406DA"/>
    <w:rsid w:val="0085768D"/>
    <w:rsid w:val="00870677"/>
    <w:rsid w:val="00874D8D"/>
    <w:rsid w:val="00885227"/>
    <w:rsid w:val="00890C79"/>
    <w:rsid w:val="008B040E"/>
    <w:rsid w:val="008C7BAD"/>
    <w:rsid w:val="008D088F"/>
    <w:rsid w:val="008E15C1"/>
    <w:rsid w:val="008E62FB"/>
    <w:rsid w:val="008F1A53"/>
    <w:rsid w:val="00901179"/>
    <w:rsid w:val="00903033"/>
    <w:rsid w:val="00904E25"/>
    <w:rsid w:val="00914FE8"/>
    <w:rsid w:val="00921598"/>
    <w:rsid w:val="00923BA0"/>
    <w:rsid w:val="00934DA6"/>
    <w:rsid w:val="00953FA2"/>
    <w:rsid w:val="009543BC"/>
    <w:rsid w:val="00980539"/>
    <w:rsid w:val="009840B6"/>
    <w:rsid w:val="00987556"/>
    <w:rsid w:val="00987B65"/>
    <w:rsid w:val="00991B74"/>
    <w:rsid w:val="009A10B6"/>
    <w:rsid w:val="009B5CC3"/>
    <w:rsid w:val="009F1241"/>
    <w:rsid w:val="009F290C"/>
    <w:rsid w:val="00A153B1"/>
    <w:rsid w:val="00A25CE1"/>
    <w:rsid w:val="00A31633"/>
    <w:rsid w:val="00A32125"/>
    <w:rsid w:val="00A324AC"/>
    <w:rsid w:val="00A50034"/>
    <w:rsid w:val="00A669F7"/>
    <w:rsid w:val="00A908F8"/>
    <w:rsid w:val="00AA16E8"/>
    <w:rsid w:val="00AA7381"/>
    <w:rsid w:val="00AB6690"/>
    <w:rsid w:val="00AC7027"/>
    <w:rsid w:val="00AD5803"/>
    <w:rsid w:val="00AE5AA4"/>
    <w:rsid w:val="00AF1AD8"/>
    <w:rsid w:val="00B045C2"/>
    <w:rsid w:val="00B05D42"/>
    <w:rsid w:val="00B2413A"/>
    <w:rsid w:val="00B4199E"/>
    <w:rsid w:val="00B5198C"/>
    <w:rsid w:val="00B634C0"/>
    <w:rsid w:val="00B73C2E"/>
    <w:rsid w:val="00BB2D91"/>
    <w:rsid w:val="00BB56B3"/>
    <w:rsid w:val="00BD3A1F"/>
    <w:rsid w:val="00BD6A1C"/>
    <w:rsid w:val="00C11441"/>
    <w:rsid w:val="00C154FF"/>
    <w:rsid w:val="00C33F3A"/>
    <w:rsid w:val="00C352E6"/>
    <w:rsid w:val="00C42036"/>
    <w:rsid w:val="00C52F65"/>
    <w:rsid w:val="00C55C6A"/>
    <w:rsid w:val="00C57348"/>
    <w:rsid w:val="00C61B0C"/>
    <w:rsid w:val="00C70497"/>
    <w:rsid w:val="00C72802"/>
    <w:rsid w:val="00C729C4"/>
    <w:rsid w:val="00CB0229"/>
    <w:rsid w:val="00CB0328"/>
    <w:rsid w:val="00CB3AAA"/>
    <w:rsid w:val="00CC064F"/>
    <w:rsid w:val="00CD5269"/>
    <w:rsid w:val="00CD7C59"/>
    <w:rsid w:val="00CF609C"/>
    <w:rsid w:val="00D27F6F"/>
    <w:rsid w:val="00D477CB"/>
    <w:rsid w:val="00D5191E"/>
    <w:rsid w:val="00D70A92"/>
    <w:rsid w:val="00D75009"/>
    <w:rsid w:val="00D84378"/>
    <w:rsid w:val="00D873F5"/>
    <w:rsid w:val="00DB408C"/>
    <w:rsid w:val="00DB4D0F"/>
    <w:rsid w:val="00DC28CF"/>
    <w:rsid w:val="00DD7E92"/>
    <w:rsid w:val="00E022DF"/>
    <w:rsid w:val="00E21986"/>
    <w:rsid w:val="00E232B4"/>
    <w:rsid w:val="00E309B6"/>
    <w:rsid w:val="00E315FE"/>
    <w:rsid w:val="00E31B2D"/>
    <w:rsid w:val="00E32BFA"/>
    <w:rsid w:val="00E42C0C"/>
    <w:rsid w:val="00E451AE"/>
    <w:rsid w:val="00E50805"/>
    <w:rsid w:val="00E86B29"/>
    <w:rsid w:val="00E90B70"/>
    <w:rsid w:val="00EA35A9"/>
    <w:rsid w:val="00EB6591"/>
    <w:rsid w:val="00EB697A"/>
    <w:rsid w:val="00EC09C8"/>
    <w:rsid w:val="00ED551B"/>
    <w:rsid w:val="00ED5C5A"/>
    <w:rsid w:val="00ED5D05"/>
    <w:rsid w:val="00EE3455"/>
    <w:rsid w:val="00EF0BF1"/>
    <w:rsid w:val="00EF63F3"/>
    <w:rsid w:val="00F16E0C"/>
    <w:rsid w:val="00F23EE2"/>
    <w:rsid w:val="00F27DBF"/>
    <w:rsid w:val="00F30C64"/>
    <w:rsid w:val="00F32294"/>
    <w:rsid w:val="00F4535B"/>
    <w:rsid w:val="00F51DAF"/>
    <w:rsid w:val="00F56ADA"/>
    <w:rsid w:val="00F641B3"/>
    <w:rsid w:val="00F75D13"/>
    <w:rsid w:val="00F77461"/>
    <w:rsid w:val="00F84E49"/>
    <w:rsid w:val="00F86D05"/>
    <w:rsid w:val="00F912FE"/>
    <w:rsid w:val="00F969C2"/>
    <w:rsid w:val="00FC5966"/>
    <w:rsid w:val="00FD2F3A"/>
    <w:rsid w:val="00FE1B71"/>
    <w:rsid w:val="00FE3DE4"/>
    <w:rsid w:val="00FE719B"/>
    <w:rsid w:val="00FF0869"/>
    <w:rsid w:val="0C375334"/>
    <w:rsid w:val="0CFC0FE4"/>
    <w:rsid w:val="2D767D09"/>
    <w:rsid w:val="4F13276A"/>
    <w:rsid w:val="5C574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nhideWhenUsed/>
    <w:uiPriority w:val="99"/>
    <w:rPr>
      <w:rFonts w:ascii="宋体" w:hAnsi="Courier New" w:cs="Courier New"/>
      <w:szCs w:val="21"/>
    </w:rPr>
  </w:style>
  <w:style w:type="paragraph" w:styleId="3">
    <w:name w:val="Date"/>
    <w:basedOn w:val="1"/>
    <w:next w:val="1"/>
    <w:link w:val="11"/>
    <w:uiPriority w:val="0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日期 Char"/>
    <w:basedOn w:val="6"/>
    <w:link w:val="3"/>
    <w:qFormat/>
    <w:uiPriority w:val="0"/>
    <w:rPr>
      <w:kern w:val="2"/>
      <w:sz w:val="21"/>
      <w:szCs w:val="24"/>
    </w:rPr>
  </w:style>
  <w:style w:type="character" w:customStyle="1" w:styleId="12">
    <w:name w:val="纯文本 Char"/>
    <w:basedOn w:val="6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347</Words>
  <Characters>1980</Characters>
  <Lines>16</Lines>
  <Paragraphs>4</Paragraphs>
  <TotalTime>0</TotalTime>
  <ScaleCrop>false</ScaleCrop>
  <LinksUpToDate>false</LinksUpToDate>
  <CharactersWithSpaces>2323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2018-01-12T10:36:00Z</dcterms:created>
  <dc:creator>MC SYSTEM</dc:creator>
  <cp:lastModifiedBy>TF-PC</cp:lastModifiedBy>
  <dcterms:modified xsi:type="dcterms:W3CDTF">2018-08-27T09:42:36Z</dcterms:modified>
  <dc:title>天津市河西区人民法院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