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            </w:t>
      </w:r>
      <w:r>
        <w:rPr>
          <w:rFonts w:eastAsia="仿宋_GB2312"/>
          <w:sz w:val="32"/>
          <w:szCs w:val="32"/>
        </w:rPr>
        <w:t>（2018）津0103刑初334号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"/>
          <w:kern w:val="0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eastAsia="仿宋"/>
          <w:kern w:val="0"/>
          <w:sz w:val="32"/>
          <w:szCs w:val="32"/>
        </w:rPr>
        <w:t xml:space="preserve">    </w:t>
      </w:r>
      <w:r>
        <w:rPr>
          <w:rFonts w:hAnsi="仿宋" w:eastAsia="仿宋"/>
          <w:kern w:val="0"/>
          <w:sz w:val="32"/>
          <w:szCs w:val="32"/>
        </w:rPr>
        <w:t>被告人</w:t>
      </w:r>
      <w:r>
        <w:rPr>
          <w:rFonts w:hAnsi="仿宋" w:eastAsia="仿宋"/>
          <w:sz w:val="32"/>
          <w:szCs w:val="32"/>
        </w:rPr>
        <w:t>彭春雨，男，</w:t>
      </w:r>
      <w:r>
        <w:rPr>
          <w:rFonts w:eastAsia="仿宋"/>
          <w:sz w:val="32"/>
          <w:szCs w:val="32"/>
        </w:rPr>
        <w:t>1986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4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日出生于天津市，公民身份号码：</w:t>
      </w:r>
      <w:r>
        <w:rPr>
          <w:rFonts w:eastAsia="仿宋"/>
          <w:sz w:val="32"/>
          <w:szCs w:val="32"/>
        </w:rPr>
        <w:t>120104198604022118</w:t>
      </w:r>
      <w:r>
        <w:rPr>
          <w:rFonts w:hAnsi="仿宋" w:eastAsia="仿宋"/>
          <w:sz w:val="32"/>
          <w:szCs w:val="32"/>
        </w:rPr>
        <w:t>，汉族，高中文化，天明永利超市理货员，住天津市南开区密云路密云里</w:t>
      </w:r>
      <w:r>
        <w:rPr>
          <w:rFonts w:eastAsia="仿宋"/>
          <w:sz w:val="32"/>
          <w:szCs w:val="32"/>
        </w:rPr>
        <w:t>7-2-303</w:t>
      </w:r>
      <w:r>
        <w:rPr>
          <w:rFonts w:hAnsi="仿宋" w:eastAsia="仿宋"/>
          <w:sz w:val="32"/>
          <w:szCs w:val="32"/>
        </w:rPr>
        <w:t>号，户籍地天津市南开区密云路密云里</w:t>
      </w:r>
      <w:r>
        <w:rPr>
          <w:rFonts w:eastAsia="仿宋"/>
          <w:sz w:val="32"/>
          <w:szCs w:val="32"/>
        </w:rPr>
        <w:t>6-18</w:t>
      </w:r>
      <w:r>
        <w:rPr>
          <w:rFonts w:hAnsi="仿宋" w:eastAsia="仿宋"/>
          <w:sz w:val="32"/>
          <w:szCs w:val="32"/>
        </w:rPr>
        <w:t>号。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2</w:t>
      </w:r>
      <w:r>
        <w:rPr>
          <w:rFonts w:hAnsi="仿宋" w:eastAsia="仿宋"/>
          <w:sz w:val="32"/>
          <w:szCs w:val="32"/>
        </w:rPr>
        <w:t>日被刑事拘留，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12</w:t>
      </w:r>
      <w:r>
        <w:rPr>
          <w:rFonts w:hAnsi="仿宋" w:eastAsia="仿宋"/>
          <w:sz w:val="32"/>
          <w:szCs w:val="32"/>
        </w:rPr>
        <w:t>日因涉嫌犯有信用卡诈骗罪被依法逮捕。现羁押于天津市河西区看守所。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eastAsia="仿宋"/>
          <w:kern w:val="0"/>
          <w:sz w:val="32"/>
          <w:szCs w:val="32"/>
        </w:rPr>
        <w:t>  </w:t>
      </w:r>
      <w:r>
        <w:rPr>
          <w:rFonts w:hAnsi="仿宋" w:eastAsia="仿宋"/>
          <w:kern w:val="0"/>
          <w:sz w:val="32"/>
          <w:szCs w:val="32"/>
        </w:rPr>
        <w:t>天津市河西区人民检察院以津西检公诉刑诉</w:t>
      </w:r>
      <w:r>
        <w:rPr>
          <w:rFonts w:eastAsia="仿宋"/>
          <w:kern w:val="0"/>
          <w:sz w:val="32"/>
          <w:szCs w:val="32"/>
        </w:rPr>
        <w:t>[2018]310</w:t>
      </w:r>
      <w:r>
        <w:rPr>
          <w:rFonts w:hAnsi="仿宋" w:eastAsia="仿宋"/>
          <w:kern w:val="0"/>
          <w:sz w:val="32"/>
          <w:szCs w:val="32"/>
        </w:rPr>
        <w:t>号起诉书指控被告人彭春雨犯信用卡诈骗罪，于</w:t>
      </w:r>
      <w:r>
        <w:rPr>
          <w:rFonts w:eastAsia="仿宋"/>
          <w:kern w:val="0"/>
          <w:sz w:val="32"/>
          <w:szCs w:val="32"/>
        </w:rPr>
        <w:t>2018</w:t>
      </w:r>
      <w:r>
        <w:rPr>
          <w:rFonts w:hAnsi="仿宋" w:eastAsia="仿宋"/>
          <w:kern w:val="0"/>
          <w:sz w:val="32"/>
          <w:szCs w:val="32"/>
        </w:rPr>
        <w:t>年</w:t>
      </w:r>
      <w:r>
        <w:rPr>
          <w:rFonts w:eastAsia="仿宋"/>
          <w:kern w:val="0"/>
          <w:sz w:val="32"/>
          <w:szCs w:val="32"/>
        </w:rPr>
        <w:t>7</w:t>
      </w:r>
      <w:r>
        <w:rPr>
          <w:rFonts w:hAnsi="仿宋" w:eastAsia="仿宋"/>
          <w:kern w:val="0"/>
          <w:sz w:val="32"/>
          <w:szCs w:val="32"/>
        </w:rPr>
        <w:t>月</w:t>
      </w:r>
      <w:r>
        <w:rPr>
          <w:rFonts w:eastAsia="仿宋"/>
          <w:kern w:val="0"/>
          <w:sz w:val="32"/>
          <w:szCs w:val="32"/>
        </w:rPr>
        <w:t>20</w:t>
      </w:r>
      <w:r>
        <w:rPr>
          <w:rFonts w:hAnsi="仿宋" w:eastAsia="仿宋"/>
          <w:kern w:val="0"/>
          <w:sz w:val="32"/>
          <w:szCs w:val="32"/>
        </w:rPr>
        <w:t>日向本院提起公诉，并提出量刑建议。</w:t>
      </w:r>
      <w:r>
        <w:rPr>
          <w:rFonts w:hAnsi="仿宋" w:eastAsia="仿宋"/>
          <w:sz w:val="32"/>
          <w:szCs w:val="32"/>
        </w:rPr>
        <w:t>本院依法适用简易程序，实行独任审判，公开开庭审理了本案。天津市河西区人民检察院指派检察员于菲出庭支持公诉，被告人</w:t>
      </w:r>
      <w:r>
        <w:rPr>
          <w:rFonts w:hAnsi="仿宋" w:eastAsia="仿宋"/>
          <w:kern w:val="0"/>
          <w:sz w:val="32"/>
          <w:szCs w:val="32"/>
        </w:rPr>
        <w:t>彭春雨</w:t>
      </w:r>
      <w:r>
        <w:rPr>
          <w:rFonts w:hAnsi="仿宋" w:eastAsia="仿宋"/>
          <w:sz w:val="32"/>
          <w:szCs w:val="32"/>
        </w:rPr>
        <w:t>到庭参加诉讼。现已审理终结。</w:t>
      </w:r>
    </w:p>
    <w:p>
      <w:pPr>
        <w:widowControl/>
        <w:snapToGrid w:val="0"/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天津市河西区人民检察院指控，</w:t>
      </w:r>
      <w:r>
        <w:rPr>
          <w:rFonts w:eastAsia="仿宋"/>
          <w:kern w:val="0"/>
          <w:sz w:val="32"/>
          <w:szCs w:val="32"/>
        </w:rPr>
        <w:t>2011</w:t>
      </w:r>
      <w:r>
        <w:rPr>
          <w:rFonts w:hAnsi="仿宋" w:eastAsia="仿宋"/>
          <w:kern w:val="0"/>
          <w:sz w:val="32"/>
          <w:szCs w:val="32"/>
        </w:rPr>
        <w:t>年</w:t>
      </w:r>
      <w:r>
        <w:rPr>
          <w:rFonts w:eastAsia="仿宋"/>
          <w:kern w:val="0"/>
          <w:sz w:val="32"/>
          <w:szCs w:val="32"/>
        </w:rPr>
        <w:t>6</w:t>
      </w:r>
      <w:r>
        <w:rPr>
          <w:rFonts w:hAnsi="仿宋" w:eastAsia="仿宋"/>
          <w:kern w:val="0"/>
          <w:sz w:val="32"/>
          <w:szCs w:val="32"/>
        </w:rPr>
        <w:t>月</w:t>
      </w:r>
      <w:r>
        <w:rPr>
          <w:rFonts w:eastAsia="仿宋"/>
          <w:kern w:val="0"/>
          <w:sz w:val="32"/>
          <w:szCs w:val="32"/>
        </w:rPr>
        <w:t>25</w:t>
      </w:r>
      <w:r>
        <w:rPr>
          <w:rFonts w:hAnsi="仿宋" w:eastAsia="仿宋"/>
          <w:kern w:val="0"/>
          <w:sz w:val="32"/>
          <w:szCs w:val="32"/>
        </w:rPr>
        <w:t>日，被告人彭春雨帮助姜某某办理中信银行信用卡（卡号：</w:t>
      </w:r>
      <w:r>
        <w:rPr>
          <w:rFonts w:eastAsia="仿宋"/>
          <w:kern w:val="0"/>
          <w:sz w:val="32"/>
          <w:szCs w:val="32"/>
        </w:rPr>
        <w:t>62268990006513155629</w:t>
      </w:r>
      <w:r>
        <w:rPr>
          <w:rFonts w:hAnsi="仿宋" w:eastAsia="仿宋"/>
          <w:kern w:val="0"/>
          <w:sz w:val="32"/>
          <w:szCs w:val="32"/>
        </w:rPr>
        <w:t>）一张。同年</w:t>
      </w:r>
      <w:r>
        <w:rPr>
          <w:rFonts w:eastAsia="仿宋"/>
          <w:kern w:val="0"/>
          <w:sz w:val="32"/>
          <w:szCs w:val="32"/>
        </w:rPr>
        <w:t>7</w:t>
      </w:r>
      <w:r>
        <w:rPr>
          <w:rFonts w:hAnsi="仿宋" w:eastAsia="仿宋"/>
          <w:kern w:val="0"/>
          <w:sz w:val="32"/>
          <w:szCs w:val="32"/>
        </w:rPr>
        <w:t>月</w:t>
      </w:r>
      <w:r>
        <w:rPr>
          <w:rFonts w:eastAsia="仿宋"/>
          <w:kern w:val="0"/>
          <w:sz w:val="32"/>
          <w:szCs w:val="32"/>
        </w:rPr>
        <w:t>26</w:t>
      </w:r>
      <w:r>
        <w:rPr>
          <w:rFonts w:hAnsi="仿宋" w:eastAsia="仿宋"/>
          <w:kern w:val="0"/>
          <w:sz w:val="32"/>
          <w:szCs w:val="32"/>
        </w:rPr>
        <w:t>日，</w:t>
      </w:r>
      <w:r>
        <w:rPr>
          <w:rFonts w:hAnsi="仿宋" w:eastAsia="仿宋"/>
          <w:sz w:val="32"/>
          <w:szCs w:val="32"/>
        </w:rPr>
        <w:t>被告人彭春雨在收到中信银行寄送的姜某某信用卡后，将该卡藏匿，后借故骗取姜某某手机拨打</w:t>
      </w:r>
      <w:r>
        <w:rPr>
          <w:rFonts w:hint="eastAsia" w:hAnsi="仿宋" w:eastAsia="仿宋"/>
          <w:sz w:val="32"/>
          <w:szCs w:val="32"/>
        </w:rPr>
        <w:t>银行</w:t>
      </w:r>
      <w:r>
        <w:rPr>
          <w:rFonts w:hAnsi="仿宋" w:eastAsia="仿宋"/>
          <w:sz w:val="32"/>
          <w:szCs w:val="32"/>
        </w:rPr>
        <w:t>电话开卡，并冒用姜某某的信用卡套现人民币</w:t>
      </w:r>
      <w:r>
        <w:rPr>
          <w:rFonts w:eastAsia="仿宋"/>
          <w:sz w:val="32"/>
          <w:szCs w:val="32"/>
        </w:rPr>
        <w:t>8000</w:t>
      </w:r>
      <w:r>
        <w:rPr>
          <w:rFonts w:hAnsi="仿宋" w:eastAsia="仿宋"/>
          <w:sz w:val="32"/>
          <w:szCs w:val="32"/>
        </w:rPr>
        <w:t>元用于个人使用。</w:t>
      </w:r>
    </w:p>
    <w:p>
      <w:pPr>
        <w:widowControl/>
        <w:snapToGrid w:val="0"/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日，被告人彭春雨被公安人员抓获归案。</w:t>
      </w:r>
    </w:p>
    <w:p>
      <w:pPr>
        <w:widowControl/>
        <w:snapToGrid w:val="0"/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int="eastAsia" w:hAnsi="仿宋" w:eastAsia="仿宋"/>
          <w:sz w:val="32"/>
          <w:szCs w:val="32"/>
        </w:rPr>
        <w:t>案发后，被告人彭春雨的家属代其向银行还款人民币15000元。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上述事实，被告人彭春雨在审理过程中无异议，并表示认罪认罚。且有被害单位代表肖某陈述</w:t>
      </w:r>
      <w:r>
        <w:rPr>
          <w:rFonts w:hAnsi="仿宋" w:eastAsia="仿宋"/>
          <w:kern w:val="0"/>
          <w:sz w:val="32"/>
          <w:szCs w:val="32"/>
          <w:lang w:val="zh-CN"/>
        </w:rPr>
        <w:t>，证人姜某某证言，中信银行信用卡申领材料、对账单、催收记录，被告人彭春雨自书情况说明、还款承诺，还款凭证，案件来源、抓获经过及户籍信息等证据证实，</w:t>
      </w:r>
      <w:r>
        <w:rPr>
          <w:rFonts w:hAnsi="仿宋" w:eastAsia="仿宋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"/>
          <w:kern w:val="0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本院认为，被告人彭春雨目无国家法律，以非法占有为目的，冒用他人信用卡透支套取现金人民币</w:t>
      </w:r>
      <w:r>
        <w:rPr>
          <w:rFonts w:eastAsia="仿宋"/>
          <w:sz w:val="32"/>
          <w:szCs w:val="32"/>
        </w:rPr>
        <w:t>8000</w:t>
      </w:r>
      <w:r>
        <w:rPr>
          <w:rFonts w:hAnsi="仿宋" w:eastAsia="仿宋"/>
          <w:kern w:val="0"/>
          <w:sz w:val="32"/>
          <w:szCs w:val="32"/>
        </w:rPr>
        <w:t>元，数额较大，其行为已构成信用卡诈骗罪。被告人彭春雨在到案后如实供述了自己罪行，且能够认罪认罚，依法可从轻处罚。被告人彭春雨家属代为偿还全部本金及部分费用、利息，酌情可从轻处罚。为严肃国家法律，维护正常市场经济秩序，依照《中华人民共和国刑法》第一百九十六条第一款第（三）项，第六十七条第三款之规定，判决如下：</w:t>
      </w:r>
    </w:p>
    <w:p>
      <w:pPr>
        <w:spacing w:line="500" w:lineRule="exact"/>
        <w:ind w:firstLine="537" w:firstLineChars="168"/>
        <w:rPr>
          <w:rFonts w:eastAsia="仿宋"/>
          <w:kern w:val="0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被告人彭春雨犯信用卡诈骗罪，判处有期徒刑八个月，并处罚金人民币二万元。</w:t>
      </w:r>
    </w:p>
    <w:p>
      <w:pPr>
        <w:spacing w:line="500" w:lineRule="exact"/>
        <w:ind w:firstLine="537" w:firstLineChars="168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3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1</w:t>
      </w:r>
      <w:r>
        <w:rPr>
          <w:rFonts w:hAnsi="仿宋" w:eastAsia="仿宋"/>
          <w:sz w:val="32"/>
          <w:szCs w:val="32"/>
        </w:rPr>
        <w:t>日起至</w:t>
      </w:r>
      <w:r>
        <w:rPr>
          <w:rFonts w:eastAsia="仿宋"/>
          <w:sz w:val="32"/>
          <w:szCs w:val="32"/>
        </w:rPr>
        <w:t>2018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10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31</w:t>
      </w:r>
      <w:r>
        <w:rPr>
          <w:rFonts w:hAnsi="仿宋" w:eastAsia="仿宋"/>
          <w:sz w:val="32"/>
          <w:szCs w:val="32"/>
        </w:rPr>
        <w:t>日止。罚金</w:t>
      </w:r>
      <w:r>
        <w:rPr>
          <w:rFonts w:hint="eastAsia" w:hAnsi="仿宋" w:eastAsia="仿宋"/>
          <w:sz w:val="32"/>
          <w:szCs w:val="32"/>
        </w:rPr>
        <w:t>限</w:t>
      </w:r>
      <w:r>
        <w:rPr>
          <w:rFonts w:hAnsi="仿宋" w:eastAsia="仿宋"/>
          <w:sz w:val="32"/>
          <w:szCs w:val="32"/>
        </w:rPr>
        <w:t>本判决生效后十日内交纳。）</w:t>
      </w: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  <w:r>
        <w:rPr>
          <w:rFonts w:hAnsi="仿宋" w:eastAsia="仿宋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"/>
          <w:kern w:val="0"/>
          <w:sz w:val="32"/>
          <w:szCs w:val="32"/>
        </w:rPr>
      </w:pPr>
      <w:r>
        <w:rPr>
          <w:rFonts w:eastAsia="仿宋"/>
          <w:kern w:val="0"/>
          <w:sz w:val="32"/>
          <w:szCs w:val="32"/>
        </w:rPr>
        <w:t>&lt;</w:t>
      </w:r>
      <w:r>
        <w:rPr>
          <w:rFonts w:hAnsi="仿宋" w:eastAsia="仿宋"/>
          <w:kern w:val="0"/>
          <w:sz w:val="32"/>
          <w:szCs w:val="32"/>
        </w:rPr>
        <w:t>此页无正文</w:t>
      </w:r>
      <w:r>
        <w:rPr>
          <w:rFonts w:eastAsia="仿宋"/>
          <w:kern w:val="0"/>
          <w:sz w:val="32"/>
          <w:szCs w:val="32"/>
        </w:rPr>
        <w:t>&gt;</w:t>
      </w:r>
    </w:p>
    <w:p>
      <w:pPr>
        <w:wordWrap w:val="0"/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</w:t>
      </w:r>
      <w:r>
        <w:rPr>
          <w:rFonts w:hint="eastAsia" w:hAnsi="仿宋" w:eastAsia="仿宋"/>
          <w:sz w:val="32"/>
          <w:szCs w:val="32"/>
        </w:rPr>
        <w:t>杨庆仁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二〇一八年</w:t>
      </w:r>
      <w:r>
        <w:rPr>
          <w:rFonts w:hint="eastAsia" w:hAnsi="仿宋" w:eastAsia="仿宋"/>
          <w:sz w:val="32"/>
          <w:szCs w:val="32"/>
        </w:rPr>
        <w:t>七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三十</w:t>
      </w:r>
      <w:r>
        <w:rPr>
          <w:rFonts w:hAnsi="仿宋" w:eastAsia="仿宋"/>
          <w:sz w:val="32"/>
          <w:szCs w:val="32"/>
        </w:rPr>
        <w:t>一日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792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pacing w:val="38"/>
          <w:sz w:val="32"/>
          <w:szCs w:val="32"/>
        </w:rPr>
        <w:t>法官助理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马为一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杨梦萱</w:t>
      </w:r>
    </w:p>
    <w:p>
      <w:pPr>
        <w:widowControl/>
        <w:snapToGrid w:val="0"/>
        <w:spacing w:line="500" w:lineRule="exact"/>
        <w:jc w:val="right"/>
        <w:rPr>
          <w:rFonts w:eastAsia="仿宋"/>
          <w:kern w:val="0"/>
          <w:sz w:val="32"/>
          <w:szCs w:val="32"/>
        </w:rPr>
      </w:pPr>
    </w:p>
    <w:p>
      <w:pPr>
        <w:spacing w:line="500" w:lineRule="exact"/>
        <w:rPr>
          <w:rFonts w:eastAsia="仿宋"/>
        </w:rPr>
      </w:pPr>
    </w:p>
    <w:p>
      <w:pPr>
        <w:spacing w:line="500" w:lineRule="exact"/>
        <w:rPr>
          <w:rFonts w:eastAsia="仿宋"/>
          <w:sz w:val="32"/>
        </w:rPr>
      </w:pP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第六十七条第三款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第一百九十六条第一款第（</w:t>
      </w:r>
      <w:r>
        <w:rPr>
          <w:rFonts w:hint="eastAsia" w:hAnsi="仿宋" w:eastAsia="仿宋"/>
          <w:sz w:val="32"/>
        </w:rPr>
        <w:t>三</w:t>
      </w:r>
      <w:r>
        <w:rPr>
          <w:rFonts w:hAnsi="仿宋" w:eastAsia="仿宋"/>
          <w:sz w:val="32"/>
        </w:rPr>
        <w:t>）项</w:t>
      </w:r>
      <w:r>
        <w:rPr>
          <w:rFonts w:eastAsia="仿宋"/>
          <w:sz w:val="32"/>
        </w:rPr>
        <w:t xml:space="preserve">   </w:t>
      </w:r>
      <w:r>
        <w:rPr>
          <w:rFonts w:hAnsi="仿宋" w:eastAsia="仿宋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（三）冒用他人信用卡的。</w:t>
      </w:r>
      <w:r>
        <w:rPr>
          <w:rFonts w:eastAsia="仿宋"/>
          <w:sz w:val="32"/>
        </w:rPr>
        <w:tab/>
      </w:r>
    </w:p>
    <w:p>
      <w:pPr>
        <w:spacing w:line="500" w:lineRule="exact"/>
        <w:rPr>
          <w:rFonts w:eastAsia="仿宋"/>
          <w:sz w:val="32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40392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314"/>
    <w:rsid w:val="00003208"/>
    <w:rsid w:val="0001038B"/>
    <w:rsid w:val="00012267"/>
    <w:rsid w:val="0001628E"/>
    <w:rsid w:val="000237E8"/>
    <w:rsid w:val="00035C19"/>
    <w:rsid w:val="00054B5E"/>
    <w:rsid w:val="00055959"/>
    <w:rsid w:val="00082D40"/>
    <w:rsid w:val="000B13C2"/>
    <w:rsid w:val="000C00D1"/>
    <w:rsid w:val="000D3E53"/>
    <w:rsid w:val="000E6B7E"/>
    <w:rsid w:val="000F3A4F"/>
    <w:rsid w:val="00163152"/>
    <w:rsid w:val="00164297"/>
    <w:rsid w:val="00180F92"/>
    <w:rsid w:val="001B46CD"/>
    <w:rsid w:val="001C0415"/>
    <w:rsid w:val="001C62CE"/>
    <w:rsid w:val="001D7795"/>
    <w:rsid w:val="001E43CF"/>
    <w:rsid w:val="002308B0"/>
    <w:rsid w:val="00242409"/>
    <w:rsid w:val="00243C60"/>
    <w:rsid w:val="00257A82"/>
    <w:rsid w:val="00266009"/>
    <w:rsid w:val="00284F0A"/>
    <w:rsid w:val="00285D77"/>
    <w:rsid w:val="002C78B3"/>
    <w:rsid w:val="002D1E0C"/>
    <w:rsid w:val="00301D7B"/>
    <w:rsid w:val="00311893"/>
    <w:rsid w:val="00341A29"/>
    <w:rsid w:val="00361EA9"/>
    <w:rsid w:val="003767A7"/>
    <w:rsid w:val="003939F5"/>
    <w:rsid w:val="003C76BD"/>
    <w:rsid w:val="003D790B"/>
    <w:rsid w:val="003E6175"/>
    <w:rsid w:val="003E6A00"/>
    <w:rsid w:val="004131B2"/>
    <w:rsid w:val="00442B63"/>
    <w:rsid w:val="0045025C"/>
    <w:rsid w:val="00464CCA"/>
    <w:rsid w:val="00467A24"/>
    <w:rsid w:val="00473D3F"/>
    <w:rsid w:val="00476066"/>
    <w:rsid w:val="004940A8"/>
    <w:rsid w:val="004C20BC"/>
    <w:rsid w:val="004C7834"/>
    <w:rsid w:val="004E0CE8"/>
    <w:rsid w:val="004E5738"/>
    <w:rsid w:val="004F1ECD"/>
    <w:rsid w:val="00506258"/>
    <w:rsid w:val="00540C48"/>
    <w:rsid w:val="00555067"/>
    <w:rsid w:val="005564A5"/>
    <w:rsid w:val="00566E70"/>
    <w:rsid w:val="00586392"/>
    <w:rsid w:val="00593B0B"/>
    <w:rsid w:val="005A3E35"/>
    <w:rsid w:val="005A4ED0"/>
    <w:rsid w:val="005B09B6"/>
    <w:rsid w:val="005B1151"/>
    <w:rsid w:val="005C409E"/>
    <w:rsid w:val="005D54B3"/>
    <w:rsid w:val="00605468"/>
    <w:rsid w:val="00621665"/>
    <w:rsid w:val="006406B3"/>
    <w:rsid w:val="00681A24"/>
    <w:rsid w:val="00690F2E"/>
    <w:rsid w:val="006A010C"/>
    <w:rsid w:val="006C0BE1"/>
    <w:rsid w:val="00703D15"/>
    <w:rsid w:val="007153F7"/>
    <w:rsid w:val="007221F1"/>
    <w:rsid w:val="00734D83"/>
    <w:rsid w:val="00740639"/>
    <w:rsid w:val="00745447"/>
    <w:rsid w:val="00752F51"/>
    <w:rsid w:val="00756314"/>
    <w:rsid w:val="00786672"/>
    <w:rsid w:val="00797D0C"/>
    <w:rsid w:val="007A16D0"/>
    <w:rsid w:val="007B262D"/>
    <w:rsid w:val="007B3AFC"/>
    <w:rsid w:val="007B630A"/>
    <w:rsid w:val="008127B5"/>
    <w:rsid w:val="008350CB"/>
    <w:rsid w:val="0085470A"/>
    <w:rsid w:val="00862D30"/>
    <w:rsid w:val="008F32B7"/>
    <w:rsid w:val="008F7581"/>
    <w:rsid w:val="00913000"/>
    <w:rsid w:val="0093158A"/>
    <w:rsid w:val="009514CB"/>
    <w:rsid w:val="009676A4"/>
    <w:rsid w:val="00980024"/>
    <w:rsid w:val="00992236"/>
    <w:rsid w:val="00994CD9"/>
    <w:rsid w:val="009A3615"/>
    <w:rsid w:val="009A3A88"/>
    <w:rsid w:val="009B5F80"/>
    <w:rsid w:val="009C001A"/>
    <w:rsid w:val="009C5646"/>
    <w:rsid w:val="009E0EFE"/>
    <w:rsid w:val="009F1ABE"/>
    <w:rsid w:val="009F1C1C"/>
    <w:rsid w:val="00A03033"/>
    <w:rsid w:val="00A2619D"/>
    <w:rsid w:val="00A30CD5"/>
    <w:rsid w:val="00A43944"/>
    <w:rsid w:val="00A62868"/>
    <w:rsid w:val="00A9023E"/>
    <w:rsid w:val="00AA23FF"/>
    <w:rsid w:val="00AA374D"/>
    <w:rsid w:val="00AA5D85"/>
    <w:rsid w:val="00AA71A9"/>
    <w:rsid w:val="00AB44F9"/>
    <w:rsid w:val="00AB72CD"/>
    <w:rsid w:val="00AB791A"/>
    <w:rsid w:val="00AD0B80"/>
    <w:rsid w:val="00B12CB5"/>
    <w:rsid w:val="00B5300C"/>
    <w:rsid w:val="00B6401E"/>
    <w:rsid w:val="00BB1E32"/>
    <w:rsid w:val="00BC3446"/>
    <w:rsid w:val="00BF3DD3"/>
    <w:rsid w:val="00C042D3"/>
    <w:rsid w:val="00C2115B"/>
    <w:rsid w:val="00C709EC"/>
    <w:rsid w:val="00C77B5B"/>
    <w:rsid w:val="00C77D9D"/>
    <w:rsid w:val="00C82193"/>
    <w:rsid w:val="00C8372F"/>
    <w:rsid w:val="00C841F7"/>
    <w:rsid w:val="00CA068F"/>
    <w:rsid w:val="00CA2E94"/>
    <w:rsid w:val="00CC3DA6"/>
    <w:rsid w:val="00CD7A88"/>
    <w:rsid w:val="00CF1995"/>
    <w:rsid w:val="00CF5F83"/>
    <w:rsid w:val="00D0205D"/>
    <w:rsid w:val="00D0614F"/>
    <w:rsid w:val="00D20F6B"/>
    <w:rsid w:val="00D37814"/>
    <w:rsid w:val="00D46EC4"/>
    <w:rsid w:val="00D50B74"/>
    <w:rsid w:val="00D714A7"/>
    <w:rsid w:val="00D759D8"/>
    <w:rsid w:val="00DB1096"/>
    <w:rsid w:val="00DB50CB"/>
    <w:rsid w:val="00DC2B78"/>
    <w:rsid w:val="00DC6DB8"/>
    <w:rsid w:val="00DD3974"/>
    <w:rsid w:val="00DD3CF5"/>
    <w:rsid w:val="00DD5442"/>
    <w:rsid w:val="00E30947"/>
    <w:rsid w:val="00E51CBB"/>
    <w:rsid w:val="00EB2220"/>
    <w:rsid w:val="00ED62CB"/>
    <w:rsid w:val="00EF60F7"/>
    <w:rsid w:val="00F06989"/>
    <w:rsid w:val="00F1216D"/>
    <w:rsid w:val="00F21449"/>
    <w:rsid w:val="00F24D49"/>
    <w:rsid w:val="00F41BF2"/>
    <w:rsid w:val="00F45BB2"/>
    <w:rsid w:val="00F6707C"/>
    <w:rsid w:val="00F778A3"/>
    <w:rsid w:val="00F94122"/>
    <w:rsid w:val="00FB2D24"/>
    <w:rsid w:val="00FB6B62"/>
    <w:rsid w:val="00FF389F"/>
    <w:rsid w:val="039E5C05"/>
    <w:rsid w:val="27A203DD"/>
    <w:rsid w:val="34E112FA"/>
    <w:rsid w:val="3DAE037E"/>
    <w:rsid w:val="4B2A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224</Words>
  <Characters>1278</Characters>
  <Lines>10</Lines>
  <Paragraphs>2</Paragraphs>
  <TotalTime>19</TotalTime>
  <ScaleCrop>false</ScaleCrop>
  <LinksUpToDate>false</LinksUpToDate>
  <CharactersWithSpaces>1500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2018-07-27T06:27:00Z</dcterms:created>
  <dc:creator>User</dc:creator>
  <cp:lastModifiedBy>TF-PC</cp:lastModifiedBy>
  <dcterms:modified xsi:type="dcterms:W3CDTF">2018-08-27T09:42:37Z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