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1760" w:firstLineChars="400"/>
        <w:rPr>
          <w:rFonts w:hint="eastAsia" w:ascii="楷体" w:hAnsi="楷体" w:eastAsia="楷体"/>
          <w:bCs/>
          <w:sz w:val="44"/>
          <w:szCs w:val="44"/>
        </w:rPr>
      </w:pPr>
      <w:bookmarkStart w:id="0" w:name="_GoBack"/>
      <w:bookmarkEnd w:id="0"/>
      <w:r>
        <w:rPr>
          <w:rFonts w:ascii="楷体" w:hAnsi="楷体" w:eastAsia="楷体"/>
          <w:bCs/>
          <w:sz w:val="44"/>
          <w:szCs w:val="44"/>
        </w:rPr>
        <w:t>天津市河西区人民法院</w:t>
      </w:r>
    </w:p>
    <w:p>
      <w:pPr>
        <w:pStyle w:val="2"/>
        <w:spacing w:line="360" w:lineRule="auto"/>
        <w:ind w:firstLine="2080" w:firstLineChars="400"/>
        <w:rPr>
          <w:rFonts w:ascii="黑体" w:hAnsi="黑体" w:eastAsia="黑体"/>
          <w:sz w:val="52"/>
          <w:szCs w:val="52"/>
        </w:rPr>
      </w:pPr>
      <w:r>
        <w:rPr>
          <w:rFonts w:ascii="黑体" w:hAnsi="黑体" w:eastAsia="黑体"/>
          <w:sz w:val="52"/>
          <w:szCs w:val="52"/>
        </w:rPr>
        <w:t>刑</w:t>
      </w:r>
      <w:r>
        <w:rPr>
          <w:rFonts w:hint="eastAsia" w:ascii="黑体" w:hAnsi="黑体" w:eastAsia="黑体"/>
          <w:sz w:val="52"/>
          <w:szCs w:val="52"/>
        </w:rPr>
        <w:t xml:space="preserve"> </w:t>
      </w:r>
      <w:r>
        <w:rPr>
          <w:rFonts w:ascii="黑体" w:hAnsi="黑体" w:eastAsia="黑体"/>
          <w:sz w:val="52"/>
          <w:szCs w:val="52"/>
        </w:rPr>
        <w:t>事</w:t>
      </w:r>
      <w:r>
        <w:rPr>
          <w:rFonts w:hint="eastAsia" w:ascii="黑体" w:hAnsi="黑体" w:eastAsia="黑体"/>
          <w:sz w:val="52"/>
          <w:szCs w:val="52"/>
        </w:rPr>
        <w:t xml:space="preserve"> </w:t>
      </w:r>
      <w:r>
        <w:rPr>
          <w:rFonts w:ascii="黑体" w:hAnsi="黑体" w:eastAsia="黑体"/>
          <w:sz w:val="52"/>
          <w:szCs w:val="52"/>
        </w:rPr>
        <w:t>判</w:t>
      </w:r>
      <w:r>
        <w:rPr>
          <w:rFonts w:hint="eastAsia" w:ascii="黑体" w:hAnsi="黑体" w:eastAsia="黑体"/>
          <w:sz w:val="52"/>
          <w:szCs w:val="52"/>
        </w:rPr>
        <w:t xml:space="preserve"> </w:t>
      </w:r>
      <w:r>
        <w:rPr>
          <w:rFonts w:ascii="黑体" w:hAnsi="黑体" w:eastAsia="黑体"/>
          <w:sz w:val="52"/>
          <w:szCs w:val="52"/>
        </w:rPr>
        <w:t>决</w:t>
      </w:r>
      <w:r>
        <w:rPr>
          <w:rFonts w:hint="eastAsia" w:ascii="黑体" w:hAnsi="黑体" w:eastAsia="黑体"/>
          <w:sz w:val="52"/>
          <w:szCs w:val="52"/>
        </w:rPr>
        <w:t xml:space="preserve"> </w:t>
      </w:r>
      <w:r>
        <w:rPr>
          <w:rFonts w:ascii="黑体" w:hAnsi="黑体" w:eastAsia="黑体"/>
          <w:sz w:val="52"/>
          <w:szCs w:val="52"/>
        </w:rPr>
        <w:t>书</w:t>
      </w:r>
      <w:r>
        <w:rPr>
          <w:rFonts w:hint="eastAsia" w:ascii="黑体" w:hAnsi="黑体" w:eastAsia="黑体"/>
          <w:sz w:val="52"/>
          <w:szCs w:val="52"/>
        </w:rPr>
        <w:t xml:space="preserve"> </w:t>
      </w:r>
    </w:p>
    <w:p>
      <w:pPr>
        <w:pStyle w:val="2"/>
        <w:spacing w:line="520" w:lineRule="exact"/>
        <w:ind w:firstLine="640" w:firstLineChars="200"/>
        <w:jc w:val="center"/>
        <w:rPr>
          <w:rFonts w:hint="eastAsia" w:ascii="Times New Roman" w:hAnsi="Times New Roman" w:eastAsia="仿宋_GB2312"/>
          <w:bCs/>
          <w:sz w:val="32"/>
          <w:szCs w:val="32"/>
        </w:rPr>
      </w:pPr>
      <w:r>
        <w:rPr>
          <w:rFonts w:ascii="Times New Roman" w:hAnsi="Times New Roman" w:eastAsia="仿宋_GB2312"/>
          <w:bCs/>
          <w:sz w:val="32"/>
          <w:szCs w:val="32"/>
        </w:rPr>
        <w:t xml:space="preserve">                        (2017)津0103刑初</w:t>
      </w:r>
      <w:r>
        <w:rPr>
          <w:rFonts w:hint="eastAsia" w:ascii="Times New Roman" w:hAnsi="Times New Roman" w:eastAsia="仿宋_GB2312"/>
          <w:bCs/>
          <w:sz w:val="32"/>
          <w:szCs w:val="32"/>
        </w:rPr>
        <w:t>338</w:t>
      </w:r>
      <w:r>
        <w:rPr>
          <w:rFonts w:ascii="Times New Roman" w:hAnsi="Times New Roman" w:eastAsia="仿宋_GB2312"/>
          <w:bCs/>
          <w:sz w:val="32"/>
          <w:szCs w:val="32"/>
        </w:rPr>
        <w:t>号</w:t>
      </w:r>
    </w:p>
    <w:p>
      <w:pPr>
        <w:pStyle w:val="2"/>
        <w:spacing w:line="520" w:lineRule="exact"/>
        <w:ind w:firstLine="640" w:firstLineChars="200"/>
        <w:jc w:val="left"/>
        <w:rPr>
          <w:rFonts w:hint="eastAsia" w:eastAsia="仿宋_GB2312"/>
          <w:sz w:val="32"/>
          <w:szCs w:val="32"/>
        </w:rPr>
      </w:pPr>
    </w:p>
    <w:p>
      <w:pPr>
        <w:pStyle w:val="2"/>
        <w:spacing w:line="500" w:lineRule="exact"/>
        <w:ind w:firstLine="640" w:firstLineChars="200"/>
        <w:jc w:val="left"/>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被告人王莉，女，198</w:t>
      </w:r>
      <w:r>
        <w:rPr>
          <w:rFonts w:hint="eastAsia" w:eastAsia="仿宋_GB2312"/>
          <w:sz w:val="32"/>
          <w:szCs w:val="32"/>
        </w:rPr>
        <w:t>2</w:t>
      </w:r>
      <w:r>
        <w:rPr>
          <w:rFonts w:eastAsia="仿宋_GB2312"/>
          <w:sz w:val="32"/>
          <w:szCs w:val="32"/>
        </w:rPr>
        <w:t>年</w:t>
      </w:r>
      <w:r>
        <w:rPr>
          <w:rFonts w:hint="eastAsia" w:eastAsia="仿宋_GB2312"/>
          <w:sz w:val="32"/>
          <w:szCs w:val="32"/>
        </w:rPr>
        <w:t>6</w:t>
      </w:r>
      <w:r>
        <w:rPr>
          <w:rFonts w:eastAsia="仿宋_GB2312"/>
          <w:sz w:val="32"/>
          <w:szCs w:val="32"/>
        </w:rPr>
        <w:t>月</w:t>
      </w:r>
      <w:r>
        <w:rPr>
          <w:rFonts w:hint="eastAsia" w:eastAsia="仿宋_GB2312"/>
          <w:sz w:val="32"/>
          <w:szCs w:val="32"/>
        </w:rPr>
        <w:t>8</w:t>
      </w:r>
      <w:r>
        <w:rPr>
          <w:rFonts w:eastAsia="仿宋_GB2312"/>
          <w:sz w:val="32"/>
          <w:szCs w:val="32"/>
        </w:rPr>
        <w:t>日出生</w:t>
      </w:r>
      <w:r>
        <w:rPr>
          <w:rFonts w:hint="eastAsia" w:eastAsia="仿宋_GB2312"/>
          <w:sz w:val="32"/>
          <w:szCs w:val="32"/>
        </w:rPr>
        <w:t>于天津市</w:t>
      </w:r>
      <w:r>
        <w:rPr>
          <w:rFonts w:eastAsia="仿宋_GB2312"/>
          <w:sz w:val="32"/>
          <w:szCs w:val="32"/>
        </w:rPr>
        <w:t>，公民身份号码：1</w:t>
      </w:r>
      <w:r>
        <w:rPr>
          <w:rFonts w:hint="eastAsia" w:eastAsia="仿宋_GB2312"/>
          <w:sz w:val="32"/>
          <w:szCs w:val="32"/>
        </w:rPr>
        <w:t>2</w:t>
      </w:r>
      <w:r>
        <w:rPr>
          <w:rFonts w:eastAsia="仿宋_GB2312"/>
          <w:sz w:val="32"/>
          <w:szCs w:val="32"/>
        </w:rPr>
        <w:t>0</w:t>
      </w:r>
      <w:r>
        <w:rPr>
          <w:rFonts w:hint="eastAsia" w:eastAsia="仿宋_GB2312"/>
          <w:sz w:val="32"/>
          <w:szCs w:val="32"/>
        </w:rPr>
        <w:t>222</w:t>
      </w:r>
      <w:r>
        <w:rPr>
          <w:rFonts w:eastAsia="仿宋_GB2312"/>
          <w:sz w:val="32"/>
          <w:szCs w:val="32"/>
        </w:rPr>
        <w:t>198</w:t>
      </w:r>
      <w:r>
        <w:rPr>
          <w:rFonts w:hint="eastAsia" w:eastAsia="仿宋_GB2312"/>
          <w:sz w:val="32"/>
          <w:szCs w:val="32"/>
        </w:rPr>
        <w:t>206</w:t>
      </w:r>
      <w:r>
        <w:rPr>
          <w:rFonts w:eastAsia="仿宋_GB2312"/>
          <w:sz w:val="32"/>
          <w:szCs w:val="32"/>
        </w:rPr>
        <w:t>08</w:t>
      </w:r>
      <w:r>
        <w:rPr>
          <w:rFonts w:hint="eastAsia" w:eastAsia="仿宋_GB2312"/>
          <w:sz w:val="32"/>
          <w:szCs w:val="32"/>
        </w:rPr>
        <w:t>002X</w:t>
      </w:r>
      <w:r>
        <w:rPr>
          <w:rFonts w:eastAsia="仿宋_GB2312"/>
          <w:sz w:val="32"/>
          <w:szCs w:val="32"/>
        </w:rPr>
        <w:t>，汉族，中</w:t>
      </w:r>
      <w:r>
        <w:rPr>
          <w:rFonts w:hint="eastAsia" w:eastAsia="仿宋_GB2312"/>
          <w:sz w:val="32"/>
          <w:szCs w:val="32"/>
        </w:rPr>
        <w:t>专</w:t>
      </w:r>
      <w:r>
        <w:rPr>
          <w:rFonts w:eastAsia="仿宋_GB2312"/>
          <w:sz w:val="32"/>
          <w:szCs w:val="32"/>
        </w:rPr>
        <w:t>文化，无职业，住天津市</w:t>
      </w:r>
      <w:r>
        <w:rPr>
          <w:rFonts w:hint="eastAsia" w:eastAsia="仿宋_GB2312"/>
          <w:sz w:val="32"/>
          <w:szCs w:val="32"/>
        </w:rPr>
        <w:t>武清区杨村镇颐安花园东区37号楼3门401号</w:t>
      </w:r>
      <w:r>
        <w:rPr>
          <w:rFonts w:eastAsia="仿宋_GB2312"/>
          <w:sz w:val="32"/>
          <w:szCs w:val="32"/>
        </w:rPr>
        <w:t>。2016年</w:t>
      </w:r>
      <w:r>
        <w:rPr>
          <w:rFonts w:hint="eastAsia" w:eastAsia="仿宋_GB2312"/>
          <w:sz w:val="32"/>
          <w:szCs w:val="32"/>
        </w:rPr>
        <w:t>8</w:t>
      </w:r>
      <w:r>
        <w:rPr>
          <w:rFonts w:eastAsia="仿宋_GB2312"/>
          <w:sz w:val="32"/>
          <w:szCs w:val="32"/>
        </w:rPr>
        <w:t>月</w:t>
      </w:r>
      <w:r>
        <w:rPr>
          <w:rFonts w:hint="eastAsia" w:eastAsia="仿宋_GB2312"/>
          <w:sz w:val="32"/>
          <w:szCs w:val="32"/>
        </w:rPr>
        <w:t>26</w:t>
      </w:r>
      <w:r>
        <w:rPr>
          <w:rFonts w:eastAsia="仿宋_GB2312"/>
          <w:sz w:val="32"/>
          <w:szCs w:val="32"/>
        </w:rPr>
        <w:t>日被刑事拘留，2016年</w:t>
      </w:r>
      <w:r>
        <w:rPr>
          <w:rFonts w:hint="eastAsia" w:eastAsia="仿宋_GB2312"/>
          <w:sz w:val="32"/>
          <w:szCs w:val="32"/>
        </w:rPr>
        <w:t>9</w:t>
      </w:r>
      <w:r>
        <w:rPr>
          <w:rFonts w:eastAsia="仿宋_GB2312"/>
          <w:sz w:val="32"/>
          <w:szCs w:val="32"/>
        </w:rPr>
        <w:t>月30日因涉嫌信用卡诈骗罪被依法逮捕。现羁押于天津市河西区看守所。</w:t>
      </w:r>
    </w:p>
    <w:p>
      <w:pPr>
        <w:autoSpaceDE w:val="0"/>
        <w:autoSpaceDN w:val="0"/>
        <w:adjustRightInd w:val="0"/>
        <w:spacing w:line="500" w:lineRule="exact"/>
        <w:ind w:firstLine="640" w:firstLineChars="200"/>
        <w:rPr>
          <w:rFonts w:eastAsia="仿宋_GB2312"/>
          <w:kern w:val="0"/>
          <w:sz w:val="32"/>
          <w:szCs w:val="32"/>
          <w:lang w:val="zh-CN"/>
        </w:rPr>
      </w:pPr>
      <w:r>
        <w:rPr>
          <w:rFonts w:hint="eastAsia" w:eastAsia="仿宋_GB2312" w:cs="宋体"/>
          <w:kern w:val="0"/>
          <w:sz w:val="32"/>
          <w:szCs w:val="32"/>
          <w:lang w:val="zh-CN"/>
        </w:rPr>
        <w:t>辩护人后平平，天津津一律师事务所律师。</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天津市河西区人民检察院以津西检公诉刑诉[2017]</w:t>
      </w:r>
      <w:r>
        <w:rPr>
          <w:rFonts w:hint="eastAsia" w:ascii="Times New Roman" w:hAnsi="Times New Roman" w:eastAsia="仿宋_GB2312"/>
          <w:sz w:val="32"/>
          <w:szCs w:val="32"/>
        </w:rPr>
        <w:t>320</w:t>
      </w:r>
      <w:r>
        <w:rPr>
          <w:rFonts w:ascii="Times New Roman" w:hAnsi="Times New Roman" w:eastAsia="仿宋_GB2312"/>
          <w:sz w:val="32"/>
          <w:szCs w:val="32"/>
        </w:rPr>
        <w:t>号起诉书指控被告人王莉犯信用卡诈骗罪，于2017年</w:t>
      </w:r>
      <w:r>
        <w:rPr>
          <w:rFonts w:hint="eastAsia" w:ascii="Times New Roman" w:hAnsi="Times New Roman" w:eastAsia="仿宋_GB2312"/>
          <w:sz w:val="32"/>
          <w:szCs w:val="32"/>
        </w:rPr>
        <w:t>5</w:t>
      </w:r>
      <w:r>
        <w:rPr>
          <w:rFonts w:ascii="Times New Roman" w:hAnsi="Times New Roman" w:eastAsia="仿宋_GB2312"/>
          <w:sz w:val="32"/>
          <w:szCs w:val="32"/>
        </w:rPr>
        <w:t>月</w:t>
      </w:r>
      <w:r>
        <w:rPr>
          <w:rFonts w:hint="eastAsia" w:ascii="Times New Roman" w:hAnsi="Times New Roman" w:eastAsia="仿宋_GB2312"/>
          <w:sz w:val="32"/>
          <w:szCs w:val="32"/>
        </w:rPr>
        <w:t>31</w:t>
      </w:r>
      <w:r>
        <w:rPr>
          <w:rFonts w:ascii="Times New Roman" w:hAnsi="Times New Roman" w:eastAsia="仿宋_GB2312"/>
          <w:sz w:val="32"/>
          <w:szCs w:val="32"/>
        </w:rPr>
        <w:t>日向本院提起公诉，并提出量刑建议。</w:t>
      </w:r>
      <w:r>
        <w:rPr>
          <w:rFonts w:ascii="Times New Roman" w:hAnsi="Times New Roman" w:eastAsia="仿宋_GB2312"/>
          <w:kern w:val="0"/>
          <w:sz w:val="32"/>
          <w:szCs w:val="32"/>
        </w:rPr>
        <w:t>本院依法适用简易程序，实行独任审判，公开开庭审理了本案。</w:t>
      </w:r>
      <w:r>
        <w:rPr>
          <w:rFonts w:ascii="Times New Roman" w:hAnsi="Times New Roman" w:eastAsia="仿宋_GB2312"/>
          <w:sz w:val="32"/>
          <w:szCs w:val="32"/>
        </w:rPr>
        <w:t>天津市河西区人民检察院指派</w:t>
      </w:r>
      <w:r>
        <w:rPr>
          <w:rFonts w:hint="eastAsia" w:ascii="Times New Roman" w:hAnsi="Times New Roman" w:eastAsia="仿宋_GB2312"/>
          <w:sz w:val="32"/>
          <w:szCs w:val="32"/>
        </w:rPr>
        <w:t>代理</w:t>
      </w:r>
      <w:r>
        <w:rPr>
          <w:rFonts w:ascii="Times New Roman" w:hAnsi="Times New Roman" w:eastAsia="仿宋_GB2312"/>
          <w:sz w:val="32"/>
          <w:szCs w:val="32"/>
        </w:rPr>
        <w:t>检察员</w:t>
      </w:r>
      <w:r>
        <w:rPr>
          <w:rFonts w:hint="eastAsia" w:ascii="Times New Roman" w:hAnsi="Times New Roman" w:eastAsia="仿宋_GB2312"/>
          <w:sz w:val="32"/>
          <w:szCs w:val="32"/>
        </w:rPr>
        <w:t>马颖</w:t>
      </w:r>
      <w:r>
        <w:rPr>
          <w:rFonts w:ascii="Times New Roman" w:hAnsi="Times New Roman" w:eastAsia="仿宋_GB2312"/>
          <w:sz w:val="32"/>
          <w:szCs w:val="32"/>
        </w:rPr>
        <w:t>出庭支持公诉，被告人王莉</w:t>
      </w:r>
      <w:r>
        <w:rPr>
          <w:rFonts w:hint="eastAsia" w:eastAsia="仿宋_GB2312"/>
          <w:kern w:val="0"/>
          <w:sz w:val="32"/>
          <w:szCs w:val="32"/>
          <w:lang w:val="zh-CN"/>
        </w:rPr>
        <w:t>及其辩护人后平平</w:t>
      </w:r>
      <w:r>
        <w:rPr>
          <w:rFonts w:ascii="Times New Roman" w:hAnsi="Times New Roman" w:eastAsia="仿宋_GB2312"/>
          <w:sz w:val="32"/>
          <w:szCs w:val="32"/>
        </w:rPr>
        <w:t>到庭参加了诉讼。现已审理终结。</w:t>
      </w:r>
    </w:p>
    <w:p>
      <w:pPr>
        <w:spacing w:line="500" w:lineRule="exact"/>
        <w:ind w:firstLine="720" w:firstLineChars="225"/>
        <w:rPr>
          <w:rFonts w:eastAsia="仿宋_GB2312"/>
          <w:sz w:val="32"/>
          <w:szCs w:val="32"/>
        </w:rPr>
      </w:pPr>
      <w:r>
        <w:rPr>
          <w:rFonts w:eastAsia="仿宋_GB2312"/>
          <w:sz w:val="32"/>
          <w:szCs w:val="32"/>
        </w:rPr>
        <w:t>天津市河西区人民检察院指控，201</w:t>
      </w:r>
      <w:r>
        <w:rPr>
          <w:rFonts w:hint="eastAsia" w:eastAsia="仿宋_GB2312"/>
          <w:sz w:val="32"/>
          <w:szCs w:val="32"/>
        </w:rPr>
        <w:t>5</w:t>
      </w:r>
      <w:r>
        <w:rPr>
          <w:rFonts w:eastAsia="仿宋_GB2312"/>
          <w:sz w:val="32"/>
          <w:szCs w:val="32"/>
        </w:rPr>
        <w:t>年5月，被告人王莉</w:t>
      </w:r>
      <w:r>
        <w:rPr>
          <w:rFonts w:hint="eastAsia" w:eastAsia="仿宋_GB2312"/>
          <w:sz w:val="32"/>
          <w:szCs w:val="32"/>
        </w:rPr>
        <w:t>因丈夫生意上需资金周转，便让其外甥陈某在</w:t>
      </w:r>
      <w:r>
        <w:rPr>
          <w:rFonts w:eastAsia="仿宋_GB2312"/>
          <w:sz w:val="32"/>
          <w:szCs w:val="32"/>
        </w:rPr>
        <w:t>向中国民生银行股份有限公司信用卡中心</w:t>
      </w:r>
      <w:r>
        <w:rPr>
          <w:rFonts w:hint="eastAsia" w:eastAsia="仿宋_GB2312"/>
          <w:sz w:val="32"/>
          <w:szCs w:val="32"/>
        </w:rPr>
        <w:t>天津分中心</w:t>
      </w:r>
      <w:r>
        <w:rPr>
          <w:rFonts w:eastAsia="仿宋_GB2312"/>
          <w:sz w:val="32"/>
          <w:szCs w:val="32"/>
        </w:rPr>
        <w:t>申领信用卡一张，卡号：622</w:t>
      </w:r>
      <w:r>
        <w:rPr>
          <w:rFonts w:hint="eastAsia" w:eastAsia="仿宋_GB2312"/>
          <w:sz w:val="32"/>
          <w:szCs w:val="32"/>
        </w:rPr>
        <w:t>6210014449011</w:t>
      </w:r>
      <w:r>
        <w:rPr>
          <w:rFonts w:eastAsia="仿宋_GB2312"/>
          <w:sz w:val="32"/>
          <w:szCs w:val="32"/>
        </w:rPr>
        <w:t>。后</w:t>
      </w:r>
      <w:r>
        <w:rPr>
          <w:rFonts w:hint="eastAsia" w:eastAsia="仿宋_GB2312"/>
          <w:sz w:val="32"/>
          <w:szCs w:val="32"/>
        </w:rPr>
        <w:t>待陈某申领成功后，</w:t>
      </w:r>
      <w:r>
        <w:rPr>
          <w:rFonts w:eastAsia="仿宋_GB2312"/>
          <w:sz w:val="32"/>
          <w:szCs w:val="32"/>
        </w:rPr>
        <w:t>被告人王莉</w:t>
      </w:r>
      <w:r>
        <w:rPr>
          <w:rFonts w:hint="eastAsia" w:eastAsia="仿宋_GB2312"/>
          <w:sz w:val="32"/>
          <w:szCs w:val="32"/>
        </w:rPr>
        <w:t>从陈某处获得该卡并</w:t>
      </w:r>
      <w:r>
        <w:rPr>
          <w:rFonts w:eastAsia="仿宋_GB2312"/>
          <w:sz w:val="32"/>
          <w:szCs w:val="32"/>
        </w:rPr>
        <w:t>开卡后透支消费。201</w:t>
      </w:r>
      <w:r>
        <w:rPr>
          <w:rFonts w:hint="eastAsia" w:eastAsia="仿宋_GB2312"/>
          <w:sz w:val="32"/>
          <w:szCs w:val="32"/>
        </w:rPr>
        <w:t>5</w:t>
      </w:r>
      <w:r>
        <w:rPr>
          <w:rFonts w:eastAsia="仿宋_GB2312"/>
          <w:sz w:val="32"/>
          <w:szCs w:val="32"/>
        </w:rPr>
        <w:t>年</w:t>
      </w:r>
      <w:r>
        <w:rPr>
          <w:rFonts w:hint="eastAsia" w:eastAsia="仿宋_GB2312"/>
          <w:sz w:val="32"/>
          <w:szCs w:val="32"/>
        </w:rPr>
        <w:t>12</w:t>
      </w:r>
      <w:r>
        <w:rPr>
          <w:rFonts w:eastAsia="仿宋_GB2312"/>
          <w:sz w:val="32"/>
          <w:szCs w:val="32"/>
        </w:rPr>
        <w:t>月</w:t>
      </w:r>
      <w:r>
        <w:rPr>
          <w:rFonts w:hint="eastAsia" w:eastAsia="仿宋_GB2312"/>
          <w:sz w:val="32"/>
          <w:szCs w:val="32"/>
        </w:rPr>
        <w:t>1</w:t>
      </w:r>
      <w:r>
        <w:rPr>
          <w:rFonts w:eastAsia="仿宋_GB2312"/>
          <w:sz w:val="32"/>
          <w:szCs w:val="32"/>
        </w:rPr>
        <w:t>9日被告人还款人民币</w:t>
      </w:r>
      <w:r>
        <w:rPr>
          <w:rFonts w:hint="eastAsia" w:eastAsia="仿宋_GB2312"/>
          <w:sz w:val="32"/>
          <w:szCs w:val="32"/>
        </w:rPr>
        <w:t>100</w:t>
      </w:r>
      <w:r>
        <w:rPr>
          <w:rFonts w:eastAsia="仿宋_GB2312"/>
          <w:sz w:val="32"/>
          <w:szCs w:val="32"/>
        </w:rPr>
        <w:t>元后未再继续还款，经中国民生银行多次催收未果。截至2016年</w:t>
      </w:r>
      <w:r>
        <w:rPr>
          <w:rFonts w:hint="eastAsia" w:eastAsia="仿宋_GB2312"/>
          <w:sz w:val="32"/>
          <w:szCs w:val="32"/>
        </w:rPr>
        <w:t>7</w:t>
      </w:r>
      <w:r>
        <w:rPr>
          <w:rFonts w:eastAsia="仿宋_GB2312"/>
          <w:sz w:val="32"/>
          <w:szCs w:val="32"/>
        </w:rPr>
        <w:t>月1</w:t>
      </w:r>
      <w:r>
        <w:rPr>
          <w:rFonts w:hint="eastAsia" w:eastAsia="仿宋_GB2312"/>
          <w:sz w:val="32"/>
          <w:szCs w:val="32"/>
        </w:rPr>
        <w:t>2</w:t>
      </w:r>
      <w:r>
        <w:rPr>
          <w:rFonts w:eastAsia="仿宋_GB2312"/>
          <w:sz w:val="32"/>
          <w:szCs w:val="32"/>
        </w:rPr>
        <w:t>日案发时，被告人王莉透支本金人民币</w:t>
      </w:r>
      <w:r>
        <w:rPr>
          <w:rFonts w:hint="eastAsia" w:eastAsia="仿宋_GB2312"/>
          <w:sz w:val="32"/>
          <w:szCs w:val="32"/>
        </w:rPr>
        <w:t>49170</w:t>
      </w:r>
      <w:r>
        <w:rPr>
          <w:rFonts w:eastAsia="仿宋_GB2312"/>
          <w:sz w:val="32"/>
          <w:szCs w:val="32"/>
        </w:rPr>
        <w:t>元。2016年</w:t>
      </w:r>
      <w:r>
        <w:rPr>
          <w:rFonts w:hint="eastAsia" w:eastAsia="仿宋_GB2312"/>
          <w:sz w:val="32"/>
          <w:szCs w:val="32"/>
        </w:rPr>
        <w:t>8</w:t>
      </w:r>
      <w:r>
        <w:rPr>
          <w:rFonts w:eastAsia="仿宋_GB2312"/>
          <w:sz w:val="32"/>
          <w:szCs w:val="32"/>
        </w:rPr>
        <w:t>月</w:t>
      </w:r>
      <w:r>
        <w:rPr>
          <w:rFonts w:hint="eastAsia" w:eastAsia="仿宋_GB2312"/>
          <w:sz w:val="32"/>
          <w:szCs w:val="32"/>
        </w:rPr>
        <w:t>25</w:t>
      </w:r>
      <w:r>
        <w:rPr>
          <w:rFonts w:eastAsia="仿宋_GB2312"/>
          <w:sz w:val="32"/>
          <w:szCs w:val="32"/>
        </w:rPr>
        <w:t>日被告人王莉主动到公安机关投案。</w:t>
      </w:r>
    </w:p>
    <w:p>
      <w:pPr>
        <w:spacing w:line="500" w:lineRule="exact"/>
        <w:ind w:firstLine="720" w:firstLineChars="225"/>
        <w:rPr>
          <w:rFonts w:eastAsia="仿宋_GB2312"/>
          <w:sz w:val="32"/>
          <w:szCs w:val="32"/>
        </w:rPr>
      </w:pPr>
      <w:r>
        <w:rPr>
          <w:rFonts w:eastAsia="仿宋_GB2312"/>
          <w:sz w:val="32"/>
          <w:szCs w:val="32"/>
        </w:rPr>
        <w:t>庭审中，被告人王莉对起诉书指控的犯罪事实不表异议，并表示认罪。且有被害单位的委托代理人</w:t>
      </w:r>
      <w:r>
        <w:rPr>
          <w:rFonts w:hint="eastAsia" w:eastAsia="仿宋_GB2312"/>
          <w:sz w:val="32"/>
          <w:szCs w:val="32"/>
        </w:rPr>
        <w:t>沈</w:t>
      </w:r>
      <w:r>
        <w:rPr>
          <w:rFonts w:eastAsia="仿宋_GB2312"/>
          <w:sz w:val="32"/>
          <w:szCs w:val="32"/>
        </w:rPr>
        <w:t>某的陈述，</w:t>
      </w:r>
      <w:r>
        <w:rPr>
          <w:rFonts w:hint="eastAsia" w:eastAsia="仿宋_GB2312"/>
          <w:sz w:val="32"/>
          <w:szCs w:val="32"/>
        </w:rPr>
        <w:t>证人陈某的证言，</w:t>
      </w:r>
      <w:r>
        <w:rPr>
          <w:rFonts w:eastAsia="仿宋_GB2312"/>
          <w:sz w:val="32"/>
          <w:szCs w:val="32"/>
        </w:rPr>
        <w:t>中国民生银行信用卡申领表、信用卡催收记录、举报材料，案件来源及被告人到案经过等书证材料证实，足以认定。</w:t>
      </w:r>
    </w:p>
    <w:p>
      <w:pPr>
        <w:spacing w:line="500" w:lineRule="exact"/>
        <w:ind w:firstLine="720" w:firstLineChars="225"/>
        <w:rPr>
          <w:rFonts w:hint="eastAsia" w:eastAsia="仿宋_GB2312"/>
          <w:sz w:val="32"/>
          <w:szCs w:val="32"/>
        </w:rPr>
      </w:pPr>
      <w:r>
        <w:rPr>
          <w:rFonts w:eastAsia="仿宋_GB2312"/>
          <w:sz w:val="32"/>
          <w:szCs w:val="32"/>
        </w:rPr>
        <w:t>被告人王莉</w:t>
      </w:r>
      <w:r>
        <w:rPr>
          <w:rFonts w:hint="eastAsia" w:eastAsia="仿宋_GB2312"/>
          <w:sz w:val="32"/>
          <w:szCs w:val="32"/>
        </w:rPr>
        <w:t>的辩护人提出被告人到案后如实供述犯罪事实，自愿认罪，有自首情节，并退清赃款，希望法庭对其从轻处罚的辩护意见。</w:t>
      </w:r>
    </w:p>
    <w:p>
      <w:pPr>
        <w:spacing w:line="500" w:lineRule="exact"/>
        <w:ind w:firstLine="697" w:firstLineChars="218"/>
        <w:rPr>
          <w:rFonts w:eastAsia="仿宋_GB2312"/>
          <w:sz w:val="32"/>
          <w:szCs w:val="32"/>
        </w:rPr>
      </w:pPr>
      <w:r>
        <w:rPr>
          <w:rFonts w:eastAsia="仿宋_GB2312"/>
          <w:sz w:val="32"/>
          <w:szCs w:val="32"/>
        </w:rPr>
        <w:t>本院认为，被告人王莉法律意识淡漠，以非法占有为目的，持卡恶意透支人民币</w:t>
      </w:r>
      <w:r>
        <w:rPr>
          <w:rFonts w:hint="eastAsia" w:eastAsia="仿宋_GB2312"/>
          <w:sz w:val="32"/>
          <w:szCs w:val="32"/>
        </w:rPr>
        <w:t>49</w:t>
      </w:r>
      <w:r>
        <w:rPr>
          <w:rFonts w:eastAsia="仿宋_GB2312"/>
          <w:sz w:val="32"/>
          <w:szCs w:val="32"/>
        </w:rPr>
        <w:t>000余元，经发卡银行多次催收，拒不归还，数额较大，其行为已构成信用卡诈骗罪。被告人王莉主动到案，并</w:t>
      </w:r>
      <w:r>
        <w:rPr>
          <w:rFonts w:eastAsia="仿宋_GB2312"/>
          <w:kern w:val="0"/>
          <w:sz w:val="32"/>
          <w:szCs w:val="32"/>
        </w:rPr>
        <w:t>能</w:t>
      </w:r>
      <w:r>
        <w:rPr>
          <w:rFonts w:eastAsia="仿宋_GB2312"/>
          <w:sz w:val="32"/>
          <w:szCs w:val="32"/>
        </w:rPr>
        <w:t>如实供述自己的犯罪事实，系自首，</w:t>
      </w:r>
      <w:r>
        <w:rPr>
          <w:rFonts w:eastAsia="仿宋_GB2312"/>
          <w:kern w:val="0"/>
          <w:sz w:val="32"/>
          <w:szCs w:val="32"/>
        </w:rPr>
        <w:t>依法可以</w:t>
      </w:r>
      <w:r>
        <w:rPr>
          <w:rFonts w:eastAsia="仿宋_GB2312"/>
          <w:sz w:val="32"/>
          <w:szCs w:val="32"/>
        </w:rPr>
        <w:t>从轻处罚</w:t>
      </w:r>
      <w:r>
        <w:rPr>
          <w:rFonts w:hint="eastAsia" w:eastAsia="仿宋_GB2312"/>
          <w:sz w:val="32"/>
          <w:szCs w:val="32"/>
        </w:rPr>
        <w:t>;</w:t>
      </w:r>
      <w:r>
        <w:rPr>
          <w:rFonts w:eastAsia="仿宋_GB2312"/>
          <w:sz w:val="32"/>
          <w:szCs w:val="32"/>
        </w:rPr>
        <w:t xml:space="preserve"> 案发后，被告人王莉能归还</w:t>
      </w:r>
      <w:r>
        <w:rPr>
          <w:rFonts w:eastAsia="仿宋_GB2312"/>
          <w:kern w:val="0"/>
          <w:sz w:val="32"/>
          <w:szCs w:val="32"/>
          <w:lang w:val="zh-CN"/>
        </w:rPr>
        <w:t>银行全部欠款</w:t>
      </w:r>
      <w:r>
        <w:rPr>
          <w:rFonts w:eastAsia="仿宋_GB2312"/>
          <w:sz w:val="32"/>
          <w:szCs w:val="32"/>
        </w:rPr>
        <w:t>，酌情可以从轻处罚。</w:t>
      </w:r>
      <w:r>
        <w:rPr>
          <w:rFonts w:hint="eastAsia" w:eastAsia="仿宋_GB2312"/>
          <w:sz w:val="32"/>
          <w:szCs w:val="32"/>
        </w:rPr>
        <w:t>辩护人提出被告人有罪建议法庭根据本案具体情节对被告人从轻处罚的辩护意见，较为客观，本院予以采纳。</w:t>
      </w:r>
      <w:r>
        <w:rPr>
          <w:rFonts w:eastAsia="仿宋_GB2312"/>
          <w:sz w:val="32"/>
          <w:szCs w:val="32"/>
        </w:rPr>
        <w:t>为严肃国家法律，维护金融管理秩序，同时考虑案发后</w:t>
      </w:r>
      <w:r>
        <w:rPr>
          <w:rFonts w:hint="eastAsia" w:eastAsia="仿宋_GB2312"/>
          <w:sz w:val="32"/>
          <w:szCs w:val="32"/>
        </w:rPr>
        <w:t>，</w:t>
      </w:r>
      <w:r>
        <w:rPr>
          <w:rFonts w:eastAsia="仿宋_GB2312"/>
          <w:sz w:val="32"/>
          <w:szCs w:val="32"/>
        </w:rPr>
        <w:t>被告人王莉认罪态度较好，已退缴全部赃款，有悔罪表现之情节，依照《中华人民共和国刑法》第一百九十六条第一款</w:t>
      </w:r>
      <w:r>
        <w:rPr>
          <w:rFonts w:eastAsia="仿宋_GB2312"/>
          <w:bCs/>
          <w:sz w:val="32"/>
          <w:szCs w:val="32"/>
        </w:rPr>
        <w:t>第（四）项</w:t>
      </w:r>
      <w:r>
        <w:rPr>
          <w:rFonts w:eastAsia="仿宋_GB2312"/>
          <w:sz w:val="32"/>
          <w:szCs w:val="32"/>
        </w:rPr>
        <w:t>、第二款</w:t>
      </w:r>
      <w:r>
        <w:rPr>
          <w:rFonts w:hint="eastAsia" w:eastAsia="仿宋_GB2312"/>
          <w:sz w:val="32"/>
          <w:szCs w:val="32"/>
        </w:rPr>
        <w:t>，</w:t>
      </w:r>
      <w:r>
        <w:rPr>
          <w:rFonts w:eastAsia="仿宋_GB2312"/>
          <w:kern w:val="0"/>
          <w:sz w:val="32"/>
          <w:szCs w:val="32"/>
        </w:rPr>
        <w:t>第六十七条第一款</w:t>
      </w:r>
      <w:r>
        <w:rPr>
          <w:rFonts w:hint="eastAsia" w:eastAsia="仿宋_GB2312"/>
          <w:sz w:val="32"/>
          <w:szCs w:val="32"/>
        </w:rPr>
        <w:t>，</w:t>
      </w:r>
      <w:r>
        <w:rPr>
          <w:rFonts w:eastAsia="仿宋_GB2312"/>
          <w:sz w:val="32"/>
          <w:szCs w:val="32"/>
        </w:rPr>
        <w:t>第七十二条</w:t>
      </w:r>
      <w:r>
        <w:rPr>
          <w:rFonts w:hint="eastAsia" w:eastAsia="仿宋_GB2312"/>
          <w:sz w:val="32"/>
          <w:szCs w:val="32"/>
        </w:rPr>
        <w:t>，</w:t>
      </w:r>
      <w:r>
        <w:rPr>
          <w:rFonts w:eastAsia="仿宋_GB2312"/>
          <w:sz w:val="32"/>
          <w:szCs w:val="32"/>
        </w:rPr>
        <w:t>第七十三条第二款、第三款</w:t>
      </w:r>
      <w:r>
        <w:rPr>
          <w:rFonts w:hint="eastAsia" w:eastAsia="仿宋_GB2312"/>
          <w:sz w:val="32"/>
          <w:szCs w:val="32"/>
        </w:rPr>
        <w:t>，</w:t>
      </w:r>
      <w:r>
        <w:rPr>
          <w:rFonts w:eastAsia="仿宋_GB2312"/>
          <w:sz w:val="32"/>
          <w:szCs w:val="32"/>
        </w:rPr>
        <w:t>第七十五条</w:t>
      </w:r>
      <w:r>
        <w:rPr>
          <w:rFonts w:hint="eastAsia" w:eastAsia="仿宋_GB2312"/>
          <w:sz w:val="32"/>
          <w:szCs w:val="32"/>
        </w:rPr>
        <w:t>，</w:t>
      </w:r>
      <w:r>
        <w:rPr>
          <w:rFonts w:eastAsia="仿宋_GB2312"/>
          <w:sz w:val="32"/>
          <w:szCs w:val="32"/>
        </w:rPr>
        <w:t>第七十六条之规定，判决如下：</w:t>
      </w:r>
    </w:p>
    <w:p>
      <w:pPr>
        <w:pStyle w:val="2"/>
        <w:spacing w:line="500" w:lineRule="exact"/>
        <w:ind w:left="-2" w:leftChars="-1" w:firstLine="640" w:firstLineChars="200"/>
        <w:rPr>
          <w:rFonts w:ascii="Times New Roman" w:hAnsi="Times New Roman" w:eastAsia="仿宋_GB2312"/>
          <w:bCs/>
          <w:sz w:val="32"/>
          <w:szCs w:val="32"/>
        </w:rPr>
      </w:pPr>
      <w:r>
        <w:rPr>
          <w:rFonts w:ascii="Times New Roman" w:hAnsi="Times New Roman" w:eastAsia="仿宋_GB2312"/>
          <w:sz w:val="32"/>
          <w:szCs w:val="32"/>
        </w:rPr>
        <w:t>一、被告人王莉犯信用卡诈骗罪</w:t>
      </w:r>
      <w:r>
        <w:rPr>
          <w:rFonts w:ascii="Times New Roman" w:hAnsi="Times New Roman" w:eastAsia="仿宋_GB2312"/>
          <w:bCs/>
          <w:sz w:val="32"/>
          <w:szCs w:val="32"/>
        </w:rPr>
        <w:t>判处</w:t>
      </w:r>
      <w:r>
        <w:rPr>
          <w:rFonts w:ascii="Times New Roman" w:hAnsi="Times New Roman" w:eastAsia="仿宋_GB2312"/>
          <w:kern w:val="0"/>
          <w:sz w:val="32"/>
          <w:szCs w:val="32"/>
        </w:rPr>
        <w:t>有期徒刑一年</w:t>
      </w:r>
      <w:r>
        <w:rPr>
          <w:rFonts w:hint="eastAsia" w:ascii="Times New Roman" w:hAnsi="Times New Roman" w:eastAsia="仿宋_GB2312"/>
          <w:kern w:val="0"/>
          <w:sz w:val="32"/>
          <w:szCs w:val="32"/>
        </w:rPr>
        <w:t>六</w:t>
      </w:r>
      <w:r>
        <w:rPr>
          <w:rFonts w:ascii="Times New Roman" w:hAnsi="Times New Roman" w:eastAsia="仿宋_GB2312"/>
          <w:kern w:val="0"/>
          <w:sz w:val="32"/>
          <w:szCs w:val="32"/>
        </w:rPr>
        <w:t>个月</w:t>
      </w:r>
      <w:r>
        <w:rPr>
          <w:rFonts w:ascii="Times New Roman" w:hAnsi="Times New Roman" w:eastAsia="仿宋_GB2312"/>
          <w:bCs/>
          <w:sz w:val="32"/>
          <w:szCs w:val="32"/>
        </w:rPr>
        <w:t>，缓刑</w:t>
      </w:r>
      <w:r>
        <w:rPr>
          <w:rFonts w:ascii="Times New Roman" w:hAnsi="Times New Roman" w:eastAsia="仿宋_GB2312"/>
          <w:kern w:val="0"/>
          <w:sz w:val="32"/>
          <w:szCs w:val="32"/>
        </w:rPr>
        <w:t>一年</w:t>
      </w:r>
      <w:r>
        <w:rPr>
          <w:rFonts w:hint="eastAsia" w:ascii="Times New Roman" w:hAnsi="Times New Roman" w:eastAsia="仿宋_GB2312"/>
          <w:kern w:val="0"/>
          <w:sz w:val="32"/>
          <w:szCs w:val="32"/>
        </w:rPr>
        <w:t>六</w:t>
      </w:r>
      <w:r>
        <w:rPr>
          <w:rFonts w:ascii="Times New Roman" w:hAnsi="Times New Roman" w:eastAsia="仿宋_GB2312"/>
          <w:kern w:val="0"/>
          <w:sz w:val="32"/>
          <w:szCs w:val="32"/>
        </w:rPr>
        <w:t>个月，</w:t>
      </w:r>
      <w:r>
        <w:rPr>
          <w:rFonts w:ascii="Times New Roman" w:hAnsi="Times New Roman" w:eastAsia="仿宋_GB2312"/>
          <w:sz w:val="32"/>
          <w:szCs w:val="32"/>
        </w:rPr>
        <w:t>罚金人民币30000元（已交纳20000元，剩余部分自本判决生效后三十日内交付）。</w:t>
      </w:r>
      <w:r>
        <w:rPr>
          <w:rFonts w:ascii="Times New Roman" w:hAnsi="Times New Roman" w:eastAsia="仿宋_GB2312"/>
          <w:bCs/>
          <w:sz w:val="32"/>
          <w:szCs w:val="32"/>
        </w:rPr>
        <w:t>在（刑罚）执行期间，被告人</w:t>
      </w:r>
      <w:r>
        <w:rPr>
          <w:rFonts w:ascii="Times New Roman" w:hAnsi="Times New Roman" w:eastAsia="仿宋_GB2312"/>
          <w:sz w:val="32"/>
          <w:szCs w:val="32"/>
        </w:rPr>
        <w:t>王莉</w:t>
      </w:r>
      <w:r>
        <w:rPr>
          <w:rFonts w:ascii="Times New Roman" w:hAnsi="Times New Roman" w:eastAsia="仿宋_GB2312"/>
          <w:bCs/>
          <w:sz w:val="32"/>
          <w:szCs w:val="32"/>
        </w:rPr>
        <w:t>应当接受相关组织的社区矫正。</w:t>
      </w:r>
    </w:p>
    <w:p>
      <w:pPr>
        <w:spacing w:line="500" w:lineRule="exact"/>
        <w:ind w:left="-105" w:firstLine="662" w:firstLineChars="207"/>
        <w:rPr>
          <w:rFonts w:eastAsia="仿宋_GB2312"/>
          <w:sz w:val="32"/>
          <w:szCs w:val="32"/>
        </w:rPr>
      </w:pPr>
      <w:r>
        <w:rPr>
          <w:rFonts w:eastAsia="仿宋_GB2312"/>
          <w:bCs/>
          <w:sz w:val="32"/>
          <w:szCs w:val="32"/>
        </w:rPr>
        <w:t>（缓刑考验期限，从判决确定之日起计算。）</w:t>
      </w:r>
    </w:p>
    <w:p>
      <w:pPr>
        <w:spacing w:line="500" w:lineRule="exact"/>
        <w:ind w:firstLine="697" w:firstLineChars="218"/>
        <w:rPr>
          <w:rFonts w:eastAsia="仿宋_GB2312"/>
          <w:sz w:val="32"/>
          <w:szCs w:val="32"/>
        </w:rPr>
      </w:pPr>
      <w:r>
        <w:rPr>
          <w:rFonts w:eastAsia="仿宋_GB2312"/>
          <w:sz w:val="32"/>
          <w:szCs w:val="32"/>
        </w:rPr>
        <w:t>二、禁止被告人王莉在缓刑期间从事金融借贷及与金融相关的担保活动。</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right="160"/>
        <w:jc w:val="right"/>
        <w:rPr>
          <w:rFonts w:eastAsia="仿宋_GB2312"/>
          <w:sz w:val="32"/>
          <w:szCs w:val="32"/>
        </w:rPr>
      </w:pPr>
      <w:r>
        <w:rPr>
          <w:rFonts w:eastAsia="仿宋_GB2312"/>
          <w:sz w:val="32"/>
          <w:szCs w:val="32"/>
        </w:rPr>
        <w:t>审  判  员  王  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w:t>
      </w:r>
      <w:r>
        <w:rPr>
          <w:rFonts w:hint="eastAsia" w:eastAsia="仿宋_GB2312"/>
          <w:sz w:val="32"/>
          <w:szCs w:val="32"/>
        </w:rPr>
        <w:t>六</w:t>
      </w:r>
      <w:r>
        <w:rPr>
          <w:rFonts w:eastAsia="仿宋_GB2312"/>
          <w:sz w:val="32"/>
          <w:szCs w:val="32"/>
        </w:rPr>
        <w:t>月</w:t>
      </w:r>
      <w:r>
        <w:rPr>
          <w:rFonts w:hint="eastAsia" w:eastAsia="仿宋_GB2312"/>
          <w:sz w:val="32"/>
          <w:szCs w:val="32"/>
        </w:rPr>
        <w:t>十六</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40FF1"/>
    <w:rsid w:val="00074667"/>
    <w:rsid w:val="000752CF"/>
    <w:rsid w:val="00077FC8"/>
    <w:rsid w:val="00092E0A"/>
    <w:rsid w:val="0009363E"/>
    <w:rsid w:val="000976C0"/>
    <w:rsid w:val="000A52F0"/>
    <w:rsid w:val="000B0FD9"/>
    <w:rsid w:val="000C00AD"/>
    <w:rsid w:val="000C23F9"/>
    <w:rsid w:val="000C571F"/>
    <w:rsid w:val="000D11C7"/>
    <w:rsid w:val="000D5CD6"/>
    <w:rsid w:val="000D5CDA"/>
    <w:rsid w:val="000E4ED8"/>
    <w:rsid w:val="000E6735"/>
    <w:rsid w:val="000F3A09"/>
    <w:rsid w:val="00102DDD"/>
    <w:rsid w:val="00110C1D"/>
    <w:rsid w:val="00116001"/>
    <w:rsid w:val="0012186D"/>
    <w:rsid w:val="001240A8"/>
    <w:rsid w:val="0014473A"/>
    <w:rsid w:val="00144E4D"/>
    <w:rsid w:val="00166141"/>
    <w:rsid w:val="00191767"/>
    <w:rsid w:val="001A7CE5"/>
    <w:rsid w:val="001C0A39"/>
    <w:rsid w:val="001D205F"/>
    <w:rsid w:val="001D5988"/>
    <w:rsid w:val="001F2706"/>
    <w:rsid w:val="001F3BCA"/>
    <w:rsid w:val="00233385"/>
    <w:rsid w:val="00246CBD"/>
    <w:rsid w:val="002478AF"/>
    <w:rsid w:val="00256670"/>
    <w:rsid w:val="00292E4A"/>
    <w:rsid w:val="002A1B19"/>
    <w:rsid w:val="002C43C0"/>
    <w:rsid w:val="002D507E"/>
    <w:rsid w:val="002E137A"/>
    <w:rsid w:val="002E4B63"/>
    <w:rsid w:val="002F5BDC"/>
    <w:rsid w:val="002F7C53"/>
    <w:rsid w:val="003038A0"/>
    <w:rsid w:val="003108DB"/>
    <w:rsid w:val="00316B0A"/>
    <w:rsid w:val="003231CC"/>
    <w:rsid w:val="0033328A"/>
    <w:rsid w:val="00360418"/>
    <w:rsid w:val="00361067"/>
    <w:rsid w:val="003651D8"/>
    <w:rsid w:val="00372F04"/>
    <w:rsid w:val="003734E1"/>
    <w:rsid w:val="00373548"/>
    <w:rsid w:val="00374BEE"/>
    <w:rsid w:val="00376A26"/>
    <w:rsid w:val="00385945"/>
    <w:rsid w:val="0039363F"/>
    <w:rsid w:val="003B20E2"/>
    <w:rsid w:val="003B4AD9"/>
    <w:rsid w:val="003B6260"/>
    <w:rsid w:val="003C4ECB"/>
    <w:rsid w:val="003C6687"/>
    <w:rsid w:val="003D01D1"/>
    <w:rsid w:val="003D2EBD"/>
    <w:rsid w:val="003E41DD"/>
    <w:rsid w:val="003E6816"/>
    <w:rsid w:val="003F381C"/>
    <w:rsid w:val="003F58D2"/>
    <w:rsid w:val="00405F3F"/>
    <w:rsid w:val="00412E84"/>
    <w:rsid w:val="00422525"/>
    <w:rsid w:val="0042676E"/>
    <w:rsid w:val="004274C6"/>
    <w:rsid w:val="00440229"/>
    <w:rsid w:val="00447DFE"/>
    <w:rsid w:val="00470E55"/>
    <w:rsid w:val="00474F4A"/>
    <w:rsid w:val="00482BAA"/>
    <w:rsid w:val="00493694"/>
    <w:rsid w:val="004B71F8"/>
    <w:rsid w:val="004D2D3C"/>
    <w:rsid w:val="004E663B"/>
    <w:rsid w:val="004F0947"/>
    <w:rsid w:val="004F390C"/>
    <w:rsid w:val="00516C90"/>
    <w:rsid w:val="00516D58"/>
    <w:rsid w:val="00517B8C"/>
    <w:rsid w:val="00517CCA"/>
    <w:rsid w:val="00522451"/>
    <w:rsid w:val="00523699"/>
    <w:rsid w:val="0052693D"/>
    <w:rsid w:val="005337F3"/>
    <w:rsid w:val="0054585C"/>
    <w:rsid w:val="00567209"/>
    <w:rsid w:val="00570342"/>
    <w:rsid w:val="00573921"/>
    <w:rsid w:val="00582F16"/>
    <w:rsid w:val="00583C69"/>
    <w:rsid w:val="00587ADC"/>
    <w:rsid w:val="005A4B10"/>
    <w:rsid w:val="005A4F44"/>
    <w:rsid w:val="005C2C5B"/>
    <w:rsid w:val="005C3714"/>
    <w:rsid w:val="005D023D"/>
    <w:rsid w:val="005D3095"/>
    <w:rsid w:val="005D4205"/>
    <w:rsid w:val="005E182D"/>
    <w:rsid w:val="005E5972"/>
    <w:rsid w:val="005F3305"/>
    <w:rsid w:val="00612AFB"/>
    <w:rsid w:val="0061357E"/>
    <w:rsid w:val="00622C88"/>
    <w:rsid w:val="00645EE6"/>
    <w:rsid w:val="00676FBA"/>
    <w:rsid w:val="00691BC6"/>
    <w:rsid w:val="006B131E"/>
    <w:rsid w:val="006B3E05"/>
    <w:rsid w:val="007076D9"/>
    <w:rsid w:val="007107B1"/>
    <w:rsid w:val="00711543"/>
    <w:rsid w:val="007229A7"/>
    <w:rsid w:val="007303F2"/>
    <w:rsid w:val="00730D87"/>
    <w:rsid w:val="00732967"/>
    <w:rsid w:val="0073751B"/>
    <w:rsid w:val="00767B9F"/>
    <w:rsid w:val="007761B4"/>
    <w:rsid w:val="0077623E"/>
    <w:rsid w:val="00792AC1"/>
    <w:rsid w:val="007B6F11"/>
    <w:rsid w:val="007C20BB"/>
    <w:rsid w:val="007D2BFB"/>
    <w:rsid w:val="007D5937"/>
    <w:rsid w:val="007D638E"/>
    <w:rsid w:val="00800E07"/>
    <w:rsid w:val="00805A56"/>
    <w:rsid w:val="00810B96"/>
    <w:rsid w:val="00836839"/>
    <w:rsid w:val="0084479E"/>
    <w:rsid w:val="0084554D"/>
    <w:rsid w:val="008633F3"/>
    <w:rsid w:val="00870A79"/>
    <w:rsid w:val="0088185A"/>
    <w:rsid w:val="008A0A81"/>
    <w:rsid w:val="008B162F"/>
    <w:rsid w:val="008B542D"/>
    <w:rsid w:val="008C3A81"/>
    <w:rsid w:val="008D10F7"/>
    <w:rsid w:val="008D686A"/>
    <w:rsid w:val="008E367D"/>
    <w:rsid w:val="008F166A"/>
    <w:rsid w:val="008F1DD0"/>
    <w:rsid w:val="00905DA2"/>
    <w:rsid w:val="009104F7"/>
    <w:rsid w:val="00910EB3"/>
    <w:rsid w:val="0092384B"/>
    <w:rsid w:val="00961A1C"/>
    <w:rsid w:val="009934A2"/>
    <w:rsid w:val="00997423"/>
    <w:rsid w:val="009A27D9"/>
    <w:rsid w:val="009B75DD"/>
    <w:rsid w:val="009C3D6D"/>
    <w:rsid w:val="009E7FB7"/>
    <w:rsid w:val="00A05BCA"/>
    <w:rsid w:val="00A103D2"/>
    <w:rsid w:val="00A468E9"/>
    <w:rsid w:val="00A56526"/>
    <w:rsid w:val="00A601BD"/>
    <w:rsid w:val="00A73978"/>
    <w:rsid w:val="00A805D5"/>
    <w:rsid w:val="00AA1CAB"/>
    <w:rsid w:val="00AC3A21"/>
    <w:rsid w:val="00AC3D54"/>
    <w:rsid w:val="00AC7A59"/>
    <w:rsid w:val="00AD54EC"/>
    <w:rsid w:val="00AE54F1"/>
    <w:rsid w:val="00AE716A"/>
    <w:rsid w:val="00AE78EF"/>
    <w:rsid w:val="00AE78F6"/>
    <w:rsid w:val="00AF4177"/>
    <w:rsid w:val="00B01246"/>
    <w:rsid w:val="00B03B0A"/>
    <w:rsid w:val="00B16E4B"/>
    <w:rsid w:val="00B25BA7"/>
    <w:rsid w:val="00B3004A"/>
    <w:rsid w:val="00B3632B"/>
    <w:rsid w:val="00B5189B"/>
    <w:rsid w:val="00B6379F"/>
    <w:rsid w:val="00B719B7"/>
    <w:rsid w:val="00B76E04"/>
    <w:rsid w:val="00B914F6"/>
    <w:rsid w:val="00BA3DD0"/>
    <w:rsid w:val="00BB2F35"/>
    <w:rsid w:val="00BD1394"/>
    <w:rsid w:val="00BE2A3E"/>
    <w:rsid w:val="00BF49DB"/>
    <w:rsid w:val="00BF56DC"/>
    <w:rsid w:val="00BF5C24"/>
    <w:rsid w:val="00C01F0A"/>
    <w:rsid w:val="00C03335"/>
    <w:rsid w:val="00C20B43"/>
    <w:rsid w:val="00C21A94"/>
    <w:rsid w:val="00C32055"/>
    <w:rsid w:val="00C36054"/>
    <w:rsid w:val="00C55C4D"/>
    <w:rsid w:val="00C71F6B"/>
    <w:rsid w:val="00C72E51"/>
    <w:rsid w:val="00C741F9"/>
    <w:rsid w:val="00C853E0"/>
    <w:rsid w:val="00CA27D0"/>
    <w:rsid w:val="00CA3665"/>
    <w:rsid w:val="00CA4A10"/>
    <w:rsid w:val="00CC1A96"/>
    <w:rsid w:val="00CD28CA"/>
    <w:rsid w:val="00CD29AE"/>
    <w:rsid w:val="00CD6939"/>
    <w:rsid w:val="00CD6EF4"/>
    <w:rsid w:val="00CD7BD7"/>
    <w:rsid w:val="00CE175C"/>
    <w:rsid w:val="00CE44A7"/>
    <w:rsid w:val="00CF4772"/>
    <w:rsid w:val="00D01F3A"/>
    <w:rsid w:val="00D3290A"/>
    <w:rsid w:val="00D424CE"/>
    <w:rsid w:val="00D600E3"/>
    <w:rsid w:val="00D6542B"/>
    <w:rsid w:val="00D74F4E"/>
    <w:rsid w:val="00D902C2"/>
    <w:rsid w:val="00D941E9"/>
    <w:rsid w:val="00DA1CE4"/>
    <w:rsid w:val="00DA2332"/>
    <w:rsid w:val="00DB6604"/>
    <w:rsid w:val="00DB77CF"/>
    <w:rsid w:val="00DC1FE1"/>
    <w:rsid w:val="00DC55A5"/>
    <w:rsid w:val="00DE2371"/>
    <w:rsid w:val="00DF7941"/>
    <w:rsid w:val="00E000C2"/>
    <w:rsid w:val="00E270AC"/>
    <w:rsid w:val="00E303CD"/>
    <w:rsid w:val="00E363F0"/>
    <w:rsid w:val="00E401C1"/>
    <w:rsid w:val="00E4236D"/>
    <w:rsid w:val="00E5099C"/>
    <w:rsid w:val="00E70A3E"/>
    <w:rsid w:val="00E71137"/>
    <w:rsid w:val="00E71523"/>
    <w:rsid w:val="00E80CB1"/>
    <w:rsid w:val="00EA2E24"/>
    <w:rsid w:val="00EB18B4"/>
    <w:rsid w:val="00EB57E6"/>
    <w:rsid w:val="00EB73C2"/>
    <w:rsid w:val="00EC43B1"/>
    <w:rsid w:val="00EE0761"/>
    <w:rsid w:val="00F008BA"/>
    <w:rsid w:val="00F10667"/>
    <w:rsid w:val="00F219B3"/>
    <w:rsid w:val="00F402BE"/>
    <w:rsid w:val="00F439E3"/>
    <w:rsid w:val="00F5158D"/>
    <w:rsid w:val="00F65CFA"/>
    <w:rsid w:val="00F87D66"/>
    <w:rsid w:val="00FB42BE"/>
    <w:rsid w:val="00FC093D"/>
    <w:rsid w:val="00FC390B"/>
    <w:rsid w:val="00FC4810"/>
    <w:rsid w:val="00FD5CF9"/>
    <w:rsid w:val="00FD61AE"/>
    <w:rsid w:val="00FD7FA7"/>
    <w:rsid w:val="00FF2F38"/>
    <w:rsid w:val="0D0E53E1"/>
    <w:rsid w:val="337340B6"/>
    <w:rsid w:val="4D6958F4"/>
    <w:rsid w:val="588A2B8B"/>
    <w:rsid w:val="63ED57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7">
    <w:name w:val="page number"/>
    <w:basedOn w:val="6"/>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0"/>
    <w:rPr>
      <w:rFonts w:ascii="宋体" w:hAnsi="Courier New" w:eastAsia="宋体"/>
      <w:kern w:val="2"/>
      <w:sz w:val="21"/>
      <w:lang w:val="en-US" w:eastAsia="zh-CN" w:bidi="ar-SA"/>
    </w:rPr>
  </w:style>
  <w:style w:type="character" w:customStyle="1" w:styleId="11">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319</Words>
  <Characters>1821</Characters>
  <Lines>15</Lines>
  <Paragraphs>4</Paragraphs>
  <TotalTime>0</TotalTime>
  <ScaleCrop>false</ScaleCrop>
  <LinksUpToDate>false</LinksUpToDate>
  <CharactersWithSpaces>2136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2018-08-27T09:39:24Z</dcterms:modified>
  <dc:title>天津市河西区人民法院刑事判决书（稿）</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