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00" w:lineRule="exact"/>
        <w:ind w:right="-6" w:rightChars="-3"/>
        <w:jc w:val="center"/>
        <w:rPr>
          <w:bCs/>
          <w:sz w:val="44"/>
        </w:rPr>
      </w:pPr>
      <w:bookmarkStart w:id="0" w:name="_GoBack"/>
      <w:bookmarkEnd w:id="0"/>
      <w:r>
        <w:rPr>
          <w:rFonts w:hint="eastAsia"/>
          <w:bCs/>
          <w:sz w:val="44"/>
        </w:rPr>
        <w:t>天津市北辰区人民法院</w:t>
      </w:r>
    </w:p>
    <w:p>
      <w:pPr>
        <w:spacing w:line="800" w:lineRule="exact"/>
        <w:jc w:val="center"/>
        <w:rPr>
          <w:rFonts w:hint="eastAsia" w:ascii="宋体" w:hAnsi="宋体"/>
          <w:bCs/>
          <w:spacing w:val="50"/>
          <w:sz w:val="52"/>
        </w:rPr>
      </w:pPr>
      <w:r>
        <w:rPr>
          <w:rFonts w:hint="eastAsia" w:ascii="宋体" w:hAnsi="宋体"/>
          <w:bCs/>
          <w:spacing w:val="50"/>
          <w:sz w:val="52"/>
        </w:rPr>
        <w:t>刑 事 判 决 书</w:t>
      </w:r>
    </w:p>
    <w:p>
      <w:pPr>
        <w:spacing w:before="50" w:line="520" w:lineRule="exact"/>
        <w:ind w:right="-36" w:rightChars="-17"/>
        <w:jc w:val="right"/>
        <w:rPr>
          <w:rFonts w:hint="eastAsia" w:ascii="仿宋_GB2312" w:eastAsia="仿宋_GB2312"/>
          <w:bCs/>
          <w:sz w:val="32"/>
          <w:szCs w:val="32"/>
        </w:rPr>
      </w:pPr>
      <w:r>
        <w:rPr>
          <w:rFonts w:hint="eastAsia" w:ascii="仿宋_GB2312" w:eastAsia="仿宋_GB2312"/>
          <w:bCs/>
          <w:sz w:val="32"/>
          <w:szCs w:val="32"/>
        </w:rPr>
        <w:t>（2016）津0113刑初53号</w:t>
      </w:r>
    </w:p>
    <w:p>
      <w:pPr>
        <w:widowControl/>
        <w:adjustRightInd w:val="0"/>
        <w:snapToGrid w:val="0"/>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公诉机关天津市北辰区人民检察院。</w:t>
      </w:r>
    </w:p>
    <w:p>
      <w:pPr>
        <w:widowControl/>
        <w:adjustRightInd w:val="0"/>
        <w:snapToGrid w:val="0"/>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被告人韩张涛，男，1986年3月14日出生于陕西省，汉族，初中文化，天津市北辰区万控（天津）电气有限公司职工，住天津市北辰区景通路8号万控（天津）电气有限公司宿舍（户籍地陕西省渭南市澄城县韩家洼村三组）。因涉嫌犯信用卡诈骗罪于2015年9月15日被天津市公安局北辰分局取保候审。</w:t>
      </w:r>
    </w:p>
    <w:p>
      <w:pPr>
        <w:widowControl/>
        <w:adjustRightInd w:val="0"/>
        <w:snapToGrid w:val="0"/>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天津市北辰区人民检察院以津辰检公诉刑诉〔2015〕526号起诉书指控被告人韩张涛犯信用卡诈骗罪，于2016年1月11日向本院提起公诉。</w:t>
      </w:r>
      <w:r>
        <w:rPr>
          <w:rFonts w:hint="eastAsia" w:ascii="仿宋_GB2312" w:eastAsia="仿宋_GB2312"/>
          <w:bCs/>
          <w:sz w:val="32"/>
          <w:szCs w:val="32"/>
        </w:rPr>
        <w:t>本院依法组成合议庭，公开开庭审理了本案。</w:t>
      </w:r>
      <w:r>
        <w:rPr>
          <w:rFonts w:hint="eastAsia" w:ascii="仿宋_GB2312" w:eastAsia="仿宋_GB2312"/>
          <w:sz w:val="32"/>
          <w:szCs w:val="32"/>
        </w:rPr>
        <w:t>天津市北辰区人民检察院指派检察员巩宝强出庭支持公诉，被告人韩张涛到庭参加诉讼。现已审理终结。</w:t>
      </w:r>
    </w:p>
    <w:p>
      <w:pPr>
        <w:widowControl/>
        <w:adjustRightInd w:val="0"/>
        <w:snapToGrid w:val="0"/>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天津市北辰区人民检察院指控，2015年9月1日18时许，被告人韩张涛在中国工商银行股份有限公司天津市北辰区高新支行自动取款机处，使用被害人郭艳青遗忘在自动取款机内的银行卡，先后四次共计取款人民币14000元。针对指控的事实，公诉机关提供了相应的证据材料，认为被告人韩张涛的行为已构成信用卡诈骗罪，并提出建议本院判处其拘役四个月至六个月并处罚金的量刑建议。</w:t>
      </w:r>
    </w:p>
    <w:p>
      <w:pPr>
        <w:widowControl/>
        <w:adjustRightInd w:val="0"/>
        <w:snapToGrid w:val="0"/>
        <w:spacing w:line="520" w:lineRule="exact"/>
        <w:ind w:firstLine="640" w:firstLineChars="200"/>
        <w:rPr>
          <w:rFonts w:hint="eastAsia" w:ascii="仿宋_GB2312" w:eastAsia="仿宋_GB2312"/>
          <w:bCs/>
          <w:sz w:val="32"/>
          <w:szCs w:val="32"/>
        </w:rPr>
      </w:pPr>
      <w:r>
        <w:rPr>
          <w:rFonts w:hint="eastAsia" w:ascii="仿宋_GB2312" w:eastAsia="仿宋_GB2312"/>
          <w:sz w:val="32"/>
          <w:szCs w:val="32"/>
        </w:rPr>
        <w:t>被告人韩张涛对公诉机关指控的犯罪事实及罪名无异议。</w:t>
      </w:r>
    </w:p>
    <w:p>
      <w:pPr>
        <w:adjustRightInd w:val="0"/>
        <w:snapToGrid w:val="0"/>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经审理查明，2015年9月1日18时许，在中国工商银行股份有限公司天津市北辰区高新支行自动取款机处，被告人韩张涛见被害人郭艳青将卡号为0212260302011966017银行储蓄卡遗忘在自动取款机内并且未退出操作界面，韩张涛直接进行取款操作，分四次从该银行卡内取款现金人民币14000元。后被郭艳青及时发现，郭艳青返回现场向韩张涛索要被取款项，韩张涛将所取14000元返还郭艳青。郭艳青现场报警，韩张涛在现场等候公安机关处理，到案后如实供述了犯罪事实。</w:t>
      </w:r>
    </w:p>
    <w:p>
      <w:pPr>
        <w:widowControl/>
        <w:adjustRightInd w:val="0"/>
        <w:snapToGrid w:val="0"/>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上述事实，被告人韩张涛在开庭审理过程中供认不讳，并有被害人陈述、中国工商银行股份有限公司信用卡交易明细、视频材料、户籍证明、案件来源及抓获经过等证据证实，足以认定。</w:t>
      </w:r>
    </w:p>
    <w:p>
      <w:pPr>
        <w:adjustRightInd w:val="0"/>
        <w:snapToGrid w:val="0"/>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本院认为，被告人韩张涛以非法占有为目的，违反信用卡管理法规，冒用他人信用卡骗取财物，数额较大，核其行为已构成信用卡诈骗罪。公诉机关指控被告人韩张涛犯信用卡诈骗罪，罪名成立，本院予以支持。鉴于被告人韩张涛明知他人报警在现场等候公安机关处理，到案后又能如实供述犯罪事实，系自首，且已退赔被害人经济损失，故依法对其从轻处罚。依照《中华人民共和国刑法》第一百九十六条第一款第（三）项、第六十七条第一款、第七十二条、第七十三条之规定，判决如下：</w:t>
      </w:r>
    </w:p>
    <w:p>
      <w:pPr>
        <w:adjustRightInd w:val="0"/>
        <w:snapToGrid w:val="0"/>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被告人韩张涛犯信用卡诈骗罪，判处拘役五个月，缓刑六个月，并处罚金二万五千元。</w:t>
      </w:r>
    </w:p>
    <w:p>
      <w:pPr>
        <w:adjustRightInd w:val="0"/>
        <w:snapToGrid w:val="0"/>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（缓刑考验期限，从判决确定之日起计算。</w:t>
      </w:r>
      <w:r>
        <w:rPr>
          <w:rFonts w:hint="eastAsia" w:ascii="仿宋_GB2312" w:eastAsia="仿宋_GB2312"/>
          <w:snapToGrid w:val="0"/>
          <w:color w:val="000000"/>
          <w:kern w:val="0"/>
          <w:sz w:val="32"/>
          <w:szCs w:val="32"/>
        </w:rPr>
        <w:t>罚金于本判决书生效后缴至本院。</w:t>
      </w:r>
      <w:r>
        <w:rPr>
          <w:rFonts w:hint="eastAsia" w:ascii="仿宋_GB2312" w:eastAsia="仿宋_GB2312"/>
          <w:sz w:val="32"/>
          <w:szCs w:val="32"/>
        </w:rPr>
        <w:t>）</w:t>
      </w:r>
    </w:p>
    <w:p>
      <w:pPr>
        <w:adjustRightInd w:val="0"/>
        <w:snapToGrid w:val="0"/>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如不服本判决，可在接到判决书的第二日起十日内，通过本院或者直接向天津市第一中级人民法院提出上诉。书面上诉的，应交上诉状正本一份、副本二份。</w:t>
      </w:r>
    </w:p>
    <w:p>
      <w:pPr>
        <w:spacing w:line="380" w:lineRule="exact"/>
        <w:ind w:firstLine="640" w:firstLineChars="200"/>
        <w:jc w:val="right"/>
        <w:rPr>
          <w:rFonts w:hint="eastAsia" w:ascii="仿宋_GB2312" w:hAnsi="宋体" w:eastAsia="仿宋_GB2312"/>
          <w:sz w:val="32"/>
          <w:szCs w:val="32"/>
        </w:rPr>
      </w:pPr>
    </w:p>
    <w:p>
      <w:pPr>
        <w:spacing w:line="380" w:lineRule="exact"/>
        <w:ind w:firstLine="640" w:firstLineChars="200"/>
        <w:jc w:val="right"/>
        <w:rPr>
          <w:rFonts w:hint="eastAsia" w:ascii="仿宋_GB2312" w:hAnsi="宋体" w:eastAsia="仿宋_GB2312"/>
          <w:sz w:val="32"/>
          <w:szCs w:val="32"/>
        </w:rPr>
      </w:pPr>
    </w:p>
    <w:p>
      <w:pPr>
        <w:spacing w:line="380" w:lineRule="exact"/>
        <w:ind w:firstLine="640" w:firstLineChars="200"/>
        <w:jc w:val="right"/>
        <w:rPr>
          <w:rFonts w:hint="eastAsia" w:ascii="仿宋_GB2312" w:hAnsi="宋体" w:eastAsia="仿宋_GB2312"/>
          <w:sz w:val="32"/>
          <w:szCs w:val="32"/>
        </w:rPr>
      </w:pPr>
    </w:p>
    <w:p>
      <w:pPr>
        <w:spacing w:line="380" w:lineRule="exact"/>
        <w:ind w:firstLine="640" w:firstLineChars="200"/>
        <w:jc w:val="right"/>
        <w:rPr>
          <w:rFonts w:hint="eastAsia" w:ascii="仿宋_GB2312" w:hAnsi="宋体" w:eastAsia="仿宋_GB2312"/>
          <w:sz w:val="32"/>
          <w:szCs w:val="32"/>
        </w:rPr>
      </w:pPr>
    </w:p>
    <w:p>
      <w:pPr>
        <w:spacing w:line="460" w:lineRule="exact"/>
        <w:ind w:left="1280" w:right="640" w:firstLine="198"/>
        <w:jc w:val="right"/>
        <w:rPr>
          <w:rFonts w:hint="eastAsia" w:ascii="仿宋_GB2312" w:eastAsia="仿宋_GB2312"/>
          <w:sz w:val="32"/>
          <w:szCs w:val="32"/>
        </w:rPr>
      </w:pPr>
      <w:r>
        <w:rPr>
          <w:rFonts w:hint="eastAsia" w:ascii="仿宋_GB2312" w:eastAsia="仿宋_GB2312"/>
          <w:sz w:val="32"/>
          <w:szCs w:val="32"/>
        </w:rPr>
        <w:t>审  判  长    聂  松</w:t>
      </w:r>
    </w:p>
    <w:p>
      <w:pPr>
        <w:wordWrap w:val="0"/>
        <w:spacing w:line="460" w:lineRule="exact"/>
        <w:ind w:left="1280" w:right="640" w:firstLine="198"/>
        <w:jc w:val="right"/>
        <w:rPr>
          <w:rFonts w:hint="eastAsia" w:ascii="仿宋_GB2312" w:eastAsia="仿宋_GB2312"/>
          <w:sz w:val="32"/>
          <w:szCs w:val="32"/>
        </w:rPr>
      </w:pPr>
      <w:r>
        <w:rPr>
          <w:rFonts w:hint="eastAsia" w:ascii="仿宋_GB2312" w:eastAsia="仿宋_GB2312"/>
          <w:sz w:val="32"/>
          <w:szCs w:val="32"/>
        </w:rPr>
        <w:t>代理审判员    王伟轩</w:t>
      </w:r>
    </w:p>
    <w:p>
      <w:pPr>
        <w:wordWrap w:val="0"/>
        <w:spacing w:line="460" w:lineRule="exact"/>
        <w:ind w:left="1280" w:firstLine="198"/>
        <w:jc w:val="right"/>
        <w:rPr>
          <w:rFonts w:hint="eastAsia" w:ascii="仿宋_GB2312" w:eastAsia="仿宋_GB2312"/>
          <w:sz w:val="32"/>
          <w:szCs w:val="32"/>
        </w:rPr>
      </w:pPr>
      <w:r>
        <w:rPr>
          <w:rFonts w:hint="eastAsia" w:ascii="仿宋_GB2312" w:eastAsia="仿宋_GB2312"/>
          <w:sz w:val="32"/>
          <w:szCs w:val="32"/>
        </w:rPr>
        <w:t xml:space="preserve">                     人民陪审员    王广芬                                          </w:t>
      </w:r>
    </w:p>
    <w:p>
      <w:pPr>
        <w:spacing w:line="460" w:lineRule="exact"/>
        <w:ind w:right="640"/>
        <w:jc w:val="right"/>
        <w:rPr>
          <w:rFonts w:hint="eastAsia" w:ascii="仿宋_GB2312" w:eastAsia="仿宋_GB2312"/>
          <w:sz w:val="32"/>
          <w:szCs w:val="32"/>
        </w:rPr>
      </w:pPr>
      <w:r>
        <w:rPr>
          <w:rFonts w:hint="eastAsia" w:ascii="仿宋_GB2312" w:eastAsia="仿宋_GB2312"/>
          <w:sz w:val="32"/>
          <w:szCs w:val="32"/>
        </w:rPr>
        <w:t>二</w:t>
      </w:r>
      <w:r>
        <w:rPr>
          <w:rFonts w:hint="eastAsia" w:ascii="宋体" w:hAnsi="宋体" w:cs="宋体"/>
          <w:sz w:val="32"/>
          <w:szCs w:val="32"/>
        </w:rPr>
        <w:t>〇</w:t>
      </w:r>
      <w:r>
        <w:rPr>
          <w:rFonts w:hint="eastAsia" w:ascii="仿宋_GB2312" w:eastAsia="仿宋_GB2312"/>
          <w:sz w:val="32"/>
          <w:szCs w:val="32"/>
        </w:rPr>
        <w:t xml:space="preserve">一六年一月二十六日     </w:t>
      </w:r>
    </w:p>
    <w:p>
      <w:pPr>
        <w:spacing w:line="460" w:lineRule="exact"/>
        <w:ind w:firstLine="640" w:firstLineChars="200"/>
        <w:jc w:val="right"/>
        <w:rPr>
          <w:rFonts w:hint="eastAsia" w:ascii="仿宋_GB2312" w:eastAsia="仿宋_GB2312"/>
          <w:sz w:val="32"/>
          <w:szCs w:val="32"/>
        </w:rPr>
      </w:pPr>
      <w:r>
        <w:rPr>
          <w:rFonts w:hint="eastAsia" w:ascii="仿宋_GB2312" w:eastAsia="仿宋_GB2312"/>
          <w:sz w:val="32"/>
          <w:szCs w:val="32"/>
        </w:rPr>
        <w:t xml:space="preserve">                       </w:t>
      </w:r>
    </w:p>
    <w:p>
      <w:pPr>
        <w:spacing w:line="460" w:lineRule="exact"/>
        <w:ind w:right="640" w:firstLine="640" w:firstLineChars="200"/>
        <w:jc w:val="right"/>
        <w:rPr>
          <w:rFonts w:hint="eastAsia" w:ascii="仿宋_GB2312" w:eastAsia="仿宋_GB2312"/>
          <w:sz w:val="32"/>
          <w:szCs w:val="32"/>
        </w:rPr>
      </w:pPr>
      <w:r>
        <w:rPr>
          <w:rFonts w:hint="eastAsia" w:ascii="仿宋_GB2312" w:eastAsia="仿宋_GB2312"/>
          <w:sz w:val="32"/>
          <w:szCs w:val="32"/>
        </w:rPr>
        <w:t>书  记  员    孙  宜</w:t>
      </w:r>
    </w:p>
    <w:p>
      <w:pPr>
        <w:spacing w:line="380" w:lineRule="exact"/>
        <w:ind w:right="420"/>
        <w:rPr>
          <w:rFonts w:hint="eastAsia"/>
        </w:rPr>
      </w:pPr>
    </w:p>
    <w:p>
      <w:pPr>
        <w:ind w:firstLine="420" w:firstLineChars="200"/>
      </w:pPr>
    </w:p>
    <w:p>
      <w:pPr>
        <w:ind w:firstLine="420" w:firstLineChars="200"/>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spacing w:line="520" w:lineRule="exact"/>
        <w:ind w:firstLine="640" w:firstLineChars="200"/>
        <w:rPr>
          <w:rFonts w:hint="eastAsia" w:ascii="仿宋_GB2312" w:eastAsia="仿宋_GB2312"/>
          <w:snapToGrid w:val="0"/>
          <w:kern w:val="0"/>
          <w:sz w:val="32"/>
          <w:szCs w:val="32"/>
        </w:rPr>
      </w:pPr>
      <w:r>
        <w:rPr>
          <w:rFonts w:hint="eastAsia" w:ascii="仿宋_GB2312" w:eastAsia="仿宋_GB2312"/>
          <w:snapToGrid w:val="0"/>
          <w:kern w:val="0"/>
          <w:sz w:val="32"/>
          <w:szCs w:val="32"/>
        </w:rPr>
        <w:t>附：本裁判文书所依据法律规定的具体条文</w:t>
      </w:r>
    </w:p>
    <w:p>
      <w:pPr>
        <w:spacing w:line="520" w:lineRule="exact"/>
        <w:ind w:firstLine="640" w:firstLineChars="200"/>
        <w:rPr>
          <w:rFonts w:hint="eastAsia" w:ascii="仿宋_GB2312" w:eastAsia="仿宋_GB2312"/>
          <w:snapToGrid w:val="0"/>
          <w:kern w:val="0"/>
          <w:sz w:val="32"/>
          <w:szCs w:val="32"/>
        </w:rPr>
      </w:pPr>
      <w:r>
        <w:rPr>
          <w:rFonts w:hint="eastAsia" w:ascii="仿宋_GB2312" w:eastAsia="仿宋_GB2312"/>
          <w:snapToGrid w:val="0"/>
          <w:kern w:val="0"/>
          <w:sz w:val="32"/>
          <w:szCs w:val="32"/>
        </w:rPr>
        <w:t>《中华人民共和国刑法》</w:t>
      </w:r>
    </w:p>
    <w:p>
      <w:pPr>
        <w:spacing w:line="520" w:lineRule="exact"/>
        <w:ind w:firstLine="640" w:firstLineChars="200"/>
        <w:rPr>
          <w:rFonts w:hint="eastAsia" w:ascii="仿宋_GB2312" w:eastAsia="仿宋_GB2312"/>
          <w:snapToGrid w:val="0"/>
          <w:kern w:val="0"/>
          <w:sz w:val="32"/>
          <w:szCs w:val="32"/>
        </w:rPr>
      </w:pPr>
      <w:r>
        <w:rPr>
          <w:rFonts w:hint="eastAsia" w:ascii="仿宋_GB2312" w:eastAsia="仿宋_GB2312"/>
          <w:snapToGrid w:val="0"/>
          <w:kern w:val="0"/>
          <w:sz w:val="32"/>
          <w:szCs w:val="32"/>
        </w:rPr>
        <w:t>第六十七条第一款   犯罪以后自动投案，如实供述自己的罪行的，是自首。对于自首的犯罪分子，可以从轻或者减轻处罚。其中，犯罪较轻的，可以免除处罚。</w:t>
      </w:r>
    </w:p>
    <w:p>
      <w:pPr>
        <w:spacing w:line="520" w:lineRule="exact"/>
        <w:ind w:firstLine="640" w:firstLineChars="200"/>
        <w:rPr>
          <w:rFonts w:hint="eastAsia" w:ascii="仿宋_GB2312" w:eastAsia="仿宋_GB2312"/>
          <w:snapToGrid w:val="0"/>
          <w:kern w:val="0"/>
          <w:sz w:val="32"/>
          <w:szCs w:val="32"/>
        </w:rPr>
      </w:pPr>
      <w:r>
        <w:rPr>
          <w:rFonts w:hint="eastAsia" w:ascii="仿宋_GB2312" w:eastAsia="仿宋_GB2312"/>
          <w:snapToGrid w:val="0"/>
          <w:kern w:val="0"/>
          <w:sz w:val="32"/>
          <w:szCs w:val="32"/>
        </w:rPr>
        <w:t>第七十二条   对于被判处拘役、三年以下有期徒刑的犯罪分子，同时符合下列条件的，可以宣告缓刑，对其中不满十八周岁的人、怀孕的妇女和已满七十五周岁的人，应当宣告缓刑：（一）犯罪情节较轻；（二）有悔罪表现；（三）没有再犯罪的危险；（四）宣告缓刑对所居住社区没有重大不良影响。宣告缓刑，可以根据犯罪情况，同时禁止犯罪分子在缓刑考验期限内从事特定活动，进入特定区域、场所，接触特定的人。被宣告缓刑的犯罪分子，如果被判处附加刑，附加刑仍须执行。</w:t>
      </w:r>
    </w:p>
    <w:p>
      <w:pPr>
        <w:spacing w:line="520" w:lineRule="exact"/>
        <w:ind w:firstLine="640" w:firstLineChars="200"/>
        <w:rPr>
          <w:rFonts w:hint="eastAsia" w:ascii="仿宋_GB2312" w:eastAsia="仿宋_GB2312"/>
          <w:snapToGrid w:val="0"/>
          <w:kern w:val="0"/>
          <w:sz w:val="32"/>
          <w:szCs w:val="32"/>
        </w:rPr>
      </w:pPr>
      <w:r>
        <w:rPr>
          <w:rFonts w:hint="eastAsia" w:ascii="仿宋_GB2312" w:eastAsia="仿宋_GB2312"/>
          <w:snapToGrid w:val="0"/>
          <w:kern w:val="0"/>
          <w:sz w:val="32"/>
          <w:szCs w:val="32"/>
        </w:rPr>
        <w:t>第七十三条   拘役的缓刑考验期限为原判刑期以上一年以下，但是不能少于二个月。</w:t>
      </w:r>
    </w:p>
    <w:p>
      <w:pPr>
        <w:spacing w:line="520" w:lineRule="exact"/>
        <w:ind w:firstLine="640" w:firstLineChars="200"/>
        <w:rPr>
          <w:rFonts w:hint="eastAsia" w:ascii="仿宋_GB2312" w:eastAsia="仿宋_GB2312"/>
          <w:snapToGrid w:val="0"/>
          <w:kern w:val="0"/>
          <w:sz w:val="32"/>
          <w:szCs w:val="32"/>
        </w:rPr>
      </w:pPr>
      <w:r>
        <w:rPr>
          <w:rFonts w:hint="eastAsia" w:ascii="仿宋_GB2312" w:eastAsia="仿宋_GB2312"/>
          <w:snapToGrid w:val="0"/>
          <w:kern w:val="0"/>
          <w:sz w:val="32"/>
          <w:szCs w:val="32"/>
        </w:rPr>
        <w:t>有期徒刑的缓刑考验期限为原判刑期以上五年以下，但是不能少于一年。</w:t>
      </w:r>
    </w:p>
    <w:p>
      <w:pPr>
        <w:spacing w:line="520" w:lineRule="exact"/>
        <w:ind w:firstLine="640" w:firstLineChars="200"/>
        <w:rPr>
          <w:rFonts w:hint="eastAsia" w:ascii="仿宋_GB2312" w:eastAsia="仿宋_GB2312"/>
          <w:snapToGrid w:val="0"/>
          <w:kern w:val="0"/>
          <w:sz w:val="32"/>
          <w:szCs w:val="32"/>
        </w:rPr>
      </w:pPr>
      <w:r>
        <w:rPr>
          <w:rFonts w:hint="eastAsia" w:ascii="仿宋_GB2312" w:eastAsia="仿宋_GB2312"/>
          <w:snapToGrid w:val="0"/>
          <w:kern w:val="0"/>
          <w:sz w:val="32"/>
          <w:szCs w:val="32"/>
        </w:rPr>
        <w:t>缓刑考验期限，从判决确定之日起计算。</w:t>
      </w:r>
    </w:p>
    <w:p>
      <w:pPr>
        <w:spacing w:line="520" w:lineRule="exact"/>
        <w:ind w:firstLine="640" w:firstLineChars="200"/>
        <w:rPr>
          <w:rFonts w:hint="eastAsia" w:ascii="仿宋_GB2312" w:eastAsia="仿宋_GB2312"/>
          <w:snapToGrid w:val="0"/>
          <w:kern w:val="0"/>
          <w:sz w:val="32"/>
          <w:szCs w:val="32"/>
        </w:rPr>
      </w:pPr>
      <w:r>
        <w:rPr>
          <w:rFonts w:hint="eastAsia" w:ascii="仿宋_GB2312" w:eastAsia="仿宋_GB2312"/>
          <w:snapToGrid w:val="0"/>
          <w:kern w:val="0"/>
          <w:sz w:val="32"/>
          <w:szCs w:val="32"/>
        </w:rPr>
        <w:t>第一百九十六条第一款第（三）项   （三）冒用他人信用卡的；</w:t>
      </w:r>
    </w:p>
    <w:p>
      <w:pPr>
        <w:tabs>
          <w:tab w:val="left" w:pos="900"/>
        </w:tabs>
        <w:adjustRightInd w:val="0"/>
        <w:snapToGrid w:val="0"/>
        <w:spacing w:line="520" w:lineRule="exact"/>
        <w:ind w:firstLine="420" w:firstLineChars="200"/>
        <w:rPr>
          <w:rFonts w:hint="eastAsia"/>
          <w:snapToGrid w:val="0"/>
          <w:kern w:val="0"/>
          <w:szCs w:val="32"/>
        </w:rPr>
      </w:pPr>
    </w:p>
    <w:sectPr>
      <w:headerReference r:id="rId5" w:type="first"/>
      <w:footerReference r:id="rId8" w:type="first"/>
      <w:headerReference r:id="rId3" w:type="default"/>
      <w:footerReference r:id="rId6" w:type="default"/>
      <w:headerReference r:id="rId4" w:type="even"/>
      <w:footerReference r:id="rId7" w:type="even"/>
      <w:pgSz w:w="11906" w:h="16838"/>
      <w:pgMar w:top="1701" w:right="1418" w:bottom="1701"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rPr>
      <w:t>1</w:t>
    </w:r>
    <w:r>
      <w:rPr>
        <w:rStyle w:val="10"/>
      </w:rP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51811"/>
    <w:rsid w:val="000163D5"/>
    <w:rsid w:val="00020528"/>
    <w:rsid w:val="00023300"/>
    <w:rsid w:val="00025EA5"/>
    <w:rsid w:val="00044ED6"/>
    <w:rsid w:val="0004569C"/>
    <w:rsid w:val="00047A6D"/>
    <w:rsid w:val="000501AD"/>
    <w:rsid w:val="000505DD"/>
    <w:rsid w:val="000601EB"/>
    <w:rsid w:val="00063BBB"/>
    <w:rsid w:val="00074FAA"/>
    <w:rsid w:val="0007736D"/>
    <w:rsid w:val="00077953"/>
    <w:rsid w:val="00077A8F"/>
    <w:rsid w:val="00092C1F"/>
    <w:rsid w:val="000B44E4"/>
    <w:rsid w:val="000B6F5C"/>
    <w:rsid w:val="000C2762"/>
    <w:rsid w:val="000C33B9"/>
    <w:rsid w:val="000C5AD7"/>
    <w:rsid w:val="000D0802"/>
    <w:rsid w:val="000D3F0B"/>
    <w:rsid w:val="000D63B8"/>
    <w:rsid w:val="000E4EB2"/>
    <w:rsid w:val="000E5F16"/>
    <w:rsid w:val="000E65CC"/>
    <w:rsid w:val="000F3259"/>
    <w:rsid w:val="0010743E"/>
    <w:rsid w:val="00113DC6"/>
    <w:rsid w:val="001219C6"/>
    <w:rsid w:val="00121F6D"/>
    <w:rsid w:val="001265A3"/>
    <w:rsid w:val="0013311B"/>
    <w:rsid w:val="001474B5"/>
    <w:rsid w:val="00150C88"/>
    <w:rsid w:val="00151B80"/>
    <w:rsid w:val="001540F2"/>
    <w:rsid w:val="001568E1"/>
    <w:rsid w:val="00156B30"/>
    <w:rsid w:val="0016525B"/>
    <w:rsid w:val="001749FA"/>
    <w:rsid w:val="0017630D"/>
    <w:rsid w:val="00180789"/>
    <w:rsid w:val="0018214A"/>
    <w:rsid w:val="00182643"/>
    <w:rsid w:val="00192EDA"/>
    <w:rsid w:val="001A7C51"/>
    <w:rsid w:val="001B05AF"/>
    <w:rsid w:val="001B0A4D"/>
    <w:rsid w:val="001B3518"/>
    <w:rsid w:val="001B3898"/>
    <w:rsid w:val="001C5CC0"/>
    <w:rsid w:val="001C678F"/>
    <w:rsid w:val="001D284F"/>
    <w:rsid w:val="001E13D6"/>
    <w:rsid w:val="001E1B08"/>
    <w:rsid w:val="001E6CB4"/>
    <w:rsid w:val="001F1ADA"/>
    <w:rsid w:val="001F33F7"/>
    <w:rsid w:val="001F5C8B"/>
    <w:rsid w:val="00207726"/>
    <w:rsid w:val="002170A0"/>
    <w:rsid w:val="002179EB"/>
    <w:rsid w:val="002259E7"/>
    <w:rsid w:val="002271BC"/>
    <w:rsid w:val="00230CC6"/>
    <w:rsid w:val="002333AD"/>
    <w:rsid w:val="002416CE"/>
    <w:rsid w:val="0024793C"/>
    <w:rsid w:val="00251DEA"/>
    <w:rsid w:val="00257CC7"/>
    <w:rsid w:val="00265D97"/>
    <w:rsid w:val="002728C7"/>
    <w:rsid w:val="00273CFC"/>
    <w:rsid w:val="002766DE"/>
    <w:rsid w:val="00281028"/>
    <w:rsid w:val="0028734B"/>
    <w:rsid w:val="002A048A"/>
    <w:rsid w:val="002A5D29"/>
    <w:rsid w:val="002B0444"/>
    <w:rsid w:val="002B0743"/>
    <w:rsid w:val="002B084A"/>
    <w:rsid w:val="002B61FD"/>
    <w:rsid w:val="002C1CCE"/>
    <w:rsid w:val="002C2A27"/>
    <w:rsid w:val="002C6EA9"/>
    <w:rsid w:val="002C7CAF"/>
    <w:rsid w:val="002D0BC3"/>
    <w:rsid w:val="002D26BB"/>
    <w:rsid w:val="002D6469"/>
    <w:rsid w:val="002F16CF"/>
    <w:rsid w:val="002F2A53"/>
    <w:rsid w:val="002F3C19"/>
    <w:rsid w:val="002F5D19"/>
    <w:rsid w:val="00301EA0"/>
    <w:rsid w:val="0030684E"/>
    <w:rsid w:val="0030728E"/>
    <w:rsid w:val="0030775F"/>
    <w:rsid w:val="0031352C"/>
    <w:rsid w:val="00314637"/>
    <w:rsid w:val="00323D9E"/>
    <w:rsid w:val="00325FBB"/>
    <w:rsid w:val="003351ED"/>
    <w:rsid w:val="0034683C"/>
    <w:rsid w:val="00346F6F"/>
    <w:rsid w:val="00347D67"/>
    <w:rsid w:val="003531E3"/>
    <w:rsid w:val="00363669"/>
    <w:rsid w:val="0036742E"/>
    <w:rsid w:val="0037133D"/>
    <w:rsid w:val="0037469D"/>
    <w:rsid w:val="0038056C"/>
    <w:rsid w:val="003836EB"/>
    <w:rsid w:val="00383E04"/>
    <w:rsid w:val="003910AB"/>
    <w:rsid w:val="00391288"/>
    <w:rsid w:val="00392874"/>
    <w:rsid w:val="003A1E5C"/>
    <w:rsid w:val="003A6FC1"/>
    <w:rsid w:val="003B0220"/>
    <w:rsid w:val="003B4708"/>
    <w:rsid w:val="003D00E6"/>
    <w:rsid w:val="003E3150"/>
    <w:rsid w:val="003E3F3A"/>
    <w:rsid w:val="003E4EA2"/>
    <w:rsid w:val="003F013A"/>
    <w:rsid w:val="003F5036"/>
    <w:rsid w:val="00417B11"/>
    <w:rsid w:val="00421C6F"/>
    <w:rsid w:val="00425807"/>
    <w:rsid w:val="004278C6"/>
    <w:rsid w:val="0043678E"/>
    <w:rsid w:val="0044239B"/>
    <w:rsid w:val="004445CA"/>
    <w:rsid w:val="00451C44"/>
    <w:rsid w:val="00452159"/>
    <w:rsid w:val="00456331"/>
    <w:rsid w:val="00466362"/>
    <w:rsid w:val="004678C4"/>
    <w:rsid w:val="00473573"/>
    <w:rsid w:val="004766E7"/>
    <w:rsid w:val="00476CC0"/>
    <w:rsid w:val="004813A1"/>
    <w:rsid w:val="00481EF0"/>
    <w:rsid w:val="0048484A"/>
    <w:rsid w:val="00484E13"/>
    <w:rsid w:val="0048641D"/>
    <w:rsid w:val="00492C89"/>
    <w:rsid w:val="00492CE9"/>
    <w:rsid w:val="00494B38"/>
    <w:rsid w:val="004962D9"/>
    <w:rsid w:val="004972A8"/>
    <w:rsid w:val="004A7699"/>
    <w:rsid w:val="004B5AB0"/>
    <w:rsid w:val="004B7960"/>
    <w:rsid w:val="004C52C9"/>
    <w:rsid w:val="004D0469"/>
    <w:rsid w:val="004D5FCF"/>
    <w:rsid w:val="004E38FA"/>
    <w:rsid w:val="004E4E0F"/>
    <w:rsid w:val="0050060F"/>
    <w:rsid w:val="005039B2"/>
    <w:rsid w:val="0050515E"/>
    <w:rsid w:val="00510D41"/>
    <w:rsid w:val="00517BB6"/>
    <w:rsid w:val="00522249"/>
    <w:rsid w:val="0052450D"/>
    <w:rsid w:val="00524C81"/>
    <w:rsid w:val="00527E35"/>
    <w:rsid w:val="005305F3"/>
    <w:rsid w:val="005340AB"/>
    <w:rsid w:val="005372C6"/>
    <w:rsid w:val="00543FF6"/>
    <w:rsid w:val="00547083"/>
    <w:rsid w:val="0055358C"/>
    <w:rsid w:val="005670C3"/>
    <w:rsid w:val="00570A9E"/>
    <w:rsid w:val="005717E5"/>
    <w:rsid w:val="0057305A"/>
    <w:rsid w:val="005756EB"/>
    <w:rsid w:val="00576A8D"/>
    <w:rsid w:val="0058164E"/>
    <w:rsid w:val="0058656C"/>
    <w:rsid w:val="00591AF8"/>
    <w:rsid w:val="00595172"/>
    <w:rsid w:val="005A0924"/>
    <w:rsid w:val="005C62BE"/>
    <w:rsid w:val="005C72EE"/>
    <w:rsid w:val="005D34FF"/>
    <w:rsid w:val="005D3F09"/>
    <w:rsid w:val="005D6CF8"/>
    <w:rsid w:val="005D7FA4"/>
    <w:rsid w:val="005E636F"/>
    <w:rsid w:val="005F4CDE"/>
    <w:rsid w:val="00604888"/>
    <w:rsid w:val="0061150B"/>
    <w:rsid w:val="00612D43"/>
    <w:rsid w:val="0062117D"/>
    <w:rsid w:val="00621188"/>
    <w:rsid w:val="006227B0"/>
    <w:rsid w:val="00625B74"/>
    <w:rsid w:val="00635BF5"/>
    <w:rsid w:val="0064285D"/>
    <w:rsid w:val="00647E9A"/>
    <w:rsid w:val="006501F8"/>
    <w:rsid w:val="00654263"/>
    <w:rsid w:val="00656E9E"/>
    <w:rsid w:val="00665C0A"/>
    <w:rsid w:val="00670983"/>
    <w:rsid w:val="006723DF"/>
    <w:rsid w:val="00672E20"/>
    <w:rsid w:val="00673D2B"/>
    <w:rsid w:val="00693B0A"/>
    <w:rsid w:val="00697210"/>
    <w:rsid w:val="0069792D"/>
    <w:rsid w:val="006A18AF"/>
    <w:rsid w:val="006A62DC"/>
    <w:rsid w:val="006B2280"/>
    <w:rsid w:val="006B47B1"/>
    <w:rsid w:val="006B6137"/>
    <w:rsid w:val="006C229E"/>
    <w:rsid w:val="006D22A5"/>
    <w:rsid w:val="006D3286"/>
    <w:rsid w:val="006D51B1"/>
    <w:rsid w:val="006E5C63"/>
    <w:rsid w:val="006E668A"/>
    <w:rsid w:val="006F52AA"/>
    <w:rsid w:val="006F7425"/>
    <w:rsid w:val="0070109D"/>
    <w:rsid w:val="007111DD"/>
    <w:rsid w:val="007132F6"/>
    <w:rsid w:val="00714E32"/>
    <w:rsid w:val="00715372"/>
    <w:rsid w:val="007154F7"/>
    <w:rsid w:val="007159A1"/>
    <w:rsid w:val="00716E61"/>
    <w:rsid w:val="0071727D"/>
    <w:rsid w:val="007227DE"/>
    <w:rsid w:val="00724979"/>
    <w:rsid w:val="00727FE9"/>
    <w:rsid w:val="00730F4B"/>
    <w:rsid w:val="0073660A"/>
    <w:rsid w:val="007425CB"/>
    <w:rsid w:val="0074761E"/>
    <w:rsid w:val="00747D1E"/>
    <w:rsid w:val="0075190E"/>
    <w:rsid w:val="007618D8"/>
    <w:rsid w:val="0076376A"/>
    <w:rsid w:val="007717A0"/>
    <w:rsid w:val="00771EE2"/>
    <w:rsid w:val="00780AD2"/>
    <w:rsid w:val="00782FF7"/>
    <w:rsid w:val="00784090"/>
    <w:rsid w:val="00784106"/>
    <w:rsid w:val="007905B0"/>
    <w:rsid w:val="00790C8E"/>
    <w:rsid w:val="007910E6"/>
    <w:rsid w:val="0079448D"/>
    <w:rsid w:val="007A3A61"/>
    <w:rsid w:val="007B09CC"/>
    <w:rsid w:val="007C326E"/>
    <w:rsid w:val="007C3B14"/>
    <w:rsid w:val="007D0075"/>
    <w:rsid w:val="007D2781"/>
    <w:rsid w:val="007D2B68"/>
    <w:rsid w:val="007D3F76"/>
    <w:rsid w:val="007E052E"/>
    <w:rsid w:val="007E0FD3"/>
    <w:rsid w:val="007E18A3"/>
    <w:rsid w:val="007E5551"/>
    <w:rsid w:val="008004F3"/>
    <w:rsid w:val="00802356"/>
    <w:rsid w:val="00807845"/>
    <w:rsid w:val="00821096"/>
    <w:rsid w:val="00821B73"/>
    <w:rsid w:val="0082239D"/>
    <w:rsid w:val="00827EC5"/>
    <w:rsid w:val="00830B8D"/>
    <w:rsid w:val="00832881"/>
    <w:rsid w:val="00832B8B"/>
    <w:rsid w:val="00833823"/>
    <w:rsid w:val="00834CAF"/>
    <w:rsid w:val="008411BA"/>
    <w:rsid w:val="00842D71"/>
    <w:rsid w:val="00850056"/>
    <w:rsid w:val="00850416"/>
    <w:rsid w:val="00853ED9"/>
    <w:rsid w:val="008575B2"/>
    <w:rsid w:val="008579AC"/>
    <w:rsid w:val="00867869"/>
    <w:rsid w:val="008704FA"/>
    <w:rsid w:val="00881F69"/>
    <w:rsid w:val="00890045"/>
    <w:rsid w:val="00890782"/>
    <w:rsid w:val="00891491"/>
    <w:rsid w:val="008914B2"/>
    <w:rsid w:val="00895BF8"/>
    <w:rsid w:val="008A7FF6"/>
    <w:rsid w:val="008C60B4"/>
    <w:rsid w:val="008C6602"/>
    <w:rsid w:val="008C74AD"/>
    <w:rsid w:val="008D1460"/>
    <w:rsid w:val="008D189F"/>
    <w:rsid w:val="008D3CE0"/>
    <w:rsid w:val="008E2ED0"/>
    <w:rsid w:val="008E3F42"/>
    <w:rsid w:val="008E47B5"/>
    <w:rsid w:val="008F0D3A"/>
    <w:rsid w:val="00904A12"/>
    <w:rsid w:val="00905D72"/>
    <w:rsid w:val="00907D5E"/>
    <w:rsid w:val="00912E1F"/>
    <w:rsid w:val="00916483"/>
    <w:rsid w:val="00921EF5"/>
    <w:rsid w:val="00923B20"/>
    <w:rsid w:val="009313DA"/>
    <w:rsid w:val="0094054A"/>
    <w:rsid w:val="00940C68"/>
    <w:rsid w:val="00944C6C"/>
    <w:rsid w:val="00945178"/>
    <w:rsid w:val="00947EB5"/>
    <w:rsid w:val="009732F7"/>
    <w:rsid w:val="009743B0"/>
    <w:rsid w:val="00975849"/>
    <w:rsid w:val="0098416C"/>
    <w:rsid w:val="0098433F"/>
    <w:rsid w:val="009843FF"/>
    <w:rsid w:val="00985718"/>
    <w:rsid w:val="00986AF9"/>
    <w:rsid w:val="009A3A90"/>
    <w:rsid w:val="009A5379"/>
    <w:rsid w:val="009A7CB8"/>
    <w:rsid w:val="009B04CC"/>
    <w:rsid w:val="009B16F1"/>
    <w:rsid w:val="009B19B6"/>
    <w:rsid w:val="009B5D8C"/>
    <w:rsid w:val="009D16DD"/>
    <w:rsid w:val="009D2C95"/>
    <w:rsid w:val="009E0494"/>
    <w:rsid w:val="009E0D09"/>
    <w:rsid w:val="009E312A"/>
    <w:rsid w:val="009E3BFB"/>
    <w:rsid w:val="009E5DE0"/>
    <w:rsid w:val="009F0EF6"/>
    <w:rsid w:val="009F3B35"/>
    <w:rsid w:val="009F4621"/>
    <w:rsid w:val="00A017DB"/>
    <w:rsid w:val="00A04FB2"/>
    <w:rsid w:val="00A16B81"/>
    <w:rsid w:val="00A245E0"/>
    <w:rsid w:val="00A2623F"/>
    <w:rsid w:val="00A30007"/>
    <w:rsid w:val="00A30AFC"/>
    <w:rsid w:val="00A31274"/>
    <w:rsid w:val="00A34F96"/>
    <w:rsid w:val="00A3616E"/>
    <w:rsid w:val="00A53E65"/>
    <w:rsid w:val="00A5602D"/>
    <w:rsid w:val="00A5651E"/>
    <w:rsid w:val="00A56E83"/>
    <w:rsid w:val="00A61EDF"/>
    <w:rsid w:val="00A71984"/>
    <w:rsid w:val="00A72BC1"/>
    <w:rsid w:val="00A7550B"/>
    <w:rsid w:val="00A762BE"/>
    <w:rsid w:val="00A81CAD"/>
    <w:rsid w:val="00A820EC"/>
    <w:rsid w:val="00A82CEB"/>
    <w:rsid w:val="00A831A7"/>
    <w:rsid w:val="00A84C65"/>
    <w:rsid w:val="00AC400B"/>
    <w:rsid w:val="00AC4352"/>
    <w:rsid w:val="00AC4EB4"/>
    <w:rsid w:val="00AD261C"/>
    <w:rsid w:val="00AD3F71"/>
    <w:rsid w:val="00AD739E"/>
    <w:rsid w:val="00AE3BA7"/>
    <w:rsid w:val="00AE4232"/>
    <w:rsid w:val="00AE46C0"/>
    <w:rsid w:val="00AE763A"/>
    <w:rsid w:val="00AF1323"/>
    <w:rsid w:val="00AF1C68"/>
    <w:rsid w:val="00AF662F"/>
    <w:rsid w:val="00AF6EE0"/>
    <w:rsid w:val="00B00EB2"/>
    <w:rsid w:val="00B00FD5"/>
    <w:rsid w:val="00B0179C"/>
    <w:rsid w:val="00B1655D"/>
    <w:rsid w:val="00B20817"/>
    <w:rsid w:val="00B23397"/>
    <w:rsid w:val="00B33E29"/>
    <w:rsid w:val="00B52BA7"/>
    <w:rsid w:val="00B5677B"/>
    <w:rsid w:val="00B64877"/>
    <w:rsid w:val="00B70639"/>
    <w:rsid w:val="00B7212A"/>
    <w:rsid w:val="00B905AE"/>
    <w:rsid w:val="00B935E8"/>
    <w:rsid w:val="00BA0F8B"/>
    <w:rsid w:val="00BA1598"/>
    <w:rsid w:val="00BA2F4D"/>
    <w:rsid w:val="00BB0C1D"/>
    <w:rsid w:val="00BB108A"/>
    <w:rsid w:val="00BB151D"/>
    <w:rsid w:val="00BB1669"/>
    <w:rsid w:val="00BB20B3"/>
    <w:rsid w:val="00BB460D"/>
    <w:rsid w:val="00BB7365"/>
    <w:rsid w:val="00BD1A2C"/>
    <w:rsid w:val="00BD1C2E"/>
    <w:rsid w:val="00BD2866"/>
    <w:rsid w:val="00BD3D49"/>
    <w:rsid w:val="00BE1856"/>
    <w:rsid w:val="00BF006C"/>
    <w:rsid w:val="00BF21B7"/>
    <w:rsid w:val="00BF3049"/>
    <w:rsid w:val="00BF4316"/>
    <w:rsid w:val="00BF48AD"/>
    <w:rsid w:val="00C03C0C"/>
    <w:rsid w:val="00C058F6"/>
    <w:rsid w:val="00C10EEB"/>
    <w:rsid w:val="00C20A97"/>
    <w:rsid w:val="00C27E25"/>
    <w:rsid w:val="00C30454"/>
    <w:rsid w:val="00C32183"/>
    <w:rsid w:val="00C32C01"/>
    <w:rsid w:val="00C34D55"/>
    <w:rsid w:val="00C355D1"/>
    <w:rsid w:val="00C366D7"/>
    <w:rsid w:val="00C36C21"/>
    <w:rsid w:val="00C36DCB"/>
    <w:rsid w:val="00C37E8C"/>
    <w:rsid w:val="00C40610"/>
    <w:rsid w:val="00C43A0A"/>
    <w:rsid w:val="00C4688F"/>
    <w:rsid w:val="00C54519"/>
    <w:rsid w:val="00C54F2A"/>
    <w:rsid w:val="00C5655F"/>
    <w:rsid w:val="00C647AD"/>
    <w:rsid w:val="00C6596C"/>
    <w:rsid w:val="00C7440B"/>
    <w:rsid w:val="00C848AF"/>
    <w:rsid w:val="00C852D5"/>
    <w:rsid w:val="00C91659"/>
    <w:rsid w:val="00C919A5"/>
    <w:rsid w:val="00C94EDD"/>
    <w:rsid w:val="00C9682A"/>
    <w:rsid w:val="00CA7A0C"/>
    <w:rsid w:val="00CB4F45"/>
    <w:rsid w:val="00CB5FB5"/>
    <w:rsid w:val="00CB6CC5"/>
    <w:rsid w:val="00CC3A4A"/>
    <w:rsid w:val="00CD0022"/>
    <w:rsid w:val="00CD0472"/>
    <w:rsid w:val="00CD36F8"/>
    <w:rsid w:val="00CD5D85"/>
    <w:rsid w:val="00CD7DEC"/>
    <w:rsid w:val="00CE0AD3"/>
    <w:rsid w:val="00CE41D1"/>
    <w:rsid w:val="00CE4349"/>
    <w:rsid w:val="00CF43EF"/>
    <w:rsid w:val="00D00BF1"/>
    <w:rsid w:val="00D077BE"/>
    <w:rsid w:val="00D228C9"/>
    <w:rsid w:val="00D22D30"/>
    <w:rsid w:val="00D33614"/>
    <w:rsid w:val="00D42240"/>
    <w:rsid w:val="00D47335"/>
    <w:rsid w:val="00D5424A"/>
    <w:rsid w:val="00D57E9C"/>
    <w:rsid w:val="00D66917"/>
    <w:rsid w:val="00D66AE2"/>
    <w:rsid w:val="00D71302"/>
    <w:rsid w:val="00D71732"/>
    <w:rsid w:val="00D72D1D"/>
    <w:rsid w:val="00D77343"/>
    <w:rsid w:val="00D8324F"/>
    <w:rsid w:val="00D843EB"/>
    <w:rsid w:val="00D85326"/>
    <w:rsid w:val="00D90C6B"/>
    <w:rsid w:val="00D94304"/>
    <w:rsid w:val="00D95456"/>
    <w:rsid w:val="00DA0BA8"/>
    <w:rsid w:val="00DA6722"/>
    <w:rsid w:val="00DA726D"/>
    <w:rsid w:val="00DA760E"/>
    <w:rsid w:val="00DB3815"/>
    <w:rsid w:val="00DB6DAE"/>
    <w:rsid w:val="00DC450D"/>
    <w:rsid w:val="00DD00D5"/>
    <w:rsid w:val="00DD304B"/>
    <w:rsid w:val="00DE2FF1"/>
    <w:rsid w:val="00DE6B67"/>
    <w:rsid w:val="00DE7779"/>
    <w:rsid w:val="00DF133C"/>
    <w:rsid w:val="00DF6002"/>
    <w:rsid w:val="00E04EAB"/>
    <w:rsid w:val="00E0533C"/>
    <w:rsid w:val="00E060F1"/>
    <w:rsid w:val="00E10F1D"/>
    <w:rsid w:val="00E11769"/>
    <w:rsid w:val="00E16C0A"/>
    <w:rsid w:val="00E16FDB"/>
    <w:rsid w:val="00E1782B"/>
    <w:rsid w:val="00E20B0C"/>
    <w:rsid w:val="00E2314F"/>
    <w:rsid w:val="00E247E7"/>
    <w:rsid w:val="00E2785A"/>
    <w:rsid w:val="00E278C5"/>
    <w:rsid w:val="00E31B48"/>
    <w:rsid w:val="00E41D0F"/>
    <w:rsid w:val="00E43E53"/>
    <w:rsid w:val="00E448CD"/>
    <w:rsid w:val="00E44D39"/>
    <w:rsid w:val="00E45C56"/>
    <w:rsid w:val="00E4719C"/>
    <w:rsid w:val="00E528D0"/>
    <w:rsid w:val="00E6027A"/>
    <w:rsid w:val="00E608B5"/>
    <w:rsid w:val="00E64FF3"/>
    <w:rsid w:val="00E6628C"/>
    <w:rsid w:val="00E70DCF"/>
    <w:rsid w:val="00E72899"/>
    <w:rsid w:val="00E74591"/>
    <w:rsid w:val="00E74C03"/>
    <w:rsid w:val="00E74D4E"/>
    <w:rsid w:val="00E76A8D"/>
    <w:rsid w:val="00E80791"/>
    <w:rsid w:val="00E86715"/>
    <w:rsid w:val="00E8732B"/>
    <w:rsid w:val="00E9472D"/>
    <w:rsid w:val="00E965DD"/>
    <w:rsid w:val="00E96F77"/>
    <w:rsid w:val="00EB0C16"/>
    <w:rsid w:val="00EC2F56"/>
    <w:rsid w:val="00EC76F8"/>
    <w:rsid w:val="00ED0B6C"/>
    <w:rsid w:val="00ED6F29"/>
    <w:rsid w:val="00EE074E"/>
    <w:rsid w:val="00EE2E97"/>
    <w:rsid w:val="00EE73B7"/>
    <w:rsid w:val="00EF3684"/>
    <w:rsid w:val="00EF5A6A"/>
    <w:rsid w:val="00F06256"/>
    <w:rsid w:val="00F1033F"/>
    <w:rsid w:val="00F1119C"/>
    <w:rsid w:val="00F1245A"/>
    <w:rsid w:val="00F15B69"/>
    <w:rsid w:val="00F16C7B"/>
    <w:rsid w:val="00F234D0"/>
    <w:rsid w:val="00F33334"/>
    <w:rsid w:val="00F346C8"/>
    <w:rsid w:val="00F416BC"/>
    <w:rsid w:val="00F435F6"/>
    <w:rsid w:val="00F46C62"/>
    <w:rsid w:val="00F51811"/>
    <w:rsid w:val="00F57681"/>
    <w:rsid w:val="00F60825"/>
    <w:rsid w:val="00F71F63"/>
    <w:rsid w:val="00F7380D"/>
    <w:rsid w:val="00F80099"/>
    <w:rsid w:val="00F831AC"/>
    <w:rsid w:val="00F84162"/>
    <w:rsid w:val="00F902BF"/>
    <w:rsid w:val="00F91690"/>
    <w:rsid w:val="00F91EC9"/>
    <w:rsid w:val="00F9342E"/>
    <w:rsid w:val="00FA4779"/>
    <w:rsid w:val="00FA63F4"/>
    <w:rsid w:val="00FB16B8"/>
    <w:rsid w:val="00FB33FC"/>
    <w:rsid w:val="00FB52A1"/>
    <w:rsid w:val="00FB6CF5"/>
    <w:rsid w:val="00FC14AC"/>
    <w:rsid w:val="00FC35F7"/>
    <w:rsid w:val="00FC3A47"/>
    <w:rsid w:val="00FC3B57"/>
    <w:rsid w:val="00FD3C45"/>
    <w:rsid w:val="00FD6398"/>
    <w:rsid w:val="00FD72BC"/>
    <w:rsid w:val="00FE76F3"/>
    <w:rsid w:val="00FF060C"/>
    <w:rsid w:val="00FF3067"/>
    <w:rsid w:val="00FF3CD0"/>
    <w:rsid w:val="00FF7C11"/>
    <w:rsid w:val="339911C3"/>
    <w:rsid w:val="3E9D7E1A"/>
    <w:rsid w:val="500C5973"/>
    <w:rsid w:val="55C95A01"/>
    <w:rsid w:val="76A4494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link w:val="9"/>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2">
    <w:name w:val="Body Text Indent"/>
    <w:basedOn w:val="1"/>
    <w:uiPriority w:val="0"/>
    <w:pPr>
      <w:ind w:firstLine="640" w:firstLineChars="200"/>
    </w:pPr>
    <w:rPr>
      <w:rFonts w:eastAsia="仿宋_GB2312"/>
      <w:sz w:val="32"/>
    </w:rPr>
  </w:style>
  <w:style w:type="paragraph" w:styleId="3">
    <w:name w:val="Plain Text"/>
    <w:basedOn w:val="1"/>
    <w:uiPriority w:val="0"/>
    <w:rPr>
      <w:rFonts w:ascii="宋体" w:hAnsi="Courier New" w:cs="Courier New"/>
      <w:szCs w:val="21"/>
    </w:rPr>
  </w:style>
  <w:style w:type="paragraph" w:styleId="4">
    <w:name w:val="Date"/>
    <w:basedOn w:val="1"/>
    <w:next w:val="1"/>
    <w:qFormat/>
    <w:uiPriority w:val="0"/>
    <w:pPr>
      <w:ind w:left="100" w:leftChars="2500"/>
    </w:pPr>
    <w:rPr>
      <w:rFonts w:ascii="仿宋_GB2312" w:eastAsia="仿宋_GB2312"/>
      <w:sz w:val="30"/>
    </w:rPr>
  </w:style>
  <w:style w:type="paragraph" w:styleId="5">
    <w:name w:val="Balloon Text"/>
    <w:basedOn w:val="1"/>
    <w:semiHidden/>
    <w:uiPriority w:val="0"/>
    <w:rPr>
      <w:sz w:val="18"/>
      <w:szCs w:val="18"/>
    </w:r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customStyle="1" w:styleId="9">
    <w:name w:val=" Char"/>
    <w:basedOn w:val="1"/>
    <w:link w:val="8"/>
    <w:qFormat/>
    <w:uiPriority w:val="0"/>
    <w:pPr>
      <w:widowControl/>
      <w:spacing w:after="160" w:line="240" w:lineRule="exact"/>
      <w:jc w:val="left"/>
    </w:pPr>
    <w:rPr>
      <w:rFonts w:ascii="Verdana" w:hAnsi="Verdana" w:eastAsia="仿宋_GB2312"/>
      <w:kern w:val="0"/>
      <w:sz w:val="24"/>
      <w:szCs w:val="20"/>
      <w:lang w:eastAsia="en-US"/>
    </w:rPr>
  </w:style>
  <w:style w:type="character" w:styleId="10">
    <w:name w:val="page number"/>
    <w:basedOn w:val="8"/>
    <w:qFormat/>
    <w:uiPriority w:val="0"/>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tbRl"/>
    </w:tcPr>
  </w:style>
  <w:style w:type="paragraph" w:customStyle="1" w:styleId="13">
    <w:name w:val="Char"/>
    <w:basedOn w:val="1"/>
    <w:qFormat/>
    <w:uiPriority w:val="0"/>
    <w:pPr>
      <w:widowControl/>
      <w:spacing w:after="160" w:line="240" w:lineRule="exact"/>
      <w:jc w:val="left"/>
    </w:pPr>
    <w:rPr>
      <w:rFonts w:ascii="Verdana" w:hAnsi="Verdana" w:eastAsia="仿宋_GB2312"/>
      <w:kern w:val="0"/>
      <w:sz w:val="24"/>
      <w:szCs w:val="20"/>
      <w:lang w:eastAsia="en-US"/>
    </w:rPr>
  </w:style>
  <w:style w:type="paragraph" w:customStyle="1" w:styleId="14">
    <w:name w:val="Body text (3)"/>
    <w:basedOn w:val="1"/>
    <w:link w:val="15"/>
    <w:qFormat/>
    <w:uiPriority w:val="0"/>
    <w:pPr>
      <w:shd w:val="clear" w:color="auto" w:fill="FFFFFF"/>
      <w:spacing w:line="624" w:lineRule="exact"/>
      <w:jc w:val="distribute"/>
    </w:pPr>
    <w:rPr>
      <w:rFonts w:ascii="黑体" w:eastAsia="黑体"/>
      <w:spacing w:val="10"/>
      <w:kern w:val="0"/>
      <w:sz w:val="28"/>
      <w:szCs w:val="28"/>
    </w:rPr>
  </w:style>
  <w:style w:type="character" w:customStyle="1" w:styleId="15">
    <w:name w:val="Body text (3)_"/>
    <w:basedOn w:val="8"/>
    <w:link w:val="14"/>
    <w:qFormat/>
    <w:locked/>
    <w:uiPriority w:val="0"/>
    <w:rPr>
      <w:rFonts w:ascii="黑体" w:eastAsia="黑体"/>
      <w:spacing w:val="10"/>
      <w:sz w:val="28"/>
      <w:szCs w:val="28"/>
      <w:lang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bcfy</Company>
  <Pages>1</Pages>
  <Words>275</Words>
  <Characters>1570</Characters>
  <Lines>13</Lines>
  <Paragraphs>3</Paragraphs>
  <TotalTime>0</TotalTime>
  <ScaleCrop>false</ScaleCrop>
  <LinksUpToDate>false</LinksUpToDate>
  <CharactersWithSpaces>1842</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2014-07-29T08:41:00Z</dcterms:created>
  <dc:creator>刑庭</dc:creator>
  <cp:lastModifiedBy>TF-PC</cp:lastModifiedBy>
  <cp:lastPrinted>2012-11-27T07:05:00Z</cp:lastPrinted>
  <dcterms:modified xsi:type="dcterms:W3CDTF">2018-08-27T09:39:41Z</dcterms:modified>
  <dc:title>天津市北辰区人民法院刑事判决书（稿）</dc:title>
  <cp:revision>73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