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ind w:firstLine="1980" w:firstLineChars="450"/>
        <w:rPr>
          <w:rFonts w:hint="eastAsia" w:ascii="楷体" w:hAnsi="楷体" w:eastAsia="楷体"/>
          <w:bCs/>
          <w:sz w:val="44"/>
          <w:szCs w:val="44"/>
        </w:rPr>
      </w:pPr>
      <w:bookmarkStart w:id="2" w:name="_GoBack"/>
      <w:bookmarkEnd w:id="2"/>
      <w:r>
        <w:rPr>
          <w:rFonts w:hint="eastAsia" w:ascii="楷体" w:hAnsi="楷体" w:eastAsia="楷体"/>
          <w:bCs/>
          <w:sz w:val="44"/>
          <w:szCs w:val="44"/>
        </w:rPr>
        <w:t>天津市河西区人民法院</w:t>
      </w:r>
    </w:p>
    <w:p>
      <w:pPr>
        <w:pStyle w:val="2"/>
        <w:spacing w:line="360" w:lineRule="auto"/>
        <w:ind w:firstLine="2340" w:firstLineChars="450"/>
        <w:rPr>
          <w:rFonts w:hint="eastAsia" w:ascii="黑体" w:hAnsi="宋体" w:eastAsia="黑体"/>
          <w:sz w:val="52"/>
          <w:szCs w:val="52"/>
        </w:rPr>
      </w:pPr>
      <w:r>
        <w:rPr>
          <w:rFonts w:hint="eastAsia" w:ascii="黑体" w:hAnsi="宋体" w:eastAsia="黑体"/>
          <w:sz w:val="52"/>
          <w:szCs w:val="52"/>
        </w:rPr>
        <w:t>刑 事 判 决 书</w:t>
      </w:r>
    </w:p>
    <w:p>
      <w:pPr>
        <w:pStyle w:val="2"/>
        <w:spacing w:line="500" w:lineRule="exact"/>
        <w:ind w:firstLine="1040" w:firstLineChars="200"/>
        <w:jc w:val="center"/>
        <w:rPr>
          <w:rFonts w:hint="eastAsia" w:ascii="黑体" w:hAnsi="宋体" w:eastAsia="黑体"/>
          <w:sz w:val="52"/>
          <w:szCs w:val="52"/>
        </w:rPr>
      </w:pPr>
    </w:p>
    <w:p>
      <w:pPr>
        <w:pStyle w:val="2"/>
        <w:spacing w:line="500" w:lineRule="exact"/>
        <w:ind w:firstLine="640" w:firstLineChars="200"/>
        <w:jc w:val="center"/>
        <w:rPr>
          <w:rFonts w:ascii="Times New Roman" w:hAnsi="Times New Roman" w:eastAsia="仿宋_GB2312"/>
          <w:bCs/>
          <w:sz w:val="32"/>
          <w:szCs w:val="32"/>
        </w:rPr>
      </w:pPr>
      <w:r>
        <w:rPr>
          <w:rFonts w:hint="eastAsia" w:ascii="仿宋_GB2312" w:hAnsi="宋体" w:eastAsia="仿宋_GB2312"/>
          <w:bCs/>
          <w:sz w:val="32"/>
          <w:szCs w:val="32"/>
        </w:rPr>
        <w:t xml:space="preserve">                        </w:t>
      </w:r>
      <w:r>
        <w:rPr>
          <w:rFonts w:ascii="Times New Roman" w:hAnsi="Times New Roman" w:eastAsia="仿宋_GB2312"/>
          <w:bCs/>
          <w:sz w:val="32"/>
          <w:szCs w:val="32"/>
        </w:rPr>
        <w:t>（201</w:t>
      </w:r>
      <w:r>
        <w:rPr>
          <w:rFonts w:hint="eastAsia" w:ascii="Times New Roman" w:hAnsi="Times New Roman" w:eastAsia="仿宋_GB2312"/>
          <w:bCs/>
          <w:sz w:val="32"/>
          <w:szCs w:val="32"/>
        </w:rPr>
        <w:t>6</w:t>
      </w:r>
      <w:r>
        <w:rPr>
          <w:rFonts w:ascii="Times New Roman" w:hAnsi="Times New Roman" w:eastAsia="仿宋_GB2312"/>
          <w:bCs/>
          <w:sz w:val="32"/>
          <w:szCs w:val="32"/>
        </w:rPr>
        <w:t>）</w:t>
      </w:r>
      <w:r>
        <w:rPr>
          <w:rFonts w:hint="eastAsia" w:ascii="Times New Roman" w:hAnsi="Times New Roman" w:eastAsia="仿宋_GB2312"/>
          <w:bCs/>
          <w:sz w:val="32"/>
          <w:szCs w:val="32"/>
        </w:rPr>
        <w:t>津0103刑</w:t>
      </w:r>
      <w:r>
        <w:rPr>
          <w:rFonts w:ascii="Times New Roman" w:hAnsi="Times New Roman" w:eastAsia="仿宋_GB2312"/>
          <w:bCs/>
          <w:sz w:val="32"/>
          <w:szCs w:val="32"/>
        </w:rPr>
        <w:t>初</w:t>
      </w:r>
      <w:r>
        <w:rPr>
          <w:rFonts w:hint="eastAsia" w:ascii="Times New Roman" w:hAnsi="Times New Roman" w:eastAsia="仿宋_GB2312"/>
          <w:bCs/>
          <w:sz w:val="32"/>
          <w:szCs w:val="32"/>
        </w:rPr>
        <w:t>23</w:t>
      </w:r>
      <w:r>
        <w:rPr>
          <w:rFonts w:ascii="Times New Roman" w:hAnsi="Times New Roman" w:eastAsia="仿宋_GB2312"/>
          <w:bCs/>
          <w:sz w:val="32"/>
          <w:szCs w:val="32"/>
        </w:rPr>
        <w:t>号</w:t>
      </w:r>
    </w:p>
    <w:p>
      <w:pPr>
        <w:pStyle w:val="2"/>
        <w:spacing w:line="500" w:lineRule="exact"/>
        <w:ind w:firstLine="640" w:firstLineChars="200"/>
        <w:jc w:val="center"/>
        <w:rPr>
          <w:rFonts w:ascii="Times New Roman" w:hAnsi="Times New Roman" w:eastAsia="仿宋_GB2312"/>
          <w:sz w:val="32"/>
          <w:szCs w:val="32"/>
        </w:rPr>
      </w:pPr>
    </w:p>
    <w:p>
      <w:pPr>
        <w:spacing w:line="500" w:lineRule="exact"/>
        <w:ind w:right="-2069" w:firstLine="614" w:firstLineChars="192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spacing w:line="500" w:lineRule="exact"/>
        <w:ind w:firstLine="640" w:firstLineChars="200"/>
        <w:rPr>
          <w:rFonts w:hint="eastAsia"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  <w:lang w:val="zh-CN"/>
        </w:rPr>
        <w:t>被告人田冰，</w:t>
      </w:r>
      <w:r>
        <w:rPr>
          <w:rFonts w:hint="eastAsia" w:eastAsia="仿宋_GB2312"/>
          <w:kern w:val="0"/>
          <w:sz w:val="32"/>
          <w:szCs w:val="32"/>
          <w:lang w:val="zh-CN"/>
        </w:rPr>
        <w:t>男</w:t>
      </w:r>
      <w:r>
        <w:rPr>
          <w:rFonts w:eastAsia="仿宋_GB2312"/>
          <w:kern w:val="0"/>
          <w:sz w:val="32"/>
          <w:szCs w:val="32"/>
          <w:lang w:val="zh-CN"/>
        </w:rPr>
        <w:t>，198</w:t>
      </w:r>
      <w:r>
        <w:rPr>
          <w:rFonts w:hint="eastAsia" w:eastAsia="仿宋_GB2312"/>
          <w:kern w:val="0"/>
          <w:sz w:val="32"/>
          <w:szCs w:val="32"/>
          <w:lang w:val="zh-CN"/>
        </w:rPr>
        <w:t>4</w:t>
      </w:r>
      <w:r>
        <w:rPr>
          <w:rFonts w:eastAsia="仿宋_GB2312"/>
          <w:kern w:val="0"/>
          <w:sz w:val="32"/>
          <w:szCs w:val="32"/>
          <w:lang w:val="zh-CN"/>
        </w:rPr>
        <w:t>年</w:t>
      </w:r>
      <w:r>
        <w:rPr>
          <w:rFonts w:hint="eastAsia" w:eastAsia="仿宋_GB2312"/>
          <w:kern w:val="0"/>
          <w:sz w:val="32"/>
          <w:szCs w:val="32"/>
          <w:lang w:val="zh-CN"/>
        </w:rPr>
        <w:t>10</w:t>
      </w:r>
      <w:r>
        <w:rPr>
          <w:rFonts w:eastAsia="仿宋_GB2312"/>
          <w:kern w:val="0"/>
          <w:sz w:val="32"/>
          <w:szCs w:val="32"/>
          <w:lang w:val="zh-CN"/>
        </w:rPr>
        <w:t>月</w:t>
      </w:r>
      <w:r>
        <w:rPr>
          <w:rFonts w:hint="eastAsia" w:eastAsia="仿宋_GB2312"/>
          <w:kern w:val="0"/>
          <w:sz w:val="32"/>
          <w:szCs w:val="32"/>
          <w:lang w:val="zh-CN"/>
        </w:rPr>
        <w:t>24</w:t>
      </w:r>
      <w:r>
        <w:rPr>
          <w:rFonts w:eastAsia="仿宋_GB2312"/>
          <w:kern w:val="0"/>
          <w:sz w:val="32"/>
          <w:szCs w:val="32"/>
          <w:lang w:val="zh-CN"/>
        </w:rPr>
        <w:t>日出生，公民身份号码</w:t>
      </w:r>
      <w:r>
        <w:rPr>
          <w:rFonts w:hint="eastAsia" w:eastAsia="仿宋_GB2312"/>
          <w:kern w:val="0"/>
          <w:sz w:val="32"/>
          <w:szCs w:val="32"/>
          <w:lang w:val="zh-CN"/>
        </w:rPr>
        <w:t>：120105198410242135</w:t>
      </w:r>
      <w:r>
        <w:rPr>
          <w:rFonts w:eastAsia="仿宋_GB2312"/>
          <w:kern w:val="0"/>
          <w:sz w:val="32"/>
          <w:szCs w:val="32"/>
          <w:lang w:val="zh-CN"/>
        </w:rPr>
        <w:t>，汉族，</w:t>
      </w:r>
      <w:r>
        <w:rPr>
          <w:rFonts w:hint="eastAsia" w:eastAsia="仿宋_GB2312"/>
          <w:kern w:val="0"/>
          <w:sz w:val="32"/>
          <w:szCs w:val="32"/>
          <w:lang w:val="zh-CN"/>
        </w:rPr>
        <w:t>大专</w:t>
      </w:r>
      <w:r>
        <w:rPr>
          <w:rFonts w:eastAsia="仿宋_GB2312"/>
          <w:kern w:val="0"/>
          <w:sz w:val="32"/>
          <w:szCs w:val="32"/>
          <w:lang w:val="zh-CN"/>
        </w:rPr>
        <w:t>文化，</w:t>
      </w:r>
      <w:r>
        <w:rPr>
          <w:rFonts w:hint="eastAsia" w:eastAsia="仿宋_GB2312"/>
          <w:kern w:val="0"/>
          <w:sz w:val="32"/>
          <w:szCs w:val="32"/>
          <w:lang w:val="zh-CN"/>
        </w:rPr>
        <w:t>天津家乐福龙城店员工</w:t>
      </w:r>
      <w:r>
        <w:rPr>
          <w:rFonts w:eastAsia="仿宋_GB2312"/>
          <w:kern w:val="0"/>
          <w:sz w:val="32"/>
          <w:szCs w:val="32"/>
          <w:lang w:val="zh-CN"/>
        </w:rPr>
        <w:t>，住</w:t>
      </w:r>
      <w:r>
        <w:rPr>
          <w:rFonts w:hint="eastAsia" w:eastAsia="仿宋_GB2312"/>
          <w:kern w:val="0"/>
          <w:sz w:val="32"/>
          <w:szCs w:val="32"/>
          <w:lang w:val="zh-CN"/>
        </w:rPr>
        <w:t>天津市河北区月纬路月云公寓1门303号</w:t>
      </w:r>
      <w:r>
        <w:rPr>
          <w:rFonts w:eastAsia="仿宋_GB2312"/>
          <w:kern w:val="0"/>
          <w:sz w:val="32"/>
          <w:szCs w:val="32"/>
          <w:lang w:val="zh-CN"/>
        </w:rPr>
        <w:t>。201</w:t>
      </w:r>
      <w:r>
        <w:rPr>
          <w:rFonts w:hint="eastAsia" w:eastAsia="仿宋_GB2312"/>
          <w:kern w:val="0"/>
          <w:sz w:val="32"/>
          <w:szCs w:val="32"/>
          <w:lang w:val="zh-CN"/>
        </w:rPr>
        <w:t>5</w:t>
      </w:r>
      <w:r>
        <w:rPr>
          <w:rFonts w:eastAsia="仿宋_GB2312"/>
          <w:kern w:val="0"/>
          <w:sz w:val="32"/>
          <w:szCs w:val="32"/>
          <w:lang w:val="zh-CN"/>
        </w:rPr>
        <w:t>年</w:t>
      </w:r>
      <w:r>
        <w:rPr>
          <w:rFonts w:hint="eastAsia" w:eastAsia="仿宋_GB2312"/>
          <w:kern w:val="0"/>
          <w:sz w:val="32"/>
          <w:szCs w:val="32"/>
          <w:lang w:val="zh-CN"/>
        </w:rPr>
        <w:t>11</w:t>
      </w:r>
      <w:r>
        <w:rPr>
          <w:rFonts w:eastAsia="仿宋_GB2312"/>
          <w:kern w:val="0"/>
          <w:sz w:val="32"/>
          <w:szCs w:val="32"/>
          <w:lang w:val="zh-CN"/>
        </w:rPr>
        <w:t>月</w:t>
      </w:r>
      <w:r>
        <w:rPr>
          <w:rFonts w:hint="eastAsia" w:eastAsia="仿宋_GB2312"/>
          <w:kern w:val="0"/>
          <w:sz w:val="32"/>
          <w:szCs w:val="32"/>
          <w:lang w:val="zh-CN"/>
        </w:rPr>
        <w:t>20</w:t>
      </w:r>
      <w:r>
        <w:rPr>
          <w:rFonts w:eastAsia="仿宋_GB2312"/>
          <w:kern w:val="0"/>
          <w:sz w:val="32"/>
          <w:szCs w:val="32"/>
          <w:lang w:val="zh-CN"/>
        </w:rPr>
        <w:t>日被刑事拘留，</w:t>
      </w:r>
      <w:r>
        <w:rPr>
          <w:rFonts w:hint="eastAsia" w:eastAsia="仿宋_GB2312"/>
          <w:kern w:val="0"/>
          <w:sz w:val="32"/>
          <w:szCs w:val="32"/>
          <w:lang w:val="zh-CN"/>
        </w:rPr>
        <w:t>2015年11月24日因涉嫌犯有信用卡诈骗罪被取保候审</w:t>
      </w:r>
      <w:r>
        <w:rPr>
          <w:rFonts w:eastAsia="仿宋_GB2312"/>
          <w:kern w:val="0"/>
          <w:sz w:val="32"/>
          <w:szCs w:val="32"/>
        </w:rPr>
        <w:t>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hint="eastAsia" w:eastAsia="仿宋_GB2312"/>
          <w:kern w:val="0"/>
          <w:sz w:val="32"/>
          <w:szCs w:val="32"/>
        </w:rPr>
        <w:t>辩护人李奇，天津天章律师事务所律师。</w:t>
      </w:r>
    </w:p>
    <w:p>
      <w:pPr>
        <w:spacing w:line="500" w:lineRule="exact"/>
        <w:ind w:firstLine="570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>天津市河西区人民检察院以津西检</w:t>
      </w:r>
      <w:r>
        <w:rPr>
          <w:rFonts w:hint="eastAsia" w:eastAsia="仿宋_GB2312"/>
          <w:sz w:val="32"/>
          <w:szCs w:val="32"/>
        </w:rPr>
        <w:t>公诉</w:t>
      </w:r>
      <w:r>
        <w:rPr>
          <w:rFonts w:eastAsia="仿宋_GB2312"/>
          <w:sz w:val="32"/>
          <w:szCs w:val="32"/>
        </w:rPr>
        <w:t>刑诉</w:t>
      </w:r>
      <w:r>
        <w:rPr>
          <w:rFonts w:eastAsia="仿宋_GB2312"/>
          <w:kern w:val="0"/>
          <w:sz w:val="32"/>
          <w:szCs w:val="32"/>
        </w:rPr>
        <w:t>[201</w:t>
      </w:r>
      <w:r>
        <w:rPr>
          <w:rFonts w:hint="eastAsia" w:eastAsia="仿宋_GB2312"/>
          <w:kern w:val="0"/>
          <w:sz w:val="32"/>
          <w:szCs w:val="32"/>
        </w:rPr>
        <w:t>6</w:t>
      </w:r>
      <w:r>
        <w:rPr>
          <w:rFonts w:eastAsia="仿宋_GB2312"/>
          <w:kern w:val="0"/>
          <w:sz w:val="32"/>
          <w:szCs w:val="32"/>
        </w:rPr>
        <w:t>]</w:t>
      </w:r>
      <w:r>
        <w:rPr>
          <w:rFonts w:hint="eastAsia" w:eastAsia="仿宋_GB2312"/>
          <w:sz w:val="32"/>
          <w:szCs w:val="32"/>
        </w:rPr>
        <w:t>22</w:t>
      </w:r>
      <w:r>
        <w:rPr>
          <w:rFonts w:eastAsia="仿宋_GB2312"/>
          <w:sz w:val="32"/>
          <w:szCs w:val="32"/>
        </w:rPr>
        <w:t>号起诉书指控被告人田冰犯信用卡诈骗罪，于201</w:t>
      </w:r>
      <w:r>
        <w:rPr>
          <w:rFonts w:hint="eastAsia"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日向本院提起公诉，</w:t>
      </w:r>
      <w:r>
        <w:rPr>
          <w:rFonts w:eastAsia="仿宋_GB2312"/>
          <w:bCs/>
          <w:sz w:val="32"/>
          <w:szCs w:val="32"/>
        </w:rPr>
        <w:t>并提出量刑建议</w:t>
      </w:r>
      <w:r>
        <w:rPr>
          <w:rFonts w:eastAsia="仿宋_GB2312"/>
          <w:sz w:val="32"/>
          <w:szCs w:val="32"/>
        </w:rPr>
        <w:t>。本院依法适用简易程序，实行独任审判，公开开庭审理了本案。天津市河西区人民检察院指派检察员</w:t>
      </w:r>
      <w:r>
        <w:rPr>
          <w:rFonts w:hint="eastAsia" w:eastAsia="仿宋_GB2312"/>
          <w:sz w:val="32"/>
          <w:szCs w:val="32"/>
        </w:rPr>
        <w:t>魏长明</w:t>
      </w:r>
      <w:r>
        <w:rPr>
          <w:rFonts w:eastAsia="仿宋_GB2312"/>
          <w:sz w:val="32"/>
          <w:szCs w:val="32"/>
        </w:rPr>
        <w:t>出庭支持公诉，被告人田冰</w:t>
      </w:r>
      <w:r>
        <w:rPr>
          <w:rFonts w:hint="eastAsia" w:eastAsia="仿宋_GB2312"/>
          <w:sz w:val="32"/>
          <w:szCs w:val="32"/>
        </w:rPr>
        <w:t>及其辩护人李奇</w:t>
      </w:r>
      <w:r>
        <w:rPr>
          <w:rFonts w:eastAsia="仿宋_GB2312"/>
          <w:sz w:val="32"/>
          <w:szCs w:val="32"/>
        </w:rPr>
        <w:t>到庭参加了诉讼。现已审理终结。</w:t>
      </w:r>
    </w:p>
    <w:p>
      <w:pPr>
        <w:autoSpaceDE w:val="0"/>
        <w:autoSpaceDN w:val="0"/>
        <w:adjustRightInd w:val="0"/>
        <w:spacing w:line="500" w:lineRule="exact"/>
        <w:ind w:firstLine="320" w:firstLineChars="100"/>
        <w:rPr>
          <w:rFonts w:hint="eastAsia" w:eastAsia="仿宋_GB2312"/>
          <w:kern w:val="0"/>
          <w:sz w:val="32"/>
          <w:szCs w:val="32"/>
          <w:lang w:val="zh-CN"/>
        </w:rPr>
      </w:pPr>
      <w:r>
        <w:rPr>
          <w:rFonts w:eastAsia="仿宋_GB2312"/>
          <w:sz w:val="32"/>
          <w:szCs w:val="32"/>
        </w:rPr>
        <w:t xml:space="preserve">  天津市河西区人民检察院指控，</w:t>
      </w:r>
      <w:r>
        <w:rPr>
          <w:rFonts w:eastAsia="仿宋_GB2312"/>
          <w:kern w:val="0"/>
          <w:sz w:val="32"/>
          <w:szCs w:val="32"/>
          <w:lang w:val="zh-CN"/>
        </w:rPr>
        <w:t>20</w:t>
      </w:r>
      <w:r>
        <w:rPr>
          <w:rFonts w:hint="eastAsia" w:eastAsia="仿宋_GB2312"/>
          <w:kern w:val="0"/>
          <w:sz w:val="32"/>
          <w:szCs w:val="32"/>
          <w:lang w:val="zh-CN"/>
        </w:rPr>
        <w:t>11</w:t>
      </w:r>
      <w:r>
        <w:rPr>
          <w:rFonts w:eastAsia="仿宋_GB2312"/>
          <w:kern w:val="0"/>
          <w:sz w:val="32"/>
          <w:szCs w:val="32"/>
          <w:lang w:val="zh-CN"/>
        </w:rPr>
        <w:t>年</w:t>
      </w:r>
      <w:r>
        <w:rPr>
          <w:rFonts w:hint="eastAsia" w:eastAsia="仿宋_GB2312"/>
          <w:kern w:val="0"/>
          <w:sz w:val="32"/>
          <w:szCs w:val="32"/>
          <w:lang w:val="zh-CN"/>
        </w:rPr>
        <w:t>7</w:t>
      </w:r>
      <w:r>
        <w:rPr>
          <w:rFonts w:eastAsia="仿宋_GB2312"/>
          <w:kern w:val="0"/>
          <w:sz w:val="32"/>
          <w:szCs w:val="32"/>
          <w:lang w:val="zh-CN"/>
        </w:rPr>
        <w:t>月</w:t>
      </w:r>
      <w:r>
        <w:rPr>
          <w:rFonts w:hint="eastAsia" w:eastAsia="仿宋_GB2312"/>
          <w:kern w:val="0"/>
          <w:sz w:val="32"/>
          <w:szCs w:val="32"/>
          <w:lang w:val="zh-CN"/>
        </w:rPr>
        <w:t>，</w:t>
      </w:r>
      <w:r>
        <w:rPr>
          <w:rFonts w:eastAsia="仿宋_GB2312"/>
          <w:kern w:val="0"/>
          <w:sz w:val="32"/>
          <w:szCs w:val="32"/>
          <w:lang w:val="zh-CN"/>
        </w:rPr>
        <w:t>被告人田冰在中</w:t>
      </w:r>
      <w:r>
        <w:rPr>
          <w:rFonts w:hint="eastAsia" w:eastAsia="仿宋_GB2312"/>
          <w:kern w:val="0"/>
          <w:sz w:val="32"/>
          <w:szCs w:val="32"/>
          <w:lang w:val="zh-CN"/>
        </w:rPr>
        <w:t>信银行股份有限公司信用卡中心天津分中心以其个人名义</w:t>
      </w:r>
      <w:r>
        <w:rPr>
          <w:rFonts w:eastAsia="仿宋_GB2312"/>
          <w:kern w:val="0"/>
          <w:sz w:val="32"/>
          <w:szCs w:val="32"/>
          <w:lang w:val="zh-CN"/>
        </w:rPr>
        <w:t xml:space="preserve">申领信用卡一张，卡号为 </w:t>
      </w:r>
      <w:r>
        <w:rPr>
          <w:rFonts w:hint="eastAsia" w:eastAsia="仿宋_GB2312"/>
          <w:kern w:val="0"/>
          <w:sz w:val="32"/>
          <w:szCs w:val="32"/>
          <w:lang w:val="zh-CN"/>
        </w:rPr>
        <w:t>6226880020735882</w:t>
      </w:r>
      <w:r>
        <w:rPr>
          <w:rFonts w:eastAsia="仿宋_GB2312"/>
          <w:kern w:val="0"/>
          <w:sz w:val="32"/>
          <w:szCs w:val="32"/>
          <w:lang w:val="zh-CN"/>
        </w:rPr>
        <w:t>。</w:t>
      </w:r>
      <w:r>
        <w:rPr>
          <w:rFonts w:hint="eastAsia" w:eastAsia="仿宋_GB2312"/>
          <w:kern w:val="0"/>
          <w:sz w:val="32"/>
          <w:szCs w:val="32"/>
          <w:lang w:val="zh-CN"/>
        </w:rPr>
        <w:t>后被告人田冰使用该卡透支取现及消费，于2014年5月2日最后一次还款人民币100元后未再进行偿还。经中信银行采取电话、信函等方式多次催收，被告人田冰仍拒不归还欠款。截至2015年11月18日，被告人田冰透支本息共计人民币50861.95元，其中本金为人民币29973.25元。</w:t>
      </w:r>
    </w:p>
    <w:p>
      <w:pPr>
        <w:autoSpaceDE w:val="0"/>
        <w:autoSpaceDN w:val="0"/>
        <w:adjustRightInd w:val="0"/>
        <w:spacing w:line="500" w:lineRule="exact"/>
        <w:ind w:firstLine="320" w:firstLineChars="100"/>
        <w:rPr>
          <w:rFonts w:eastAsia="仿宋_GB2312"/>
          <w:kern w:val="0"/>
          <w:sz w:val="32"/>
          <w:szCs w:val="32"/>
          <w:lang w:val="zh-CN"/>
        </w:rPr>
      </w:pPr>
      <w:r>
        <w:rPr>
          <w:rFonts w:hint="eastAsia" w:eastAsia="仿宋_GB2312"/>
          <w:kern w:val="0"/>
          <w:sz w:val="32"/>
          <w:szCs w:val="32"/>
          <w:lang w:val="zh-CN"/>
        </w:rPr>
        <w:t xml:space="preserve">  2015年11月20日，被告人田冰被公安民警抓获归案。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庭审中，被告人田冰对起诉书指控的犯罪事实不表异议，并表示认罪。有被害单位的委托代理人</w:t>
      </w:r>
      <w:r>
        <w:rPr>
          <w:rFonts w:hint="eastAsia" w:eastAsia="仿宋_GB2312"/>
          <w:sz w:val="32"/>
          <w:szCs w:val="32"/>
        </w:rPr>
        <w:t>郑</w:t>
      </w:r>
      <w:r>
        <w:rPr>
          <w:rFonts w:eastAsia="仿宋_GB2312"/>
          <w:sz w:val="32"/>
          <w:szCs w:val="32"/>
        </w:rPr>
        <w:t>某</w:t>
      </w:r>
      <w:r>
        <w:rPr>
          <w:rFonts w:eastAsia="仿宋_GB2312"/>
          <w:kern w:val="0"/>
          <w:sz w:val="32"/>
          <w:szCs w:val="32"/>
          <w:lang w:val="zh-CN"/>
        </w:rPr>
        <w:t>的陈述</w:t>
      </w:r>
      <w:r>
        <w:rPr>
          <w:rFonts w:eastAsia="仿宋_GB2312"/>
          <w:sz w:val="32"/>
          <w:szCs w:val="32"/>
        </w:rPr>
        <w:t>，</w:t>
      </w:r>
      <w:r>
        <w:rPr>
          <w:rFonts w:hint="eastAsia" w:eastAsia="仿宋_GB2312"/>
          <w:sz w:val="32"/>
          <w:szCs w:val="32"/>
        </w:rPr>
        <w:t>信用卡申请资料、交易明细，</w:t>
      </w:r>
      <w:r>
        <w:rPr>
          <w:rFonts w:eastAsia="仿宋_GB2312"/>
          <w:kern w:val="0"/>
          <w:sz w:val="32"/>
          <w:szCs w:val="32"/>
          <w:lang w:val="zh-CN"/>
        </w:rPr>
        <w:t>信用卡催收记录、</w:t>
      </w:r>
      <w:r>
        <w:rPr>
          <w:rFonts w:hint="eastAsia" w:eastAsia="仿宋_GB2312"/>
          <w:kern w:val="0"/>
          <w:sz w:val="32"/>
          <w:szCs w:val="32"/>
          <w:lang w:val="zh-CN"/>
        </w:rPr>
        <w:t>还款凭证，</w:t>
      </w:r>
      <w:r>
        <w:rPr>
          <w:rFonts w:eastAsia="仿宋_GB2312"/>
          <w:kern w:val="0"/>
          <w:sz w:val="32"/>
          <w:szCs w:val="32"/>
          <w:lang w:val="zh-CN"/>
        </w:rPr>
        <w:t>报案材料</w:t>
      </w:r>
      <w:r>
        <w:rPr>
          <w:rFonts w:eastAsia="仿宋_GB2312"/>
          <w:sz w:val="32"/>
          <w:szCs w:val="32"/>
        </w:rPr>
        <w:t>、案件来源及抓获经过等</w:t>
      </w:r>
      <w:r>
        <w:rPr>
          <w:rFonts w:hint="eastAsia" w:eastAsia="仿宋_GB2312"/>
          <w:sz w:val="32"/>
          <w:szCs w:val="32"/>
        </w:rPr>
        <w:t>证据证实</w:t>
      </w:r>
      <w:r>
        <w:rPr>
          <w:rFonts w:eastAsia="仿宋_GB2312"/>
          <w:sz w:val="32"/>
          <w:szCs w:val="32"/>
        </w:rPr>
        <w:t>，足以认定。</w:t>
      </w:r>
    </w:p>
    <w:p>
      <w:pPr>
        <w:spacing w:line="50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本院认为，被告人田冰目无国家法律，以非法占有为目的，恶意透支人民币</w:t>
      </w:r>
      <w:r>
        <w:rPr>
          <w:rFonts w:eastAsia="仿宋_GB2312"/>
          <w:kern w:val="0"/>
          <w:sz w:val="32"/>
          <w:szCs w:val="32"/>
          <w:lang w:val="zh-CN"/>
        </w:rPr>
        <w:t>29000</w:t>
      </w:r>
      <w:r>
        <w:rPr>
          <w:rFonts w:eastAsia="仿宋_GB2312"/>
          <w:sz w:val="32"/>
          <w:szCs w:val="32"/>
        </w:rPr>
        <w:t>余元，数额较大，且经多次催收后仍不归还，其行为已构成信用卡诈骗罪。辩护人提出的被告人认罪态度较好，积极归还银行欠款，系初犯的辩护意见，较为客观，本院予以采纳。为严肃国家法律，维护金融管理秩序，依照《中华人民共和国刑法》第一百九十六条第一款</w:t>
      </w:r>
      <w:r>
        <w:rPr>
          <w:rFonts w:eastAsia="仿宋_GB2312"/>
          <w:bCs/>
          <w:sz w:val="32"/>
          <w:szCs w:val="32"/>
        </w:rPr>
        <w:t>第（四）项</w:t>
      </w:r>
      <w:r>
        <w:rPr>
          <w:rFonts w:eastAsia="仿宋_GB2312"/>
          <w:sz w:val="32"/>
          <w:szCs w:val="32"/>
        </w:rPr>
        <w:t>、第二款、第六十七条第三款、第七十二条第一款、第三款、第七十三条第二款、第三款、第七十五条、第七十六条之规定，判决如下：</w:t>
      </w:r>
    </w:p>
    <w:p>
      <w:pPr>
        <w:pStyle w:val="2"/>
        <w:spacing w:line="500" w:lineRule="exact"/>
        <w:ind w:left="-2" w:leftChars="-1"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被告人田冰犯信用卡诈骗罪，判处有期徒刑一年，缓刑一年，罚金人民币20000元。在（刑罚）执行期间，被告人田冰应当接受相关组织的社区矫正。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（缓刑考验期限，从判决确定之日起计算。）</w:t>
      </w:r>
    </w:p>
    <w:p>
      <w:pPr>
        <w:spacing w:line="50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如不服本判决，可在接到判决书的第二日起十日内，通过本院或者直接向天津市第二中级人民法院提出上诉，书面上诉的，应交上诉状正本一份，副本两份。               </w:t>
      </w:r>
    </w:p>
    <w:p>
      <w:pPr>
        <w:spacing w:line="560" w:lineRule="exact"/>
        <w:ind w:left="315" w:leftChars="150" w:firstLine="614" w:firstLineChars="192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 xml:space="preserve">           </w:t>
      </w:r>
    </w:p>
    <w:p>
      <w:pPr>
        <w:spacing w:line="560" w:lineRule="exact"/>
        <w:ind w:left="315" w:leftChars="150" w:firstLine="614" w:firstLineChars="192"/>
        <w:rPr>
          <w:rFonts w:hint="eastAsia" w:ascii="仿宋_GB2312" w:hAnsi="宋体" w:eastAsia="仿宋_GB2312"/>
          <w:sz w:val="32"/>
          <w:szCs w:val="32"/>
        </w:rPr>
      </w:pPr>
    </w:p>
    <w:p>
      <w:pPr>
        <w:wordWrap w:val="0"/>
        <w:spacing w:line="560" w:lineRule="exact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审  判  员    刘  毅</w:t>
      </w:r>
    </w:p>
    <w:p>
      <w:pPr>
        <w:spacing w:line="560" w:lineRule="exact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</w:t>
      </w:r>
      <w:r>
        <w:rPr>
          <w:rFonts w:hint="eastAsia" w:ascii="仿宋_GB2312"/>
          <w:sz w:val="32"/>
          <w:szCs w:val="32"/>
        </w:rPr>
        <w:t>〇</w:t>
      </w:r>
      <w:r>
        <w:rPr>
          <w:rFonts w:hint="eastAsia" w:ascii="仿宋_GB2312" w:eastAsia="仿宋_GB2312"/>
          <w:sz w:val="32"/>
          <w:szCs w:val="32"/>
        </w:rPr>
        <w:t>一六年一月二十九日</w:t>
      </w:r>
    </w:p>
    <w:p>
      <w:pPr>
        <w:wordWrap w:val="0"/>
        <w:spacing w:line="560" w:lineRule="exact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书  记  员    时  光</w:t>
      </w:r>
    </w:p>
    <w:p>
      <w:pPr>
        <w:spacing w:line="560" w:lineRule="exact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速  录  员    杨梦萱</w:t>
      </w:r>
    </w:p>
    <w:p>
      <w:pPr>
        <w:spacing w:line="560" w:lineRule="exact"/>
        <w:jc w:val="right"/>
        <w:rPr>
          <w:rFonts w:hint="eastAsia" w:ascii="仿宋_GB2312" w:eastAsia="仿宋_GB2312"/>
          <w:sz w:val="32"/>
          <w:szCs w:val="32"/>
        </w:rPr>
      </w:pPr>
    </w:p>
    <w:p>
      <w:pPr>
        <w:spacing w:line="560" w:lineRule="exact"/>
        <w:ind w:right="880"/>
        <w:rPr>
          <w:rFonts w:ascii="仿宋_GB2312" w:eastAsia="仿宋_GB2312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本案引用的法律条文</w:t>
      </w:r>
    </w:p>
    <w:p>
      <w:pPr>
        <w:ind w:firstLine="880" w:firstLineChars="200"/>
        <w:rPr>
          <w:rFonts w:hint="eastAsia" w:ascii="仿宋" w:hAnsi="仿宋" w:eastAsia="仿宋"/>
          <w:sz w:val="44"/>
          <w:szCs w:val="44"/>
        </w:rPr>
      </w:pP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《中华人民共和国刑法》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第六十七条第三款   犯罪嫌疑人虽不具有前两款规定的自首情节，但是如实供述自己罪行的，可以从轻处罚；因其如实供述自己罪行，避免特别严重后果发生的，可以减轻处罚。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第七十二条第一款 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（一）犯罪情节较轻；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（二）有悔罪表现；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（三）没有再犯罪的危险；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（四）宣告缓刑对所居住社区没有重大不良影响。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第七十二条第三款   被宣告缓刑的犯罪分子，如果被判处附加刑，附加刑仍须执行。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第七十三条第二款   有期徒刑的缓刑考验期限为原判刑期以上五年以下，但是不能少于一年。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第七十三条第三款   缓刑考验期限，从判决确定之日起计算。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第七十五条   被宣告缓刑的犯罪分子，应当遵守下列规定：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（一）遵守法律、行政法规，服从监督；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（二）按照考察机关的规定报告自己的活动情况；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（三）遵守考察机关关于会客的规定；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（四）离开所居住的市、县或者迁居，应当报经考察机关批准。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  <w:bookmarkStart w:id="0" w:name="#go195"/>
      <w:bookmarkEnd w:id="0"/>
      <w:bookmarkStart w:id="1" w:name="#go196"/>
      <w:r>
        <w:rPr>
          <w:rFonts w:ascii="仿宋" w:hAnsi="仿宋" w:eastAsia="仿宋"/>
          <w:color w:val="000000"/>
          <w:sz w:val="32"/>
          <w:szCs w:val="32"/>
        </w:rPr>
        <w:t>第一百九十六条　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  <w:r>
        <w:rPr>
          <w:rFonts w:ascii="仿宋" w:hAnsi="仿宋" w:eastAsia="仿宋"/>
          <w:color w:val="000000"/>
          <w:sz w:val="32"/>
          <w:szCs w:val="32"/>
        </w:rPr>
        <w:br w:type="textWrapping"/>
      </w:r>
      <w:r>
        <w:rPr>
          <w:rFonts w:ascii="仿宋" w:hAnsi="仿宋" w:eastAsia="仿宋"/>
          <w:color w:val="000000"/>
          <w:sz w:val="32"/>
          <w:szCs w:val="32"/>
        </w:rPr>
        <w:t>　　（一）使用伪造的信用卡，或者使用以虚假的身份证明骗领的信用卡的；</w:t>
      </w:r>
      <w:r>
        <w:rPr>
          <w:rFonts w:ascii="仿宋" w:hAnsi="仿宋" w:eastAsia="仿宋"/>
          <w:color w:val="000000"/>
          <w:sz w:val="32"/>
          <w:szCs w:val="32"/>
        </w:rPr>
        <w:br w:type="textWrapping"/>
      </w:r>
      <w:r>
        <w:rPr>
          <w:rFonts w:ascii="仿宋" w:hAnsi="仿宋" w:eastAsia="仿宋"/>
          <w:color w:val="000000"/>
          <w:sz w:val="32"/>
          <w:szCs w:val="32"/>
        </w:rPr>
        <w:t>　　（二）使用作废的信用卡的；</w:t>
      </w:r>
      <w:r>
        <w:rPr>
          <w:rFonts w:ascii="仿宋" w:hAnsi="仿宋" w:eastAsia="仿宋"/>
          <w:color w:val="000000"/>
          <w:sz w:val="32"/>
          <w:szCs w:val="32"/>
        </w:rPr>
        <w:br w:type="textWrapping"/>
      </w:r>
      <w:r>
        <w:rPr>
          <w:rFonts w:ascii="仿宋" w:hAnsi="仿宋" w:eastAsia="仿宋"/>
          <w:color w:val="000000"/>
          <w:sz w:val="32"/>
          <w:szCs w:val="32"/>
        </w:rPr>
        <w:t>　　（三）冒用他人信用卡的；</w:t>
      </w:r>
      <w:r>
        <w:rPr>
          <w:rFonts w:ascii="仿宋" w:hAnsi="仿宋" w:eastAsia="仿宋"/>
          <w:color w:val="000000"/>
          <w:sz w:val="32"/>
          <w:szCs w:val="32"/>
        </w:rPr>
        <w:br w:type="textWrapping"/>
      </w:r>
      <w:r>
        <w:rPr>
          <w:rFonts w:ascii="仿宋" w:hAnsi="仿宋" w:eastAsia="仿宋"/>
          <w:color w:val="000000"/>
          <w:sz w:val="32"/>
          <w:szCs w:val="32"/>
        </w:rPr>
        <w:t>　　（四）恶意透支的。</w:t>
      </w:r>
      <w:r>
        <w:rPr>
          <w:rFonts w:ascii="仿宋" w:hAnsi="仿宋" w:eastAsia="仿宋"/>
          <w:color w:val="000000"/>
          <w:sz w:val="32"/>
          <w:szCs w:val="32"/>
        </w:rPr>
        <w:br w:type="textWrapping"/>
      </w:r>
      <w:r>
        <w:rPr>
          <w:rFonts w:ascii="仿宋" w:hAnsi="仿宋" w:eastAsia="仿宋"/>
          <w:color w:val="000000"/>
          <w:sz w:val="32"/>
          <w:szCs w:val="32"/>
        </w:rPr>
        <w:t>　　前款所称恶意透支，是指持卡人以非法占有为目的，超过规定限额或者规定期限透支，并且经发卡银行催收后仍不归还的行为。</w:t>
      </w:r>
      <w:bookmarkEnd w:id="1"/>
    </w:p>
    <w:sectPr>
      <w:footerReference r:id="rId3" w:type="default"/>
      <w:footerReference r:id="rId4" w:type="even"/>
      <w:pgSz w:w="11907" w:h="16840"/>
      <w:pgMar w:top="1418" w:right="1758" w:bottom="1418" w:left="1758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4</w:t>
    </w:r>
    <w:r>
      <w:rPr>
        <w:rStyle w:val="7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7CE5"/>
    <w:rsid w:val="00025746"/>
    <w:rsid w:val="00042B54"/>
    <w:rsid w:val="00094762"/>
    <w:rsid w:val="000C5553"/>
    <w:rsid w:val="000E6735"/>
    <w:rsid w:val="001263B5"/>
    <w:rsid w:val="001406C0"/>
    <w:rsid w:val="00140B8C"/>
    <w:rsid w:val="00153D5B"/>
    <w:rsid w:val="001A7CE5"/>
    <w:rsid w:val="001F3BCA"/>
    <w:rsid w:val="002155A1"/>
    <w:rsid w:val="00292E4A"/>
    <w:rsid w:val="002E46B0"/>
    <w:rsid w:val="003D01D1"/>
    <w:rsid w:val="0040283B"/>
    <w:rsid w:val="00412E84"/>
    <w:rsid w:val="004274C6"/>
    <w:rsid w:val="004D2D3C"/>
    <w:rsid w:val="00511BA4"/>
    <w:rsid w:val="0051716C"/>
    <w:rsid w:val="00517CCA"/>
    <w:rsid w:val="00523699"/>
    <w:rsid w:val="00553410"/>
    <w:rsid w:val="00570342"/>
    <w:rsid w:val="00590F44"/>
    <w:rsid w:val="005C3714"/>
    <w:rsid w:val="005F1350"/>
    <w:rsid w:val="00643A10"/>
    <w:rsid w:val="00672362"/>
    <w:rsid w:val="006E30CF"/>
    <w:rsid w:val="007007CB"/>
    <w:rsid w:val="00713AE4"/>
    <w:rsid w:val="00752857"/>
    <w:rsid w:val="007534FB"/>
    <w:rsid w:val="00781D58"/>
    <w:rsid w:val="007B6F11"/>
    <w:rsid w:val="007D638E"/>
    <w:rsid w:val="00800E07"/>
    <w:rsid w:val="00805CD8"/>
    <w:rsid w:val="00836839"/>
    <w:rsid w:val="0084479E"/>
    <w:rsid w:val="00845047"/>
    <w:rsid w:val="00935183"/>
    <w:rsid w:val="00974194"/>
    <w:rsid w:val="009B75DD"/>
    <w:rsid w:val="009C3D6D"/>
    <w:rsid w:val="00A14B00"/>
    <w:rsid w:val="00A468E9"/>
    <w:rsid w:val="00AA1CAB"/>
    <w:rsid w:val="00AC05AA"/>
    <w:rsid w:val="00AE78EF"/>
    <w:rsid w:val="00AF4177"/>
    <w:rsid w:val="00B921A1"/>
    <w:rsid w:val="00C21A94"/>
    <w:rsid w:val="00C36054"/>
    <w:rsid w:val="00C71F6B"/>
    <w:rsid w:val="00C9062B"/>
    <w:rsid w:val="00CC1A96"/>
    <w:rsid w:val="00CD7BD7"/>
    <w:rsid w:val="00CF2B87"/>
    <w:rsid w:val="00D06CA2"/>
    <w:rsid w:val="00D21460"/>
    <w:rsid w:val="00D424CE"/>
    <w:rsid w:val="00DC2E32"/>
    <w:rsid w:val="00DE6DC3"/>
    <w:rsid w:val="00E401C1"/>
    <w:rsid w:val="00E66064"/>
    <w:rsid w:val="00E812BD"/>
    <w:rsid w:val="00EA0953"/>
    <w:rsid w:val="00EA6E43"/>
    <w:rsid w:val="00F008BA"/>
    <w:rsid w:val="00FE4D3E"/>
    <w:rsid w:val="06FB5B5C"/>
    <w:rsid w:val="4DD503CB"/>
    <w:rsid w:val="4E5322E9"/>
    <w:rsid w:val="76C3594E"/>
    <w:rsid w:val="7A3805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LrV"/>
    </w:tcPr>
  </w:style>
  <w:style w:type="paragraph" w:styleId="2">
    <w:name w:val="Plain Text"/>
    <w:basedOn w:val="1"/>
    <w:link w:val="11"/>
    <w:uiPriority w:val="0"/>
    <w:rPr>
      <w:rFonts w:ascii="宋体" w:hAnsi="Courier New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rPr>
      <w:sz w:val="24"/>
    </w:rPr>
  </w:style>
  <w:style w:type="character" w:styleId="7">
    <w:name w:val="page number"/>
    <w:basedOn w:val="6"/>
    <w:uiPriority w:val="0"/>
  </w:style>
  <w:style w:type="paragraph" w:customStyle="1" w:styleId="9">
    <w:name w:val="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0">
    <w:name w:val="页眉 Char"/>
    <w:basedOn w:val="6"/>
    <w:link w:val="4"/>
    <w:uiPriority w:val="0"/>
    <w:rPr>
      <w:kern w:val="2"/>
      <w:sz w:val="18"/>
      <w:szCs w:val="18"/>
    </w:rPr>
  </w:style>
  <w:style w:type="character" w:customStyle="1" w:styleId="11">
    <w:name w:val="纯文本 Char"/>
    <w:basedOn w:val="6"/>
    <w:link w:val="2"/>
    <w:uiPriority w:val="0"/>
    <w:rPr>
      <w:rFonts w:ascii="宋体" w:hAnsi="Courier New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4</Pages>
  <Words>310</Words>
  <Characters>1767</Characters>
  <Lines>14</Lines>
  <Paragraphs>4</Paragraphs>
  <TotalTime>0</TotalTime>
  <ScaleCrop>false</ScaleCrop>
  <LinksUpToDate>false</LinksUpToDate>
  <CharactersWithSpaces>2073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2016-01-19T08:36:00Z</dcterms:created>
  <dc:creator>MC SYSTEM</dc:creator>
  <cp:lastModifiedBy>TF-PC</cp:lastModifiedBy>
  <dcterms:modified xsi:type="dcterms:W3CDTF">2018-08-27T09:39:44Z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