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/>
        </w:tc>
        <w:tc>
          <w:p>
            <w:r>
              <w:rPr>
                <w:sz w:val="22"/>
              </w:rPr>
              <w:t>&lt;VISEUR&gt;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