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z w:val="20"/>
        </w:rPr>
        <w:t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>Centrale</w:t>
      </w:r>
      <w:r>
        <w:rPr>
          <w:spacing w:val="-2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3"/>
          <w:sz w:val="20"/>
        </w:rPr>
        <w:t xml:space="preserve"> </w:t>
      </w:r>
      <w:r>
        <w:rPr>
          <w:sz w:val="20"/>
        </w:rPr>
        <w:t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>à</w:t>
      </w:r>
      <w:r>
        <w:rPr>
          <w:spacing w:val="-2"/>
          <w:sz w:val="20"/>
        </w:rPr>
        <w:t xml:space="preserve"> </w:t>
      </w:r>
      <w:r>
        <w:rPr>
          <w:sz w:val="20"/>
        </w:rPr>
        <w:t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>du</w:t>
      </w:r>
      <w:r>
        <w:rPr>
          <w:spacing w:val="-4"/>
          <w:sz w:val="20"/>
        </w:rPr>
        <w:t xml:space="preserve"> </w:t>
      </w:r>
      <w:r>
        <w:rPr>
          <w:sz w:val="20"/>
        </w:rPr>
        <w:t>PPM</w:t>
      </w:r>
      <w:r>
        <w:rPr>
          <w:spacing w:val="-2"/>
          <w:sz w:val="20"/>
        </w:rPr>
        <w:t xml:space="preserve"> </w:t>
      </w:r>
      <w:r>
        <w:rPr>
          <w:sz w:val="20"/>
        </w:rPr>
        <w:t>et à la publication de l’AGPM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>&lt;LOCALITE&gt;</w:t>
            </w:r>
            <w:r>
              <w:rPr>
                <w:rFonts w:ascii="Arial" w:hAnsi="Arial"/>
                <w:b/>
                <w:spacing w:val="-2"/>
                <w:sz w:val="20"/>
              </w:rPr>
              <w:t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membre en charge du dossier)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