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val="false"/>
        <w:spacing w:after="0" w:before="0" w:line="100" w:lineRule="atLeast"/>
        <w:contextualSpacing w:val="false"/>
        <w:jc w:val="both"/>
      </w:pPr>
      <w:r>
        <w:rPr>
          <w:rFonts w:ascii="Arial Narrow" w:cs="Times New Roman" w:eastAsia="Arial Unicode MS" w:hAnsi="Arial Narrow"/>
          <w:b/>
          <w:bCs/>
          <w:u w:val="single"/>
          <w:lang w:bidi="hi-IN" w:eastAsia="zh-CN"/>
        </w:rPr>
        <w:t>Buenas Prácticas para la construcción de Coachs</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Arial Unicode MS" w:hAnsi="Arial Narrow"/>
          <w:b/>
          <w:u w:val="single"/>
          <w:lang w:bidi="hi-IN" w:eastAsia="zh-CN"/>
        </w:rPr>
        <w:t>Directrices Generales</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t xml:space="preserve"> </w:t>
      </w:r>
      <w:r>
        <w:rPr>
          <w:rFonts w:ascii="Arial Narrow" w:cs="Times New Roman" w:eastAsia="Arial Unicode MS" w:hAnsi="Arial Narrow"/>
          <w:lang w:bidi="hi-IN" w:eastAsia="zh-CN" w:val="es-CL"/>
        </w:rPr>
        <w:t xml:space="preserve">Existen </w:t>
      </w:r>
      <w:r>
        <w:rPr>
          <w:rFonts w:ascii="Arial Narrow" w:cs="Times New Roman" w:eastAsia="Arial Unicode MS" w:hAnsi="Arial Narrow"/>
          <w:lang w:bidi="hi-IN" w:eastAsia="zh-CN"/>
        </w:rPr>
        <w:t>varias buenas prácticas que se deben tener presente durante la construcción de Coachs,  algunas de estas parecen ser de sentido común después de utilizar el diseñador de Coachs por un tiempo:</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numPr>
          <w:ilvl w:val="0"/>
          <w:numId w:val="1"/>
        </w:numPr>
        <w:spacing w:after="0" w:before="0" w:line="100" w:lineRule="atLeast"/>
        <w:contextualSpacing w:val="false"/>
        <w:jc w:val="both"/>
      </w:pPr>
      <w:r>
        <w:rPr>
          <w:rFonts w:ascii="Arial Narrow" w:cs="Times New Roman" w:eastAsia="Times New Roman" w:hAnsi="Arial Narrow"/>
          <w:lang w:bidi="hi-IN" w:eastAsia="zh-CN"/>
        </w:rPr>
        <w:t xml:space="preserve">Utilice solo un coach en un servicio, esto nos permite realizar pruebas de Coachs individualmente con solo realizar la llamada a su servicio. </w:t>
      </w:r>
    </w:p>
    <w:p>
      <w:pPr>
        <w:pStyle w:val="style0"/>
        <w:widowControl w:val="false"/>
        <w:numPr>
          <w:ilvl w:val="0"/>
          <w:numId w:val="1"/>
        </w:numPr>
        <w:spacing w:after="0" w:before="0" w:line="100" w:lineRule="atLeast"/>
        <w:contextualSpacing w:val="false"/>
        <w:jc w:val="both"/>
      </w:pPr>
      <w:r>
        <w:rPr>
          <w:rFonts w:ascii="Arial Narrow" w:cs="Times New Roman" w:eastAsia="Times New Roman" w:hAnsi="Arial Narrow"/>
          <w:lang w:bidi="hi-IN" w:eastAsia="zh-CN"/>
        </w:rPr>
        <w:t>Utilice solo una sección de nivel superior en un coach. Cada sección de nivel superior en un coach forma su propio código HTML. Esto significa que los botones en una sección de nivel superior no va a presentar valores de otras secciones.</w:t>
      </w:r>
    </w:p>
    <w:p>
      <w:pPr>
        <w:pStyle w:val="style0"/>
        <w:widowControl w:val="false"/>
        <w:numPr>
          <w:ilvl w:val="0"/>
          <w:numId w:val="1"/>
        </w:numPr>
        <w:spacing w:after="0" w:before="0" w:line="100" w:lineRule="atLeast"/>
        <w:contextualSpacing w:val="false"/>
        <w:jc w:val="both"/>
      </w:pPr>
      <w:r>
        <w:rPr>
          <w:rFonts w:ascii="Arial Narrow" w:cs="Times New Roman" w:eastAsia="Times New Roman" w:hAnsi="Arial Narrow"/>
          <w:lang w:bidi="hi-IN" w:eastAsia="zh-CN"/>
        </w:rPr>
        <w:t>Si es posible, cree tipos de variables antes de la creación de Coachs. Esto facilita la construcción del coach permitiendo  que las variables se pueden arrastrar desde la vista Esquema en la esquina inferior izquierda.</w:t>
      </w:r>
    </w:p>
    <w:p>
      <w:pPr>
        <w:pStyle w:val="style0"/>
        <w:widowControl w:val="false"/>
        <w:numPr>
          <w:ilvl w:val="0"/>
          <w:numId w:val="1"/>
        </w:numPr>
        <w:spacing w:after="0" w:before="0" w:line="100" w:lineRule="atLeast"/>
        <w:contextualSpacing w:val="false"/>
        <w:jc w:val="both"/>
      </w:pPr>
      <w:r>
        <w:rPr>
          <w:rFonts w:ascii="Arial Narrow" w:cs="Times New Roman" w:eastAsia="Times New Roman" w:hAnsi="Arial Narrow"/>
          <w:lang w:bidi="hi-IN" w:eastAsia="zh-CN"/>
        </w:rPr>
        <w:t xml:space="preserve">Utilice </w:t>
      </w:r>
      <w:r>
        <w:rPr>
          <w:rFonts w:ascii="Arial Narrow" w:cs="Times New Roman" w:eastAsia="Times New Roman" w:hAnsi="Arial Narrow"/>
          <w:b/>
          <w:lang w:bidi="hi-IN" w:eastAsia="zh-CN"/>
        </w:rPr>
        <w:t>Is Cancel</w:t>
      </w:r>
      <w:r>
        <w:rPr>
          <w:rFonts w:ascii="Arial Narrow" w:cs="Times New Roman" w:eastAsia="Times New Roman" w:hAnsi="Arial Narrow"/>
          <w:lang w:bidi="hi-IN" w:eastAsia="zh-CN"/>
        </w:rPr>
        <w:t xml:space="preserve"> para los botones que no deban realizar validaciones.</w:t>
      </w:r>
    </w:p>
    <w:p>
      <w:pPr>
        <w:pStyle w:val="style0"/>
        <w:widowControl w:val="false"/>
        <w:numPr>
          <w:ilvl w:val="0"/>
          <w:numId w:val="1"/>
        </w:numPr>
        <w:spacing w:after="0" w:before="0" w:line="100" w:lineRule="atLeast"/>
        <w:contextualSpacing w:val="false"/>
        <w:jc w:val="both"/>
      </w:pPr>
      <w:r>
        <w:rPr>
          <w:rFonts w:ascii="Arial Narrow" w:cs="Times New Roman" w:eastAsia="Times New Roman" w:hAnsi="Arial Narrow"/>
          <w:lang w:bidi="hi-IN" w:eastAsia="zh-CN"/>
        </w:rPr>
        <w:t>Utilice bloques de HTML personalizado con moderación. Puede ser tentador utilizarlo para casi todo.</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Times New Roman" w:hAnsi="Arial Narrow"/>
          <w:b/>
          <w:lang w:bidi="hi-IN" w:eastAsia="zh-CN"/>
        </w:rPr>
        <w:t>Cuando usar HTML personalizado en el Diseñador de Coach</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tab/>
        <w:t>El Diseñador de Coach permite una fácil modificación de la interfaz de usuario, pero tiene algunas limitaciones. A veces los bloques HTML personalizados, se requieren para el uso en el diseño del Coach. La siguiente lista indica situaciones en que el  HTML personalizado puede ser necesario:</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numPr>
          <w:ilvl w:val="0"/>
          <w:numId w:val="2"/>
        </w:numPr>
        <w:spacing w:after="0" w:before="0" w:line="100" w:lineRule="atLeast"/>
        <w:contextualSpacing w:val="false"/>
        <w:jc w:val="both"/>
      </w:pPr>
      <w:r>
        <w:rPr>
          <w:rFonts w:ascii="Arial Narrow" w:cs="Times New Roman" w:eastAsia="Arial Unicode MS" w:hAnsi="Arial Narrow"/>
          <w:lang w:bidi="hi-IN" w:eastAsia="zh-CN"/>
        </w:rPr>
        <w:t>Un enlace o un conjunto de enlaces que deba realizar un botón:</w:t>
      </w:r>
    </w:p>
    <w:p>
      <w:pPr>
        <w:pStyle w:val="style0"/>
        <w:widowControl w:val="false"/>
        <w:spacing w:after="0" w:before="0" w:line="100" w:lineRule="atLeast"/>
        <w:contextualSpacing w:val="false"/>
        <w:jc w:val="both"/>
      </w:pPr>
      <w:r>
        <w:rPr>
          <w:rFonts w:ascii="Arial Narrow" w:cs="Times New Roman" w:eastAsia="Arial Unicode MS" w:hAnsi="Arial Narrow"/>
          <w:lang w:bidi="hi-IN" w:eastAsia="zh-CN"/>
        </w:rPr>
      </w:r>
    </w:p>
    <w:p>
      <w:pPr>
        <w:pStyle w:val="style0"/>
        <w:widowControl w:val="false"/>
        <w:numPr>
          <w:ilvl w:val="1"/>
          <w:numId w:val="2"/>
        </w:numPr>
        <w:spacing w:after="0" w:before="0" w:line="100" w:lineRule="atLeast"/>
        <w:contextualSpacing w:val="false"/>
        <w:jc w:val="both"/>
      </w:pPr>
      <w:r>
        <w:rPr>
          <w:rFonts w:ascii="Arial Narrow" w:cs="Times New Roman" w:eastAsia="Arial Unicode MS" w:hAnsi="Arial Narrow"/>
          <w:lang w:bidi="hi-IN" w:eastAsia="zh-CN"/>
        </w:rPr>
        <w:t>No existe ninguna disposición para enlaces en el diseñador de Coach, por lo que este sería un buen momento de utilizarlo cuando  se tienen botones ocultos y de debe programar su comportamiento.</w:t>
      </w:r>
    </w:p>
    <w:p>
      <w:pPr>
        <w:pStyle w:val="style0"/>
        <w:widowControl w:val="false"/>
        <w:numPr>
          <w:ilvl w:val="1"/>
          <w:numId w:val="2"/>
        </w:numPr>
        <w:spacing w:after="0" w:before="0" w:line="100" w:lineRule="atLeast"/>
        <w:contextualSpacing w:val="false"/>
        <w:jc w:val="both"/>
      </w:pPr>
      <w:r>
        <w:rPr>
          <w:rFonts w:ascii="Arial Narrow" w:cs="Times New Roman" w:eastAsia="Arial Unicode MS" w:hAnsi="Arial Narrow"/>
          <w:lang w:bidi="hi-IN" w:eastAsia="zh-CN"/>
        </w:rPr>
        <w:t>Cuando se requiera una barra de navegación a la izquierda.</w:t>
      </w:r>
    </w:p>
    <w:p>
      <w:pPr>
        <w:pStyle w:val="style0"/>
        <w:widowControl w:val="false"/>
        <w:spacing w:after="0" w:before="0" w:line="100" w:lineRule="atLeast"/>
        <w:ind w:hanging="0" w:left="1080" w:right="0"/>
        <w:contextualSpacing w:val="false"/>
        <w:jc w:val="both"/>
      </w:pPr>
      <w:r>
        <w:rPr>
          <w:rFonts w:ascii="Arial Narrow" w:cs="Times New Roman" w:eastAsia="Arial Unicode MS" w:hAnsi="Arial Narrow"/>
          <w:lang w:bidi="hi-IN" w:eastAsia="zh-CN"/>
        </w:rPr>
      </w:r>
    </w:p>
    <w:p>
      <w:pPr>
        <w:pStyle w:val="style0"/>
        <w:widowControl w:val="false"/>
        <w:numPr>
          <w:ilvl w:val="0"/>
          <w:numId w:val="2"/>
        </w:numPr>
        <w:spacing w:after="0" w:before="0" w:line="100" w:lineRule="atLeast"/>
        <w:contextualSpacing w:val="false"/>
        <w:jc w:val="both"/>
      </w:pPr>
      <w:r>
        <w:rPr>
          <w:rFonts w:ascii="Arial Narrow" w:cs="Times New Roman" w:eastAsia="Arial Unicode MS" w:hAnsi="Arial Narrow"/>
          <w:lang w:bidi="hi-IN" w:eastAsia="zh-CN"/>
        </w:rPr>
        <w:t>Imágenes</w:t>
      </w:r>
    </w:p>
    <w:p>
      <w:pPr>
        <w:pStyle w:val="style0"/>
        <w:widowControl w:val="false"/>
        <w:spacing w:after="0" w:before="0" w:line="100" w:lineRule="atLeast"/>
        <w:ind w:hanging="0" w:left="720" w:right="0"/>
        <w:contextualSpacing w:val="false"/>
        <w:jc w:val="both"/>
      </w:pPr>
      <w:r>
        <w:rPr>
          <w:rFonts w:ascii="Arial Narrow" w:cs="Times New Roman" w:eastAsia="Arial Unicode MS" w:hAnsi="Arial Narrow"/>
          <w:lang w:bidi="hi-IN" w:eastAsia="zh-CN"/>
        </w:rPr>
      </w:r>
    </w:p>
    <w:p>
      <w:pPr>
        <w:pStyle w:val="style0"/>
        <w:widowControl w:val="false"/>
        <w:numPr>
          <w:ilvl w:val="1"/>
          <w:numId w:val="2"/>
        </w:numPr>
        <w:spacing w:after="0" w:before="0" w:line="100" w:lineRule="atLeast"/>
        <w:contextualSpacing w:val="false"/>
        <w:jc w:val="both"/>
      </w:pPr>
      <w:r>
        <w:rPr>
          <w:rFonts w:ascii="Arial Narrow" w:cs="Times New Roman" w:eastAsia="Times New Roman" w:hAnsi="Arial Narrow"/>
          <w:lang w:bidi="hi-IN" w:eastAsia="zh-CN"/>
        </w:rPr>
        <w:t>Las imágenes que se muestran deberían estar en un bloque de HTML personalizada.</w:t>
      </w:r>
    </w:p>
    <w:p>
      <w:pPr>
        <w:pStyle w:val="style0"/>
        <w:widowControl w:val="false"/>
        <w:spacing w:after="0" w:before="0" w:line="100" w:lineRule="atLeast"/>
        <w:ind w:hanging="0" w:left="1080" w:right="0"/>
        <w:contextualSpacing w:val="false"/>
        <w:jc w:val="both"/>
      </w:pPr>
      <w:r>
        <w:rPr>
          <w:rFonts w:ascii="Arial Narrow" w:cs="Times New Roman" w:eastAsia="Arial Unicode MS" w:hAnsi="Arial Narrow"/>
          <w:lang w:bidi="hi-IN" w:eastAsia="zh-CN"/>
        </w:rPr>
      </w:r>
    </w:p>
    <w:p>
      <w:pPr>
        <w:pStyle w:val="style0"/>
        <w:widowControl w:val="false"/>
        <w:numPr>
          <w:ilvl w:val="0"/>
          <w:numId w:val="2"/>
        </w:numPr>
        <w:spacing w:after="0" w:before="0" w:line="100" w:lineRule="atLeast"/>
        <w:contextualSpacing w:val="false"/>
        <w:jc w:val="both"/>
      </w:pPr>
      <w:r>
        <w:rPr>
          <w:rFonts w:ascii="Arial Narrow" w:cs="Times New Roman" w:eastAsia="Times New Roman" w:hAnsi="Arial Narrow"/>
          <w:lang w:bidi="hi-IN" w:eastAsia="zh-CN"/>
        </w:rPr>
        <w:t>Controles personalizados avanzados.</w:t>
      </w:r>
    </w:p>
    <w:p>
      <w:pPr>
        <w:pStyle w:val="style0"/>
        <w:widowControl w:val="false"/>
        <w:numPr>
          <w:ilvl w:val="1"/>
          <w:numId w:val="2"/>
        </w:numPr>
        <w:spacing w:after="0" w:before="0" w:line="100" w:lineRule="atLeast"/>
        <w:contextualSpacing w:val="false"/>
        <w:jc w:val="both"/>
      </w:pPr>
      <w:r>
        <w:rPr>
          <w:rFonts w:ascii="Arial Narrow" w:cs="Times New Roman" w:eastAsia="Times New Roman" w:hAnsi="Arial Narrow"/>
          <w:lang w:bidi="hi-IN" w:eastAsia="zh-CN"/>
        </w:rPr>
        <w:t xml:space="preserve"> </w:t>
      </w:r>
      <w:r>
        <w:rPr>
          <w:rFonts w:ascii="Arial Narrow" w:cs="Times New Roman" w:eastAsia="Times New Roman" w:hAnsi="Arial Narrow"/>
          <w:lang w:bidi="hi-IN" w:eastAsia="zh-CN"/>
        </w:rPr>
        <w:t>Disponibilizar un FCKEditor en un coach, no existe este control en el diseñador de coach.</w:t>
      </w:r>
    </w:p>
    <w:p>
      <w:pPr>
        <w:pStyle w:val="style0"/>
        <w:widowControl w:val="false"/>
        <w:numPr>
          <w:ilvl w:val="1"/>
          <w:numId w:val="2"/>
        </w:numPr>
        <w:spacing w:after="0" w:before="0" w:line="100" w:lineRule="atLeast"/>
        <w:contextualSpacing w:val="false"/>
        <w:jc w:val="both"/>
      </w:pPr>
      <w:r>
        <w:rPr>
          <w:rFonts w:ascii="Arial Narrow" w:cs="Times New Roman" w:eastAsia="Times New Roman" w:hAnsi="Arial Narrow"/>
          <w:lang w:bidi="hi-IN" w:eastAsia="zh-CN"/>
        </w:rPr>
        <w:t>Un control Tree de JavaScript</w:t>
      </w:r>
    </w:p>
    <w:p>
      <w:pPr>
        <w:pStyle w:val="style0"/>
        <w:widowControl w:val="false"/>
        <w:numPr>
          <w:ilvl w:val="1"/>
          <w:numId w:val="2"/>
        </w:numPr>
        <w:spacing w:after="0" w:before="0" w:line="100" w:lineRule="atLeast"/>
        <w:contextualSpacing w:val="false"/>
        <w:jc w:val="both"/>
      </w:pPr>
      <w:r>
        <w:rPr>
          <w:rFonts w:ascii="Arial Narrow" w:cs="Times New Roman" w:eastAsia="Times New Roman" w:hAnsi="Arial Narrow"/>
          <w:lang w:bidi="hi-IN" w:eastAsia="zh-CN"/>
        </w:rPr>
        <w:t>Un Menu JavaScript.</w:t>
      </w:r>
    </w:p>
    <w:p>
      <w:pPr>
        <w:pStyle w:val="style0"/>
        <w:widowControl w:val="false"/>
        <w:spacing w:after="0" w:before="0" w:line="100" w:lineRule="atLeast"/>
        <w:contextualSpacing w:val="false"/>
        <w:jc w:val="both"/>
      </w:pPr>
      <w:r>
        <w:rPr>
          <w:rFonts w:ascii="Arial Narrow" w:cs="Times New Roman" w:eastAsia="Times New Roman" w:hAnsi="Arial Narrow"/>
          <w:lang w:bidi="hi-IN" w:eastAsia="zh-CN"/>
        </w:rPr>
      </w:r>
    </w:p>
    <w:p>
      <w:pPr>
        <w:pStyle w:val="style0"/>
        <w:widowControl w:val="false"/>
        <w:spacing w:after="0" w:before="0" w:line="100" w:lineRule="atLeast"/>
        <w:contextualSpacing w:val="false"/>
        <w:jc w:val="both"/>
      </w:pPr>
      <w:r>
        <w:rPr>
          <w:rFonts w:ascii="Arial Narrow" w:cs="Times New Roman" w:eastAsia="Times New Roman" w:hAnsi="Arial Narrow"/>
          <w:lang w:bidi="hi-IN" w:eastAsia="zh-CN"/>
        </w:rPr>
      </w:r>
    </w:p>
    <w:p>
      <w:pPr>
        <w:pStyle w:val="style0"/>
        <w:widowControl w:val="false"/>
        <w:spacing w:after="0" w:before="0" w:line="100" w:lineRule="atLeast"/>
        <w:contextualSpacing w:val="false"/>
        <w:jc w:val="both"/>
      </w:pPr>
      <w:r>
        <w:rPr>
          <w:rFonts w:ascii="Arial Narrow" w:cs="Times New Roman" w:eastAsia="Times New Roman" w:hAnsi="Arial Narrow"/>
          <w:b/>
          <w:lang w:bidi="hi-IN" w:eastAsia="zh-CN"/>
        </w:rPr>
        <w:t>Botón</w:t>
      </w:r>
      <w:r>
        <w:rPr>
          <w:rFonts w:ascii="Arial Narrow" w:cs="Times New Roman" w:eastAsia="Times New Roman" w:hAnsi="Arial Narrow"/>
          <w:b/>
          <w:lang w:bidi="hi-IN" w:eastAsia="zh-CN"/>
        </w:rPr>
        <w:t xml:space="preserve"> Posponer Tarea</w:t>
      </w:r>
    </w:p>
    <w:p>
      <w:pPr>
        <w:pStyle w:val="style0"/>
        <w:widowControl w:val="false"/>
        <w:spacing w:after="0" w:before="0" w:line="100" w:lineRule="atLeast"/>
        <w:contextualSpacing w:val="false"/>
        <w:jc w:val="both"/>
      </w:pPr>
      <w:r>
        <w:rPr>
          <w:rFonts w:ascii="Arial Narrow" w:cs="Times New Roman" w:eastAsia="Times New Roman" w:hAnsi="Arial Narrow"/>
          <w:b/>
          <w:lang w:bidi="hi-IN" w:eastAsia="zh-CN"/>
        </w:rPr>
      </w:r>
    </w:p>
    <w:p>
      <w:pPr>
        <w:pStyle w:val="style0"/>
        <w:widowControl w:val="false"/>
        <w:spacing w:after="0" w:before="0" w:line="100" w:lineRule="atLeast"/>
        <w:contextualSpacing w:val="false"/>
        <w:jc w:val="both"/>
      </w:pPr>
      <w:r>
        <w:rPr>
          <w:rFonts w:ascii="Arial Narrow" w:cs="Times New Roman" w:eastAsia="Times New Roman" w:hAnsi="Arial Narrow"/>
          <w:lang w:bidi="hi-IN" w:eastAsia="zh-CN"/>
        </w:rPr>
        <w:tab/>
        <w:t>Muchas de las actividades dentro de un proceso llevaran mas de unos minutos en realizarse, esto puede ser porque se tiene que recolectar datos o tomar una decisión.</w:t>
      </w:r>
    </w:p>
    <w:p>
      <w:pPr>
        <w:pStyle w:val="style0"/>
        <w:widowControl w:val="false"/>
        <w:spacing w:after="0" w:before="0" w:line="100" w:lineRule="atLeast"/>
        <w:contextualSpacing w:val="false"/>
        <w:jc w:val="both"/>
      </w:pPr>
      <w:r>
        <w:rPr>
          <w:rFonts w:ascii="Arial Narrow" w:cs="Times New Roman" w:eastAsia="Times New Roman" w:hAnsi="Arial Narrow"/>
          <w:lang w:bidi="hi-IN" w:eastAsia="zh-CN"/>
        </w:rPr>
      </w:r>
    </w:p>
    <w:p>
      <w:pPr>
        <w:pStyle w:val="style0"/>
        <w:widowControl w:val="false"/>
        <w:spacing w:after="0" w:before="0" w:line="100" w:lineRule="atLeast"/>
        <w:contextualSpacing w:val="false"/>
        <w:jc w:val="both"/>
      </w:pPr>
      <w:r>
        <w:rPr>
          <w:rFonts w:ascii="Arial Narrow" w:cs="Times New Roman" w:eastAsia="Times New Roman" w:hAnsi="Arial Narrow"/>
          <w:lang w:bidi="hi-IN" w:eastAsia="zh-CN"/>
        </w:rPr>
        <w:tab/>
        <w:t>El sistema no debe incitar a los usuarios a cerrar la ventana de su navegador cuando quieren hacer una pausa en su trabajo por un corto tiempo. Por lo tanto, es una práctica recomendada poner un botón Posponer, en al menos una pantalla de una actividad de modo que el usuario pueda guardar su trabajo en forma temporal.</w:t>
      </w:r>
    </w:p>
    <w:sectPr>
      <w:type w:val="nextPage"/>
      <w:pgSz w:h="15840" w:w="12240"/>
      <w:pgMar w:bottom="1134" w:footer="0" w:gutter="0" w:header="0" w:left="1134" w:right="1134" w:top="1134"/>
      <w:pgNumType w:fmt="decimal"/>
      <w:formProt w:val="false"/>
      <w:textDirection w:val="lrTb"/>
      <w:docGrid w:charSpace="4096"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
      <w:lvlJc w:val="left"/>
      <w:pPr>
        <w:ind w:hanging="360" w:left="1080"/>
      </w:pPr>
      <w:rPr>
        <w:rFonts w:ascii="OpenSymbol" w:cs="OpenSymbol" w:hAnsi="OpenSymbol" w:hint="default"/>
      </w:rPr>
    </w:lvl>
    <w:lvl w:ilvl="2">
      <w:start w:val="1"/>
      <w:numFmt w:val="bullet"/>
      <w:lvlText w:val="▪"/>
      <w:lvlJc w:val="left"/>
      <w:pPr>
        <w:ind w:hanging="360" w:left="1440"/>
      </w:pPr>
      <w:rPr>
        <w:rFonts w:ascii="OpenSymbol" w:cs="OpenSymbol" w:hAnsi="OpenSymbol" w:hint="default"/>
      </w:rPr>
    </w:lvl>
    <w:lvl w:ilvl="3">
      <w:start w:val="1"/>
      <w:numFmt w:val="bullet"/>
      <w:lvlText w:val=""/>
      <w:lvlJc w:val="left"/>
      <w:pPr>
        <w:ind w:hanging="360" w:left="1800"/>
      </w:pPr>
      <w:rPr>
        <w:rFonts w:ascii="Symbol" w:cs="Symbol" w:hAnsi="Symbol" w:hint="default"/>
      </w:rPr>
    </w:lvl>
    <w:lvl w:ilvl="4">
      <w:start w:val="1"/>
      <w:numFmt w:val="bullet"/>
      <w:lvlText w:val="◦"/>
      <w:lvlJc w:val="left"/>
      <w:pPr>
        <w:ind w:hanging="360" w:left="2160"/>
      </w:pPr>
      <w:rPr>
        <w:rFonts w:ascii="OpenSymbol" w:cs="OpenSymbol" w:hAnsi="OpenSymbol" w:hint="default"/>
      </w:rPr>
    </w:lvl>
    <w:lvl w:ilvl="5">
      <w:start w:val="1"/>
      <w:numFmt w:val="bullet"/>
      <w:lvlText w:val="▪"/>
      <w:lvlJc w:val="left"/>
      <w:pPr>
        <w:ind w:hanging="360" w:left="2520"/>
      </w:pPr>
      <w:rPr>
        <w:rFonts w:ascii="OpenSymbol" w:cs="OpenSymbol" w:hAnsi="OpenSymbol" w:hint="default"/>
      </w:rPr>
    </w:lvl>
    <w:lvl w:ilvl="6">
      <w:start w:val="1"/>
      <w:numFmt w:val="bullet"/>
      <w:lvlText w:val=""/>
      <w:lvlJc w:val="left"/>
      <w:pPr>
        <w:ind w:hanging="360" w:left="2880"/>
      </w:pPr>
      <w:rPr>
        <w:rFonts w:ascii="Symbol" w:cs="Symbol" w:hAnsi="Symbol" w:hint="default"/>
      </w:rPr>
    </w:lvl>
    <w:lvl w:ilvl="7">
      <w:start w:val="1"/>
      <w:numFmt w:val="bullet"/>
      <w:lvlText w:val="◦"/>
      <w:lvlJc w:val="left"/>
      <w:pPr>
        <w:ind w:hanging="360" w:left="3240"/>
      </w:pPr>
      <w:rPr>
        <w:rFonts w:ascii="OpenSymbol" w:cs="OpenSymbol" w:hAnsi="OpenSymbol" w:hint="default"/>
      </w:rPr>
    </w:lvl>
    <w:lvl w:ilvl="8">
      <w:start w:val="1"/>
      <w:numFmt w:val="bullet"/>
      <w:lvlText w:val="▪"/>
      <w:lvlJc w:val="left"/>
      <w:pPr>
        <w:ind w:hanging="360" w:left="3600"/>
      </w:pPr>
      <w:rPr>
        <w:rFonts w:ascii="OpenSymbol" w:cs="OpenSymbol" w:hAnsi="OpenSymbol"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08"/>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Arial Unicode MS" w:hAnsi="Calibri"/>
      <w:color w:val="auto"/>
      <w:sz w:val="22"/>
      <w:szCs w:val="22"/>
      <w:lang w:bidi="ar-SA" w:eastAsia="en-US" w:val="es-ES"/>
    </w:rPr>
  </w:style>
  <w:style w:styleId="style15" w:type="character">
    <w:name w:val="Default Paragraph Font"/>
    <w:next w:val="style15"/>
    <w:rPr/>
  </w:style>
  <w:style w:styleId="style16" w:type="character">
    <w:name w:val="ListLabel 1"/>
    <w:next w:val="style16"/>
    <w:rPr>
      <w:rFonts w:cs="OpenSymbol" w:eastAsia="Times New Roman"/>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2013-01-02T14:17:00.00Z</dcterms:created>
  <dc:creator>Luis Ramirez Queupul</dc:creator>
  <cp:lastModifiedBy>Luis Ramirez Queupul</cp:lastModifiedBy>
  <dcterms:modified xsi:type="dcterms:W3CDTF">2013-01-02T14:24:00.00Z</dcterms:modified>
  <cp:revision>1</cp:revision>
</cp:coreProperties>
</file>