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5D481" w14:textId="67442251" w:rsidR="00DC3087" w:rsidRPr="00DC3087" w:rsidRDefault="00DC3087">
      <w:pPr>
        <w:rPr>
          <w:rFonts w:cs="Calibri"/>
          <w:b/>
          <w:bCs/>
          <w:lang w:val="en-PH"/>
        </w:rPr>
      </w:pPr>
      <w:r w:rsidRPr="00DC3087">
        <w:rPr>
          <w:rFonts w:cs="Calibri"/>
          <w:b/>
          <w:bCs/>
          <w:lang w:val="en-PH"/>
        </w:rPr>
        <w:t>Integrative Programming and Technologies</w:t>
      </w:r>
    </w:p>
    <w:p w14:paraId="694E91FE" w14:textId="461E7D7E" w:rsidR="00DC3087" w:rsidRPr="00DC3087" w:rsidRDefault="00DC3087">
      <w:pPr>
        <w:rPr>
          <w:rFonts w:cs="Calibri"/>
          <w:b/>
          <w:bCs/>
          <w:lang w:val="en-PH"/>
        </w:rPr>
      </w:pPr>
      <w:r w:rsidRPr="00DC3087">
        <w:rPr>
          <w:rFonts w:cs="Calibri"/>
          <w:b/>
          <w:bCs/>
          <w:lang w:val="en-PH"/>
        </w:rPr>
        <w:t>Lariba, Jay</w:t>
      </w:r>
    </w:p>
    <w:p w14:paraId="7D89D982" w14:textId="1FC670A3" w:rsidR="00DC3087" w:rsidRPr="00DC3087" w:rsidRDefault="00DC3087">
      <w:pPr>
        <w:rPr>
          <w:rFonts w:cs="Calibri"/>
          <w:b/>
          <w:bCs/>
          <w:lang w:val="en-PH"/>
        </w:rPr>
      </w:pPr>
      <w:r w:rsidRPr="00DC3087">
        <w:rPr>
          <w:rFonts w:cs="Calibri"/>
          <w:b/>
          <w:bCs/>
          <w:lang w:val="en-PH"/>
        </w:rPr>
        <w:t>IT3K</w:t>
      </w:r>
    </w:p>
    <w:p w14:paraId="01D2DA95" w14:textId="6A675E68" w:rsidR="00DC3087" w:rsidRPr="00DC3087" w:rsidRDefault="00DC3087">
      <w:pPr>
        <w:rPr>
          <w:rFonts w:cs="Calibri"/>
          <w:b/>
          <w:bCs/>
          <w:lang w:val="en-PH"/>
        </w:rPr>
      </w:pPr>
      <w:r w:rsidRPr="00DC3087">
        <w:rPr>
          <w:rFonts w:cs="Calibri"/>
          <w:b/>
          <w:bCs/>
          <w:lang w:val="en-PH"/>
        </w:rPr>
        <w:t>Lab 4 – Xml</w:t>
      </w:r>
    </w:p>
    <w:p w14:paraId="043233FD" w14:textId="77777777" w:rsidR="00DC3087" w:rsidRPr="00DC3087" w:rsidRDefault="00DC3087">
      <w:pPr>
        <w:rPr>
          <w:rFonts w:cs="Calibri"/>
          <w:lang w:val="en-PH"/>
        </w:rPr>
      </w:pPr>
    </w:p>
    <w:p w14:paraId="06C9D9A1" w14:textId="626C9276" w:rsidR="00DC3087" w:rsidRPr="00DC3087" w:rsidRDefault="00DC3087" w:rsidP="00DC3087">
      <w:pPr>
        <w:rPr>
          <w:rFonts w:cs="Calibri"/>
          <w:b/>
          <w:bCs/>
        </w:rPr>
      </w:pPr>
      <w:r w:rsidRPr="00DC3087">
        <w:rPr>
          <w:rFonts w:cs="Calibri"/>
          <w:b/>
          <w:bCs/>
        </w:rPr>
        <w:t>Questions for Reflection:</w:t>
      </w:r>
    </w:p>
    <w:p w14:paraId="204A3F8F" w14:textId="3A04F205" w:rsidR="00DC3087" w:rsidRPr="00DC3087" w:rsidRDefault="00DC3087" w:rsidP="00DC3087">
      <w:pPr>
        <w:rPr>
          <w:rFonts w:cs="Calibri"/>
          <w:lang w:val="en-PH"/>
        </w:rPr>
      </w:pPr>
      <w:r w:rsidRPr="00DC3087">
        <w:rPr>
          <w:rFonts w:cs="Calibri"/>
          <w:lang w:val="en-PH"/>
        </w:rPr>
        <w:t>1. What are the basic rules of XML you applied in this lab?</w:t>
      </w:r>
    </w:p>
    <w:p w14:paraId="5B750326" w14:textId="77777777" w:rsidR="00DC3087" w:rsidRPr="00DC3087" w:rsidRDefault="00DC3087" w:rsidP="00DC3087">
      <w:pPr>
        <w:rPr>
          <w:rFonts w:cs="Calibri"/>
          <w:lang w:val="en-PH"/>
        </w:rPr>
      </w:pPr>
      <w:r w:rsidRPr="00DC3087">
        <w:rPr>
          <w:rFonts w:cs="Calibri"/>
          <w:lang w:val="en-PH"/>
        </w:rPr>
        <w:t>I used proper opening and closing tags, correct nesting, and one root element.</w:t>
      </w:r>
    </w:p>
    <w:p w14:paraId="3306BD78" w14:textId="77777777" w:rsidR="00DC3087" w:rsidRPr="00DC3087" w:rsidRDefault="00DC3087" w:rsidP="00DC3087">
      <w:pPr>
        <w:rPr>
          <w:rFonts w:cs="Calibri"/>
          <w:lang w:val="en-PH"/>
        </w:rPr>
      </w:pPr>
    </w:p>
    <w:p w14:paraId="14B12649" w14:textId="6AC580CE" w:rsidR="00DC3087" w:rsidRPr="00DC3087" w:rsidRDefault="00DC3087" w:rsidP="00DC3087">
      <w:pPr>
        <w:rPr>
          <w:rFonts w:cs="Calibri"/>
          <w:lang w:val="en-PH"/>
        </w:rPr>
      </w:pPr>
      <w:r w:rsidRPr="00DC3087">
        <w:rPr>
          <w:rFonts w:cs="Calibri"/>
          <w:lang w:val="en-PH"/>
        </w:rPr>
        <w:t>2. Why does XML need a single root element?</w:t>
      </w:r>
    </w:p>
    <w:p w14:paraId="6B167969" w14:textId="77777777" w:rsidR="00DC3087" w:rsidRPr="00DC3087" w:rsidRDefault="00DC3087" w:rsidP="00DC3087">
      <w:pPr>
        <w:rPr>
          <w:rFonts w:cs="Calibri"/>
          <w:lang w:val="en-PH"/>
        </w:rPr>
      </w:pPr>
      <w:r w:rsidRPr="00DC3087">
        <w:rPr>
          <w:rFonts w:cs="Calibri"/>
          <w:lang w:val="en-PH"/>
        </w:rPr>
        <w:t>It needs one root element to contain all the other elements.</w:t>
      </w:r>
    </w:p>
    <w:p w14:paraId="583CA881" w14:textId="77777777" w:rsidR="00DC3087" w:rsidRPr="00DC3087" w:rsidRDefault="00DC3087" w:rsidP="00DC3087">
      <w:pPr>
        <w:rPr>
          <w:rFonts w:cs="Calibri"/>
          <w:lang w:val="en-PH"/>
        </w:rPr>
      </w:pPr>
    </w:p>
    <w:p w14:paraId="265F9187" w14:textId="35EB5A9E" w:rsidR="00DC3087" w:rsidRPr="00DC3087" w:rsidRDefault="00DC3087" w:rsidP="00DC3087">
      <w:pPr>
        <w:rPr>
          <w:rFonts w:cs="Calibri"/>
          <w:lang w:val="en-PH"/>
        </w:rPr>
      </w:pPr>
      <w:r w:rsidRPr="00DC3087">
        <w:rPr>
          <w:rFonts w:cs="Calibri"/>
          <w:lang w:val="en-PH"/>
        </w:rPr>
        <w:t>3. How does XML ensure interoperability?</w:t>
      </w:r>
    </w:p>
    <w:p w14:paraId="2E98175C" w14:textId="3B5EAC4E" w:rsidR="00DC3087" w:rsidRPr="00DC3087" w:rsidRDefault="00DC3087" w:rsidP="00DC3087">
      <w:pPr>
        <w:rPr>
          <w:rFonts w:cs="Calibri"/>
          <w:lang w:val="en-PH"/>
        </w:rPr>
      </w:pPr>
      <w:r w:rsidRPr="00DC3087">
        <w:rPr>
          <w:rFonts w:cs="Calibri"/>
          <w:lang w:val="en-PH"/>
        </w:rPr>
        <w:t>XML uses a standard format that different systems and programming languages can read.</w:t>
      </w:r>
    </w:p>
    <w:sectPr w:rsidR="00DC3087" w:rsidRPr="00DC3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87"/>
    <w:rsid w:val="00BE1E56"/>
    <w:rsid w:val="00DC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20EA"/>
  <w15:chartTrackingRefBased/>
  <w15:docId w15:val="{DB2C230C-0FCA-4E58-9B66-5408C2ED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Janel Lariba</dc:creator>
  <cp:keywords/>
  <dc:description/>
  <cp:lastModifiedBy>Janel Lariba</cp:lastModifiedBy>
  <cp:revision>1</cp:revision>
  <dcterms:created xsi:type="dcterms:W3CDTF">2026-10-23T17:19:00Z</dcterms:created>
  <dcterms:modified xsi:type="dcterms:W3CDTF">2026-10-23T17:22:00Z</dcterms:modified>
</cp:coreProperties>
</file>