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273" w:rsidRPr="005C7F8D" w:rsidRDefault="000F1273" w:rsidP="000F1273">
      <w:pPr>
        <w:pStyle w:val="Sinespaciado"/>
        <w:numPr>
          <w:ilvl w:val="2"/>
          <w:numId w:val="1"/>
        </w:numPr>
        <w:jc w:val="both"/>
        <w:rPr>
          <w:rFonts w:ascii="Arial" w:hAnsi="Arial" w:cs="Arial"/>
          <w:b/>
          <w:color w:val="0070C0"/>
          <w:sz w:val="20"/>
          <w:szCs w:val="20"/>
        </w:rPr>
      </w:pPr>
      <w:r w:rsidRPr="005C7F8D">
        <w:rPr>
          <w:rFonts w:ascii="Arial" w:hAnsi="Arial" w:cs="Arial"/>
          <w:b/>
          <w:color w:val="0070C0"/>
          <w:sz w:val="20"/>
          <w:szCs w:val="20"/>
        </w:rPr>
        <w:t xml:space="preserve">Etnohistoria Corregimiento de Sidón </w:t>
      </w:r>
    </w:p>
    <w:p w:rsidR="000F1273" w:rsidRDefault="000F1273" w:rsidP="000F1273">
      <w:pPr>
        <w:pStyle w:val="Sinespaciado"/>
        <w:jc w:val="both"/>
        <w:rPr>
          <w:rFonts w:ascii="Arial" w:hAnsi="Arial" w:cs="Arial"/>
          <w:sz w:val="20"/>
          <w:szCs w:val="20"/>
        </w:rPr>
      </w:pPr>
    </w:p>
    <w:p w:rsidR="000F1273" w:rsidRPr="00E1304D" w:rsidRDefault="000F1273" w:rsidP="000F1273">
      <w:pPr>
        <w:pStyle w:val="Sinespaciado"/>
        <w:jc w:val="both"/>
        <w:rPr>
          <w:rFonts w:ascii="Arial" w:hAnsi="Arial" w:cs="Arial"/>
          <w:sz w:val="20"/>
          <w:szCs w:val="20"/>
          <w:lang w:val="es-CO"/>
        </w:rPr>
      </w:pPr>
      <w:r w:rsidRPr="00E1304D">
        <w:rPr>
          <w:rFonts w:ascii="Arial" w:hAnsi="Arial" w:cs="Arial"/>
          <w:sz w:val="20"/>
          <w:szCs w:val="20"/>
          <w:lang w:val="es-CO"/>
        </w:rPr>
        <w:t xml:space="preserve">Sidón fue fundado en 1937, anteriormente el corregimiento tenía como nombre “celda” debido a que uno de las primeras familias que llegaron a este territorio tenían una hacienda llamada Celda y como el terreno quedaba dentro de la hacienda se le llamo al caserío celda; con el tiempo este nombre fue remplazado por el nombre Sidón, cabe mencionar que este nombre encierra una historia de respecto y obediencia hacia una persona mayor, según cuentan los sabedores Adalberto Gutiérrez y Lucinda ---- el padre que le dio este nombre a la vereda siempre andaba en la compañía de un adolescente el cual siempre se referiría con respeto y obediencia hacia las ordenes que le daba el sacerdote y respondía “si don”, esta forma de responder refleja respeto hacia los mayores, cultura que en nuestros territorios de comunidades negras aún se sigue conservando a pesar de la influencia de otras culturas. </w:t>
      </w:r>
    </w:p>
    <w:p w:rsidR="000F1273" w:rsidRPr="00E1304D" w:rsidRDefault="000F1273" w:rsidP="000F1273">
      <w:pPr>
        <w:pStyle w:val="Sinespaciado"/>
        <w:jc w:val="both"/>
        <w:rPr>
          <w:rFonts w:ascii="Arial" w:hAnsi="Arial" w:cs="Arial"/>
          <w:sz w:val="20"/>
          <w:szCs w:val="20"/>
          <w:lang w:val="es-CO"/>
        </w:rPr>
      </w:pPr>
    </w:p>
    <w:p w:rsidR="000F1273" w:rsidRPr="005C7F8D" w:rsidRDefault="000F1273" w:rsidP="000F1273">
      <w:pPr>
        <w:pStyle w:val="Sinespaciado"/>
        <w:jc w:val="both"/>
        <w:rPr>
          <w:rFonts w:ascii="Arial" w:hAnsi="Arial" w:cs="Arial"/>
          <w:sz w:val="20"/>
          <w:szCs w:val="20"/>
        </w:rPr>
      </w:pPr>
      <w:r w:rsidRPr="00E1304D">
        <w:rPr>
          <w:rFonts w:ascii="Arial" w:hAnsi="Arial" w:cs="Arial"/>
          <w:sz w:val="20"/>
          <w:szCs w:val="20"/>
          <w:lang w:val="es-CO"/>
        </w:rPr>
        <w:t>Según los sabedores las primeras familias pobladoras que llegaron al territorio conocido actualmente como Sidón fueron las familias Obando, Caicedo y Esterillas que eran descendiente del municipio de El Charco, Barbacoa y la región de Sanabria pertenecientes a los municipios de el Charco y Santa Bárbara, todas estas familias eran de descendencia de comunidades negras, se puede decir que ellas fueron las primeras familias colonizadoras que crearon este corregimiento; cabe recalcar que para las comunidades negras de este sector, el rio Patía fue un factor importante porque les permitía aprovechar los recursos naturales de la biodiversidad, no solo en la parte de la pesca, sino también la agricultura y la minería artesanal, exponían los sabedores que los cultivos de colinos (plátano), arroz, maíz y frijol, son más productivos cerca al rio porque permite que las plantas absorban los minerales o nutrientes que contiene el rio “</w:t>
      </w:r>
      <w:r w:rsidRPr="00E1304D">
        <w:rPr>
          <w:rFonts w:ascii="Arial" w:hAnsi="Arial" w:cs="Arial"/>
          <w:i/>
          <w:sz w:val="20"/>
          <w:szCs w:val="20"/>
          <w:lang w:val="es-CO"/>
        </w:rPr>
        <w:t>el negro esta donde hay agua”</w:t>
      </w:r>
      <w:r w:rsidRPr="00E1304D">
        <w:rPr>
          <w:rStyle w:val="Refdenotaalpie"/>
          <w:rFonts w:ascii="Arial" w:eastAsia="Times New Roman" w:hAnsi="Arial" w:cs="Arial"/>
          <w:i/>
          <w:sz w:val="20"/>
          <w:szCs w:val="20"/>
          <w:lang w:val="es-CO" w:eastAsia="es-ES"/>
        </w:rPr>
        <w:footnoteReference w:id="1"/>
      </w:r>
      <w:r w:rsidRPr="00E1304D">
        <w:rPr>
          <w:rFonts w:ascii="Arial" w:hAnsi="Arial" w:cs="Arial"/>
          <w:sz w:val="20"/>
          <w:szCs w:val="20"/>
          <w:lang w:val="es-CO"/>
        </w:rPr>
        <w:t xml:space="preserve"> las orillas del rio Patía permitieron los asentamientos de las comunidades negras, gracias a la biodiversidad de la zona, permitiendo esa interrelación entre los habitantes y la naturaleza, desde el aprovechamiento responsable de los recursos naturales. Las primeras veredas que se poblaron que pertenecían a Sidón eran pesquería, Nulpi, la roncadora, san Martin y santa Ana, a medidas que se fue poblando el territorio se crearon varias veredas, hoy en día se cuenta con 26 veredas como son Sidón, San Martin, San Agustín alto,</w:t>
      </w:r>
      <w:r w:rsidRPr="005C7F8D">
        <w:rPr>
          <w:rFonts w:ascii="Arial" w:hAnsi="Arial" w:cs="Arial"/>
          <w:sz w:val="20"/>
          <w:szCs w:val="20"/>
        </w:rPr>
        <w:t xml:space="preserve"> San Agustín bajo, San José de bijao, Punta de Vargas, Santa Ana, Pesquería bajo, Pesquería alto, Monte alto, el Placer, el Desplayado, la Espiga, la Florida, las Piedras, Santa Cecilia, Yanazara, Santa Cecilia bajo, el Pinde, Bocas de Mares, Miguel Nulpi, San José de Taitan, Guayabalito Nulpi, Porvenir, el Turbio y en el 98% de las veredas hay una sede educativa. </w:t>
      </w:r>
    </w:p>
    <w:p w:rsidR="000F1273" w:rsidRPr="005C7F8D" w:rsidRDefault="000F1273" w:rsidP="000F1273">
      <w:pPr>
        <w:pStyle w:val="Sinespaciado"/>
        <w:jc w:val="both"/>
        <w:rPr>
          <w:rFonts w:ascii="Arial" w:hAnsi="Arial" w:cs="Arial"/>
          <w:sz w:val="20"/>
          <w:szCs w:val="20"/>
        </w:rPr>
      </w:pPr>
    </w:p>
    <w:p w:rsidR="000F1273" w:rsidRPr="00E1304D" w:rsidRDefault="000F1273" w:rsidP="000F1273">
      <w:pPr>
        <w:pStyle w:val="Sinespaciado"/>
        <w:jc w:val="both"/>
        <w:rPr>
          <w:rFonts w:ascii="Arial" w:hAnsi="Arial" w:cs="Arial"/>
          <w:sz w:val="20"/>
          <w:szCs w:val="20"/>
          <w:lang w:val="es-CO"/>
        </w:rPr>
      </w:pPr>
      <w:r w:rsidRPr="00E1304D">
        <w:rPr>
          <w:rFonts w:ascii="Arial" w:hAnsi="Arial" w:cs="Arial"/>
          <w:sz w:val="20"/>
          <w:szCs w:val="20"/>
          <w:lang w:val="es-CO"/>
        </w:rPr>
        <w:t>Población del consejo menor Sidón: de acuerdo al auto censo realizado por el consejo mayor COPDICONC Sidón tiene una población de 4113 habitantes constituido en 1784 familias, convirtiéndose en la tercera parte de la población del municipio de Cumbitara Nariño.</w:t>
      </w:r>
    </w:p>
    <w:p w:rsidR="000F1273" w:rsidRPr="00E1304D" w:rsidRDefault="000F1273" w:rsidP="000F1273">
      <w:pPr>
        <w:pStyle w:val="Sinespaciado"/>
        <w:jc w:val="both"/>
        <w:rPr>
          <w:rFonts w:ascii="Arial" w:hAnsi="Arial" w:cs="Arial"/>
          <w:sz w:val="20"/>
          <w:szCs w:val="20"/>
          <w:lang w:val="es-CO"/>
        </w:rPr>
      </w:pPr>
    </w:p>
    <w:p w:rsidR="000F1273" w:rsidRPr="00E1304D" w:rsidRDefault="000F1273" w:rsidP="000F1273">
      <w:pPr>
        <w:pStyle w:val="Sinespaciado"/>
        <w:jc w:val="both"/>
        <w:rPr>
          <w:rFonts w:ascii="Arial" w:hAnsi="Arial" w:cs="Arial"/>
          <w:sz w:val="20"/>
          <w:szCs w:val="20"/>
          <w:lang w:val="es-CO"/>
        </w:rPr>
      </w:pPr>
      <w:r w:rsidRPr="00E1304D">
        <w:rPr>
          <w:rFonts w:ascii="Arial" w:hAnsi="Arial" w:cs="Arial"/>
          <w:sz w:val="20"/>
          <w:szCs w:val="20"/>
          <w:lang w:val="es-CO"/>
        </w:rPr>
        <w:t xml:space="preserve">Para los sabedoras y líderes de la comunidad las principales fuentes de la economía en este sector era la minería, la cacería y la agricultura; en donde predominaba la agricultura en los cultivos de colinos como plátano, banano y chiros, los cuales tenían un mercado intermunicipal y el medio de transportan de su mercancía o producto era el rio Patía a través de balsas, las cuales llenaban de plátano y se iban rio a bajo vendiendo e intercambiándolo por otros producto y este medio de comercio se conoce como trueque; otras de las actividades era cacería, la cual tenía la finalidad de proveer a sus familias una seguridad alimentaria e igualmente el cultivo de otros productos agrícolas como el maíz, el maní, el frijol, el arroz, la yuca, árboles frutales y cítricos; algo que resaltaban mucho los sabedores era el relacionamiento entre las personas y la naturaleza, ya que para la cacería ellos no necesitaban adentrarse en la selvas porque los animales salían a los caseríos entre ellos animales salvajes, los cuales ellos mataban para aprovechar no solo su carne sino las pieles que tenían gran valor monetario. con el tiempo se da pie al comercio con la entrada de personas llamadas foráneas, la inmersión de otras culturas al territorio permitió la perdida de el intercambio de alimentos y productos a través del trueque y se empezaron a crear nuevas necesidades frente al costo de vida y se agudizo esa demanda de suplir todas las necesidades generadas por la asimilación de otra cultura cuando se dio el cambio de la cultura del trabajo tradicional por el cultivo de la hoja de coca; </w:t>
      </w:r>
      <w:r w:rsidRPr="00E1304D">
        <w:rPr>
          <w:rFonts w:ascii="Arial" w:hAnsi="Arial" w:cs="Arial"/>
          <w:sz w:val="20"/>
          <w:szCs w:val="20"/>
          <w:lang w:val="es-CO"/>
        </w:rPr>
        <w:lastRenderedPageBreak/>
        <w:t xml:space="preserve">el cambio de la cultura del trabajo por el cultivo de la hoja de coca empezaron a llegar los grupos armados al margen de la ley en el año 1987, también personas foráneas, la minería ilegal y el comercio de la prostitución a través de las tabernas o chongos, actividad que aún persiste fuertemente en el territorio y ha generado destrozos ambientales, muertes de líderes comunitarios, atropellamiento hacia los usos, costumbres, identidad y prácticas culturales de las comunidades negras, debido a la perdida en gran medida de los trabajos tradicionales; esto ha ocasionado que los líderes de COPDICONC aúnan más sus esfuerzos de liderazgo para persistir y trabajar mancomunadamente frente a la defensa de los derechos de las comunidades negras para la pervivencia de los valores étnicos y culturales de acuerdo a la ley 70 de 1993 y el decreto 1745 de 1995. </w:t>
      </w:r>
    </w:p>
    <w:p w:rsidR="000F1273" w:rsidRPr="00E1304D" w:rsidRDefault="000F1273" w:rsidP="000F1273">
      <w:pPr>
        <w:pStyle w:val="Sinespaciado"/>
        <w:jc w:val="both"/>
        <w:rPr>
          <w:rFonts w:ascii="Arial" w:hAnsi="Arial" w:cs="Arial"/>
          <w:sz w:val="20"/>
          <w:szCs w:val="20"/>
          <w:lang w:val="es-CO"/>
        </w:rPr>
      </w:pPr>
    </w:p>
    <w:p w:rsidR="000F1273" w:rsidRPr="00E1304D" w:rsidRDefault="000F1273" w:rsidP="000F1273">
      <w:pPr>
        <w:pStyle w:val="Sinespaciado"/>
        <w:jc w:val="both"/>
        <w:rPr>
          <w:rFonts w:ascii="Arial" w:hAnsi="Arial" w:cs="Arial"/>
          <w:sz w:val="20"/>
          <w:szCs w:val="20"/>
          <w:lang w:val="es-CO"/>
        </w:rPr>
      </w:pPr>
      <w:r w:rsidRPr="00E1304D">
        <w:rPr>
          <w:rFonts w:ascii="Arial" w:hAnsi="Arial" w:cs="Arial"/>
          <w:sz w:val="20"/>
          <w:szCs w:val="20"/>
          <w:lang w:val="es-CO"/>
        </w:rPr>
        <w:t>Frente a los medios de desplazamiento para los habitantes su principal medio de desplazarse de una vereda a otra era el rio Patía por medio de balsas, potrillos, yuntas y de a pie por las trochas hechas a machete, por las cuales se caminaba descalzo porque muchos no tenían acceso a las botas; decía doña Lucinda “nosotros estábamos en una pobreza extrema y no la mirábamos como tal, porque teníamos comida y éramos felices, teníamos conocimiento de la medicina tradicional y todo lo aplicábamos en nuestra vida, eso me permitió tener mis 14 hijos y hoy tengo 79 años y voy a cumplir 80 y siento que los viví bien” en la actualidad los medios de transporte fluvial en el rio Patía son botes y lanchas rápidas e igualmente las veredas cuentan con vías terciarias destapadas y camino de herraduras; estos caminos de herraduras que hoy en día en su gran mayoría son vías terciaras, fueron trabajados desde los esfuerzos de las comunidades a través de mingas y festivales para la recolección de fondos para comprar los materiales y realizar las placa huellas, logrando que hoy en día se cuente con transporte terrestre como camionetas y motos, permitiendo que este transporte terrestre llegue al 80% de las veredas del consejo menor Sidón.</w:t>
      </w:r>
    </w:p>
    <w:p w:rsidR="000F1273" w:rsidRPr="00E1304D" w:rsidRDefault="000F1273" w:rsidP="000F1273">
      <w:pPr>
        <w:pStyle w:val="Sinespaciado"/>
        <w:jc w:val="both"/>
        <w:rPr>
          <w:rFonts w:ascii="Arial" w:hAnsi="Arial" w:cs="Arial"/>
          <w:sz w:val="20"/>
          <w:szCs w:val="20"/>
          <w:lang w:val="es-CO"/>
        </w:rPr>
      </w:pPr>
    </w:p>
    <w:p w:rsidR="000F1273" w:rsidRPr="00E1304D" w:rsidRDefault="000F1273" w:rsidP="000F1273">
      <w:pPr>
        <w:pStyle w:val="Sinespaciado"/>
        <w:jc w:val="both"/>
        <w:rPr>
          <w:rFonts w:ascii="Arial" w:hAnsi="Arial" w:cs="Arial"/>
          <w:sz w:val="20"/>
          <w:szCs w:val="20"/>
          <w:lang w:val="es-CO"/>
        </w:rPr>
      </w:pPr>
      <w:r w:rsidRPr="00E1304D">
        <w:rPr>
          <w:rFonts w:ascii="Arial" w:hAnsi="Arial" w:cs="Arial"/>
          <w:sz w:val="20"/>
          <w:szCs w:val="20"/>
          <w:lang w:val="es-CO"/>
        </w:rPr>
        <w:t>Frente a las creencias religiosa en la comunidad Sidoneña la gran mayoría es devota a la religión católica, ya que el catolicismo llego al territorio en el año 1937 con la llegada de los padres suizos; en la actualidad esta religión es la que más predomina en la zona, aunque también se profesa otras religiones como la Pentecostal. Respecto a la medicina tradicional los sabedores exponen que antes las enfermedades eran combatida a través de la medicina tradicional o ancestral por medio del cultivo de las plantas medicinales, las cuales hoy en día han desaparecidos en su gran mayoría del territorio, debido al uso de insumos químicos utilizados por los cultivos de la hoja de coca; pero aún se conservan varias plantas medicinales como el zapatico, las verbena, escancer, prontoalivio, chivo, anamú, hoja santa, venturosa, sábila, flor amarilla, verdolaga, julapi, limoncillo albahaca, suelda con suelda, yerba Mora, sanalotodo, orégano, poleo, yerbabuena, paico, flor amarilla, chilangua, santa maría, yerba Juana, toronjil, ajengibre, matarraton, escubilla entre otras. También para los sabedores se debe potencializar desde la escuela los conocimientos de la musicalidad afro desde los escenarios artísticos y deportivos e incluir es esos escenarios las cantadoras tradicionales.</w:t>
      </w:r>
    </w:p>
    <w:p w:rsidR="000F1273" w:rsidRPr="00E1304D" w:rsidRDefault="000F1273" w:rsidP="000F1273">
      <w:pPr>
        <w:pStyle w:val="Sinespaciado"/>
        <w:jc w:val="both"/>
        <w:rPr>
          <w:rFonts w:ascii="Arial" w:hAnsi="Arial" w:cs="Arial"/>
          <w:sz w:val="20"/>
          <w:szCs w:val="20"/>
          <w:lang w:val="es-CO"/>
        </w:rPr>
      </w:pPr>
      <w:r w:rsidRPr="00E1304D">
        <w:rPr>
          <w:lang w:val="es-CO"/>
        </w:rPr>
        <w:t xml:space="preserve"> </w:t>
      </w:r>
    </w:p>
    <w:p w:rsidR="000F1273" w:rsidRPr="00E1304D" w:rsidRDefault="000F1273" w:rsidP="000F1273">
      <w:pPr>
        <w:pStyle w:val="Sinespaciado"/>
        <w:numPr>
          <w:ilvl w:val="2"/>
          <w:numId w:val="1"/>
        </w:numPr>
        <w:jc w:val="both"/>
        <w:rPr>
          <w:rFonts w:ascii="Arial" w:hAnsi="Arial" w:cs="Arial"/>
          <w:b/>
          <w:color w:val="0070C0"/>
          <w:sz w:val="20"/>
          <w:szCs w:val="20"/>
          <w:lang w:val="es-CO"/>
        </w:rPr>
      </w:pPr>
      <w:bookmarkStart w:id="0" w:name="_Toc150734500"/>
      <w:r w:rsidRPr="00E1304D">
        <w:rPr>
          <w:rFonts w:ascii="Arial" w:hAnsi="Arial" w:cs="Arial"/>
          <w:b/>
          <w:color w:val="0070C0"/>
          <w:sz w:val="20"/>
          <w:szCs w:val="20"/>
          <w:lang w:val="es-CO"/>
        </w:rPr>
        <w:t xml:space="preserve">Reseña </w:t>
      </w:r>
      <w:bookmarkEnd w:id="0"/>
      <w:r w:rsidRPr="00E1304D">
        <w:rPr>
          <w:rFonts w:ascii="Arial" w:hAnsi="Arial" w:cs="Arial"/>
          <w:b/>
          <w:color w:val="0070C0"/>
          <w:sz w:val="20"/>
          <w:szCs w:val="20"/>
          <w:lang w:val="es-CO"/>
        </w:rPr>
        <w:t xml:space="preserve">etnohistórica de la Institución </w:t>
      </w:r>
      <w:proofErr w:type="gramStart"/>
      <w:r w:rsidRPr="00E1304D">
        <w:rPr>
          <w:rFonts w:ascii="Arial" w:hAnsi="Arial" w:cs="Arial"/>
          <w:b/>
          <w:color w:val="0070C0"/>
          <w:sz w:val="20"/>
          <w:szCs w:val="20"/>
          <w:lang w:val="es-CO"/>
        </w:rPr>
        <w:t>Educativa  Sidón</w:t>
      </w:r>
      <w:proofErr w:type="gramEnd"/>
    </w:p>
    <w:p w:rsidR="000F1273" w:rsidRPr="005C7F8D" w:rsidRDefault="000F1273" w:rsidP="000F1273">
      <w:pPr>
        <w:pStyle w:val="Sinespaciado"/>
        <w:jc w:val="both"/>
        <w:rPr>
          <w:rFonts w:ascii="Arial" w:hAnsi="Arial" w:cs="Arial"/>
          <w:color w:val="262626"/>
          <w:sz w:val="20"/>
          <w:szCs w:val="20"/>
          <w:lang w:val="es-CO"/>
        </w:rPr>
      </w:pPr>
    </w:p>
    <w:p w:rsidR="000F1273" w:rsidRPr="00E1304D" w:rsidRDefault="000F1273" w:rsidP="000F1273">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La primera escuela fue construida en 1920 de chonta, la cual funciono como escuela mixta por un largo periodo; en el 1998 se construyó de material donde se atendía del grado primero a noveno, cabe resaltar que hasta el grado noveno llegaba la educación básica secundaria, pero debido al conflicto en la zona algunos docentes fueron expulsados por los grupos armados que ingresaban al territorio, esto hizo que el centro educativo quedara con solo un docente el cual solo podía atender la básica primaria; aunque el centro educativo presentaba la necesidad de servicio esta no se había reportado a la secretaria de educación departamental, por este motivo cuando se inició con matrícula contratada en el 2009 la comunidad solicito al operador que contratada algunos docentes para suplir la necesidad del servicio, lo cual duro hasta el año 2011; para el año 2012 se nombraron docentes en provisionalidad en el centro educativo Sidón, atendiendo los grados de preescolar al grado quinto, cabe mencionar que la infraestructura no estaba en buenas condiciones y solo tenía 5 aulas las cuales eran muy reducidas, además el centro educativo era sede de la Institución educativa Santa Rosa, pero debido a la cantidad de estudiantes para la básica secundaria, los líderes de COPDICONC y la comunidad educativa empezaron el proceso de solicitud de apertura de los grados de básica secundaria con la finalidad de la institucionalizaron del centro educativo; en el año 2013 </w:t>
      </w:r>
      <w:r w:rsidRPr="00E1304D">
        <w:rPr>
          <w:rFonts w:ascii="Arial" w:eastAsia="Times New Roman" w:hAnsi="Arial" w:cs="Arial"/>
          <w:sz w:val="20"/>
          <w:szCs w:val="20"/>
          <w:lang w:val="es-CO" w:eastAsia="es-ES"/>
        </w:rPr>
        <w:lastRenderedPageBreak/>
        <w:t>salió la resolución para la apertura del grado sexto y progresivamente para el año 2016 ya se ofrecía la básica secundaria completa y se da inicio a la segunda etapa de la construcción de la infraestructura de la planta física de la institución educativa Sidón con los recursos de regalía del municipio, los cuales ya estaban proyectados para la realización de esta obra la cual termino en el 2017, donde se hizo una infraestructura de dos niveles con 8 aulas, para el grado preescolar tiene su aula independiente, para la primaria se destinaron tres (3) aulas para el grado primero un aula, segundo y tercero un aula y cuarto y quinto otra aula y la cantidad de docentes para preescolar y básica primaria son 4 y dos en espera de ser nombrados por la necesidad del servicio; para la secundaria que contamos hasta el grado 11º se cuenta con cinco aulas, seis docentes y uno en espera de nombramiento para el área de matemáticas para fortalecimiento académico.</w:t>
      </w:r>
    </w:p>
    <w:p w:rsidR="000F1273" w:rsidRPr="00E1304D" w:rsidRDefault="000F1273" w:rsidP="000F1273">
      <w:pPr>
        <w:pStyle w:val="Sinespaciado"/>
        <w:jc w:val="both"/>
        <w:rPr>
          <w:rFonts w:ascii="Arial" w:eastAsia="Times New Roman" w:hAnsi="Arial" w:cs="Arial"/>
          <w:sz w:val="20"/>
          <w:szCs w:val="20"/>
          <w:lang w:val="es-CO" w:eastAsia="es-ES"/>
        </w:rPr>
      </w:pPr>
    </w:p>
    <w:p w:rsidR="000F1273" w:rsidRPr="00E1304D" w:rsidRDefault="000F1273" w:rsidP="000F1273">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 A la fecha la planta física se encuentra totalmente terminada contando además con un ascensor para uso exclusivo para personas con discapacidad; se cuenta con dos unidades sanitarias con 8 sanitarios, 2 orinales para hombres y una ducha, todos con puertas e instalación eléctrica; también se cuenta con algunos libros distribuidos en todos los salones, materiales didácticos; la IE cuenta con sala de informática, la cual cuenta con 15 equipos de los cuales todos funcionan; 17 portátiles y 6 equipos de escritorio. Se cuenta con servicio de energía, agua e internet, también hay una dotación de 45 Tablet, 2 video beam, amplificación y una fotocopiadora, dos parlantes para eventos culturales, cabe mencionar que cada salón tiene un televisor como herramienta de apoyo en los temas de clases para el fortalecimiento pedagógico. También la IE Restaurante Escolar tiene el servicio de restaurante escolar, el cual cuenta con una amplia zona para la atención de los estudiantes y se cuenta con dos manipuladoras pagadas, una parte colabora la alcaldía y otra la junta de padres de familia. El restaurante escolar hace parte de la nueva planta física, cuenta con todos los requerimientos para la prestación del servicio.</w:t>
      </w:r>
    </w:p>
    <w:p w:rsidR="000F1273" w:rsidRPr="00E1304D" w:rsidRDefault="000F1273" w:rsidP="000F1273">
      <w:pPr>
        <w:pStyle w:val="Sinespaciado"/>
        <w:jc w:val="both"/>
        <w:rPr>
          <w:rFonts w:ascii="Arial" w:eastAsia="Times New Roman" w:hAnsi="Arial" w:cs="Arial"/>
          <w:sz w:val="20"/>
          <w:szCs w:val="20"/>
          <w:lang w:val="es-CO" w:eastAsia="es-ES"/>
        </w:rPr>
      </w:pPr>
    </w:p>
    <w:p w:rsidR="000F1273" w:rsidRPr="00E1304D" w:rsidRDefault="000F1273" w:rsidP="000F1273">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Se cuenta con un polideportivo en buen estado, construido con recursos de la alcaldía y la comunidad. En el año 2017 ya se concluye con el proceso de institucionalización de la institución educativa Sidón, pero como la institución estaba a cargo de un rector de otra institución, lo que hizo que el proceso de gestión de nombramiento de docentes y directivos docentes no avanzara, pero para el año 2022 desde la gestión del consejo mayor COPDICONC se gestionó los nombramientos en encargatura de la rectora y algunos docentes de planta en la sede 1, ya que solo habían 6 docentes trabajando de preescolar al grado once, por lo que se gestionó que se nombraran docentes de biología-química/física, español, educación física/deporte, artística, matemáticas, sociales, preescolar y de básica primaria por la necesidad de servicio en total se nombraron 8 docentes en la sede 1, pero también en febrero de ese año se sustituyeron los 21 centros educativos que son San Martin, San Agustín, San Agustín bajo, San José de bijao, Punta de Vargas, Monte Alto, El Placer, El Desplayado, La Espiga, la florida, las piedras, santa Cecilia, Yanazara, Santa Cecilia bajo, el Pinde, Boca de Mares, Miguel Nulpi, San José de Taitan, la Floresta y Guayabalito Nulpi, que venían operando bajo matricula contratada por la matricula oficial nombrando a 19 docentes en provisionalidad.</w:t>
      </w:r>
    </w:p>
    <w:p w:rsidR="007D2E28" w:rsidRDefault="002E57B9">
      <w:bookmarkStart w:id="1" w:name="_GoBack"/>
      <w:bookmarkEnd w:id="1"/>
    </w:p>
    <w:sectPr w:rsidR="007D2E2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7B9" w:rsidRDefault="002E57B9" w:rsidP="000F1273">
      <w:pPr>
        <w:spacing w:after="0" w:line="240" w:lineRule="auto"/>
      </w:pPr>
      <w:r>
        <w:separator/>
      </w:r>
    </w:p>
  </w:endnote>
  <w:endnote w:type="continuationSeparator" w:id="0">
    <w:p w:rsidR="002E57B9" w:rsidRDefault="002E57B9" w:rsidP="000F1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7B9" w:rsidRDefault="002E57B9" w:rsidP="000F1273">
      <w:pPr>
        <w:spacing w:after="0" w:line="240" w:lineRule="auto"/>
      </w:pPr>
      <w:r>
        <w:separator/>
      </w:r>
    </w:p>
  </w:footnote>
  <w:footnote w:type="continuationSeparator" w:id="0">
    <w:p w:rsidR="002E57B9" w:rsidRDefault="002E57B9" w:rsidP="000F1273">
      <w:pPr>
        <w:spacing w:after="0" w:line="240" w:lineRule="auto"/>
      </w:pPr>
      <w:r>
        <w:continuationSeparator/>
      </w:r>
    </w:p>
  </w:footnote>
  <w:footnote w:id="1">
    <w:p w:rsidR="000F1273" w:rsidRPr="005C7F8D" w:rsidRDefault="000F1273" w:rsidP="000F1273">
      <w:pPr>
        <w:pStyle w:val="Textonotapie"/>
        <w:rPr>
          <w:rFonts w:ascii="Arial" w:hAnsi="Arial" w:cs="Arial"/>
          <w:sz w:val="16"/>
          <w:szCs w:val="16"/>
        </w:rPr>
      </w:pPr>
      <w:r w:rsidRPr="005C7F8D">
        <w:rPr>
          <w:rStyle w:val="Refdenotaalpie"/>
          <w:rFonts w:ascii="Arial" w:hAnsi="Arial" w:cs="Arial"/>
          <w:sz w:val="16"/>
          <w:szCs w:val="16"/>
        </w:rPr>
        <w:footnoteRef/>
      </w:r>
      <w:r w:rsidRPr="005C7F8D">
        <w:rPr>
          <w:rFonts w:ascii="Arial" w:hAnsi="Arial" w:cs="Arial"/>
          <w:sz w:val="16"/>
          <w:szCs w:val="16"/>
        </w:rPr>
        <w:t xml:space="preserve"> Sabedor Adalberto Gutiérrez</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1A120A"/>
    <w:multiLevelType w:val="multilevel"/>
    <w:tmpl w:val="6BB439F2"/>
    <w:lvl w:ilvl="0">
      <w:start w:val="1"/>
      <w:numFmt w:val="decimal"/>
      <w:lvlText w:val="%1."/>
      <w:lvlJc w:val="left"/>
      <w:pPr>
        <w:ind w:left="360" w:hanging="360"/>
      </w:pPr>
      <w:rPr>
        <w:rFonts w:ascii="Arial" w:hAnsi="Arial" w:cs="Arial" w:hint="default"/>
        <w:b/>
        <w:sz w:val="20"/>
        <w:szCs w:val="20"/>
      </w:rPr>
    </w:lvl>
    <w:lvl w:ilvl="1">
      <w:start w:val="1"/>
      <w:numFmt w:val="decimal"/>
      <w:isLgl/>
      <w:lvlText w:val="%1.%2"/>
      <w:lvlJc w:val="left"/>
      <w:pPr>
        <w:ind w:left="401" w:hanging="401"/>
      </w:pPr>
      <w:rPr>
        <w:rFonts w:hint="default"/>
        <w:b/>
      </w:rPr>
    </w:lvl>
    <w:lvl w:ilvl="2">
      <w:start w:val="1"/>
      <w:numFmt w:val="decimal"/>
      <w:isLgl/>
      <w:lvlText w:val="%1.%2.%3"/>
      <w:lvlJc w:val="left"/>
      <w:pPr>
        <w:ind w:left="720" w:hanging="720"/>
      </w:pPr>
      <w:rPr>
        <w:rFonts w:hint="default"/>
        <w:b/>
        <w:color w:val="0070C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273"/>
    <w:rsid w:val="000F1273"/>
    <w:rsid w:val="00262BFC"/>
    <w:rsid w:val="002E57B9"/>
    <w:rsid w:val="00587288"/>
    <w:rsid w:val="007E422A"/>
    <w:rsid w:val="009E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17FA50-62FD-4168-BA15-DFECD3B2B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felipe a,FELIPE"/>
    <w:link w:val="SinespaciadoCar"/>
    <w:uiPriority w:val="1"/>
    <w:qFormat/>
    <w:rsid w:val="000F1273"/>
    <w:pPr>
      <w:spacing w:after="0" w:line="240" w:lineRule="auto"/>
    </w:pPr>
  </w:style>
  <w:style w:type="paragraph" w:styleId="Textonotapie">
    <w:name w:val="footnote text"/>
    <w:basedOn w:val="Normal"/>
    <w:link w:val="TextonotapieCar"/>
    <w:rsid w:val="000F1273"/>
    <w:pPr>
      <w:spacing w:after="0" w:line="240" w:lineRule="auto"/>
    </w:pPr>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rsid w:val="000F1273"/>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rsid w:val="000F1273"/>
    <w:rPr>
      <w:vertAlign w:val="superscript"/>
    </w:rPr>
  </w:style>
  <w:style w:type="character" w:customStyle="1" w:styleId="SinespaciadoCar">
    <w:name w:val="Sin espaciado Car"/>
    <w:aliases w:val="felipe a Car,FELIPE Car"/>
    <w:link w:val="Sinespaciado"/>
    <w:uiPriority w:val="1"/>
    <w:rsid w:val="000F1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2016</Words>
  <Characters>11094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lrbr87531590@outlook.es</dc:creator>
  <cp:keywords/>
  <dc:description/>
  <cp:lastModifiedBy>lrbr87531590@outlook.es</cp:lastModifiedBy>
  <cp:revision>1</cp:revision>
  <dcterms:created xsi:type="dcterms:W3CDTF">2025-02-23T21:54:00Z</dcterms:created>
  <dcterms:modified xsi:type="dcterms:W3CDTF">2025-02-23T21:55:00Z</dcterms:modified>
</cp:coreProperties>
</file>