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33.png" ContentType="image/png"/>
  <Override PartName="/word/media/rId39.png" ContentType="image/png"/>
  <Override PartName="/word/media/rId27.png" ContentType="image/png"/>
  <Override PartName="/word/media/rId25.png" ContentType="image/png"/>
  <Override PartName="/word/media/rId31.png" ContentType="image/png"/>
  <Override PartName="/word/media/rId37.png" ContentType="image/png"/>
  <Override PartName="/word/media/rId35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Чекалова</w:t>
      </w:r>
      <w:r>
        <w:t xml:space="preserve"> </w:t>
      </w:r>
      <w:r>
        <w:t xml:space="preserve">Лилия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простейшей моделью эпидемии</w:t>
      </w:r>
    </w:p>
    <w:p>
      <w:pPr>
        <w:numPr>
          <w:ilvl w:val="0"/>
          <w:numId w:val="1001"/>
        </w:numPr>
        <w:pStyle w:val="Compact"/>
      </w:pPr>
      <w:r>
        <w:t xml:space="preserve">Визуализировать модель с помощью Julia и OpenModelica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Построить график изменения числа особей в группах S, I и R</w:t>
      </w:r>
    </w:p>
    <w:p>
      <w:pPr>
        <w:numPr>
          <w:ilvl w:val="0"/>
          <w:numId w:val="1002"/>
        </w:numPr>
        <w:pStyle w:val="Compact"/>
      </w:pPr>
      <w:r>
        <w:t xml:space="preserve">Рассмотреть два случая: где</w:t>
      </w:r>
      <w:r>
        <w:t xml:space="preserve"> </w:t>
      </w:r>
      <m:oMath>
        <m:r>
          <m:t>I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 где</w:t>
      </w:r>
      <w:r>
        <w:t xml:space="preserve"> </w:t>
      </w:r>
      <m:oMath>
        <m:r>
          <m:t>I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Предположим, что некая популяция, состоящая из N особей, (считаем, что популяция изолирована) подразделяется на три группы. Первая группа — это восприимчивые к болезни, но пока здоровые особи, обозначим их через S(t). Вторая группа — это число инфицированных особей, которые также при этом являются распространителями инфекции, обозначим их I(t). А третья группа, обозначающаяся через R(t) — это 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 S(t) 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  <m:r>
                <m:t>S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S</m:t>
                    </m:r>
                    <m:r>
                      <m:t>α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I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I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  <m:r>
                <m:t>I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S</m:t>
                    </m:r>
                    <m:r>
                      <m:t>α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t>β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I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t>β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I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  <m:r>
                <m:t>R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I</m:t>
          </m:r>
          <m:r>
            <m:t>β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— это коэффициенты заболеваемости и выздоровления соответственно.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Рассмотрим первый случай, где</w:t>
      </w:r>
      <w:r>
        <w:t xml:space="preserve"> </w:t>
      </w:r>
      <m:oMath>
        <m:r>
          <m:t>I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и напишем программу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 В функции F1 опишем, как меняется численность особей в группах S, I и R.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633701"/>
            <wp:effectExtent b="0" l="0" r="0" t="0"/>
            <wp:docPr descr="Figure 1: Программа на Julia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на Julia для первого случая</w:t>
      </w:r>
    </w:p>
    <w:bookmarkEnd w:id="0"/>
    <w:p>
      <w:pPr>
        <w:pStyle w:val="BodyText"/>
      </w:pPr>
      <w:r>
        <w:t xml:space="preserve">Результаты сохраняем в два графика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), чтобы можно было увидеть изменения в группах R и I. Так как все инфицированные изолированы, количество особей в группе S не изменяется, число особей в группе I уменьшается, а в группе R — растет.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 2: Изменение числа особей в группе S на Julia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lab6_1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Изменение числа особей в группе S на Julia для первого случая</w:t>
      </w:r>
    </w:p>
    <w:bookmarkEnd w:id="0"/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 3: Изменение числа особей в группе R и I на Julia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lab6_1R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Изменение числа особей в группе R и I на Julia для первого случая</w:t>
      </w:r>
    </w:p>
    <w:bookmarkEnd w:id="0"/>
    <w:p>
      <w:pPr>
        <w:pStyle w:val="BodyText"/>
      </w:pPr>
      <w:r>
        <w:t xml:space="preserve">Изменим функцию, чтобы она описывала ситуацию, где</w:t>
      </w:r>
      <w:r>
        <w:t xml:space="preserve"> </w:t>
      </w:r>
      <m:oMath>
        <m:r>
          <m:t>I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2046253"/>
            <wp:effectExtent b="0" l="0" r="0" t="0"/>
            <wp:docPr descr="Figure 4: Программа на Julia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6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Программа на Julia для второго случая</w:t>
      </w:r>
    </w:p>
    <w:bookmarkEnd w:id="0"/>
    <w:p>
      <w:pPr>
        <w:pStyle w:val="BodyText"/>
      </w:pPr>
      <w:r>
        <w:t xml:space="preserve">Получаем графики изменения численности особей для групп S, I, R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 Численность в группе R увеличивается, в группе I сначала растет, потом начинает уменьшаться, а в группе S уменьшается, то есть особи из группы S сначала переходят в группу I, а затем в группу R.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 5: Изменение числа особей в группах S, I, R на Julia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lab6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Изменение числа особей в группах S, I, R на Julia для второго случая</w:t>
      </w:r>
    </w:p>
    <w:bookmarkEnd w:id="0"/>
    <w:p>
      <w:pPr>
        <w:pStyle w:val="BodyText"/>
      </w:pPr>
      <w:r>
        <w:t xml:space="preserve">Теперь напишем программу, рассматривающую первый случай, на OpenModelica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3311818" cy="2551099"/>
            <wp:effectExtent b="0" l="0" r="0" t="0"/>
            <wp:docPr descr="Figure 6: Программа на OpenModelica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818" cy="2551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Программа на OpenModelica для первого случая</w:t>
      </w:r>
    </w:p>
    <w:bookmarkEnd w:id="0"/>
    <w:p>
      <w:pPr>
        <w:pStyle w:val="BodyText"/>
      </w:pPr>
      <w:r>
        <w:t xml:space="preserve">Получаем также два графика изменения числа особей в группах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 Результаты совпадают с результатами, полученными на Julia.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5334000" cy="3349679"/>
            <wp:effectExtent b="0" l="0" r="0" t="0"/>
            <wp:docPr descr="Figure 7: График изменения числа особей в группе S на OpenModelica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lab6_om1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9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График изменения числа особей в группе S на OpenModelica для первого случая</w:t>
      </w:r>
    </w:p>
    <w:bookmarkEnd w:id="0"/>
    <w:bookmarkStart w:id="0" w:name="fig:008"/>
    <w:p>
      <w:pPr>
        <w:pStyle w:val="CaptionedFigure"/>
      </w:pPr>
      <w:bookmarkStart w:id="38" w:name="fig:008"/>
      <w:r>
        <w:drawing>
          <wp:inline>
            <wp:extent cx="5334000" cy="3657600"/>
            <wp:effectExtent b="0" l="0" r="0" t="0"/>
            <wp:docPr descr="Figure 8: Графики изменения числа особей в группах I и R на OpenModelica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lab6_om1I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Графики изменения числа особей в группах I и R на OpenModelica для первого случая</w:t>
      </w:r>
    </w:p>
    <w:bookmarkEnd w:id="0"/>
    <w:p>
      <w:pPr>
        <w:pStyle w:val="BodyText"/>
      </w:pPr>
      <w:r>
        <w:t xml:space="preserve">Изменим уравнения, чтобы они описывали второй случай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40" w:name="fig:009"/>
      <w:r>
        <w:drawing>
          <wp:inline>
            <wp:extent cx="3288766" cy="2612571"/>
            <wp:effectExtent b="0" l="0" r="0" t="0"/>
            <wp:docPr descr="Figure 9: Программа на OpenModelica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766" cy="2612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Программа на OpenModelica для второго случая</w:t>
      </w:r>
    </w:p>
    <w:bookmarkEnd w:id="0"/>
    <w:p>
      <w:pPr>
        <w:pStyle w:val="BodyText"/>
      </w:pPr>
      <w:r>
        <w:t xml:space="preserve">Получаем графики изменения числа особей в группах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 Эти графики идентичны графикам, полученным на Julia.</w:t>
      </w:r>
    </w:p>
    <w:bookmarkStart w:id="0" w:name="fig:010"/>
    <w:p>
      <w:pPr>
        <w:pStyle w:val="CaptionedFigure"/>
      </w:pPr>
      <w:bookmarkStart w:id="42" w:name="fig:010"/>
      <w:r>
        <w:drawing>
          <wp:inline>
            <wp:extent cx="5334000" cy="3349679"/>
            <wp:effectExtent b="0" l="0" r="0" t="0"/>
            <wp:docPr descr="Figure 10: График изменения числа особей в группах S, I и R на OpenModelica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lab6_om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9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10: График изменения числа особей в группах S, I и R на OpenModelica для второго случая</w:t>
      </w:r>
    </w:p>
    <w:bookmarkEnd w:id="0"/>
    <w:bookmarkEnd w:id="43"/>
    <w:bookmarkStart w:id="4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работы мы изучили модель эпидемии и применили навыки работы с Julia и OpenModelica для построения графиков, визуализирующих эту модель. Результатом работы стали графики изменения численности особей в группах S, I и R для двух случаев. Мы увидели, что в первом случае численность особей в группе S не изменяется, так как группа I считается изолированной, а во втором случае численность особей в группе S снижается, так как особи сначала переходят в группу I, а потом в группу R.</w:t>
      </w:r>
    </w:p>
    <w:p>
      <w:pPr>
        <w:pStyle w:val="BodyText"/>
      </w:pPr>
      <w:r>
        <w:t xml:space="preserve">Как я уже упоминала, OpenModelica, по моему мнению, лучше справляется с задачами, имеющими в основе дифференциальные уравнения.</w:t>
      </w:r>
    </w:p>
    <w:bookmarkEnd w:id="44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Start w:id="46" w:name="ref-lab-theory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Теоретические материалы к лабораторной работе "Модель эпидемии"l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5">
        <w:r>
          <w:rPr>
            <w:rStyle w:val="Hyperlink"/>
          </w:rPr>
          <w:t xml:space="preserve">https://esystem.rudn.ru/mod/resource/view.php?id=967249</w:t>
        </w:r>
      </w:hyperlink>
      <w:r>
        <w:t xml:space="preserve">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hyperlink" Id="rId45" Target="https://esystem.rudn.ru/mod/resource/view.php?id=96724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esystem.rudn.ru/mod/resource/view.php?id=96724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Чекалова Лилия Руслановна</dc:creator>
  <dc:language>ru-RU</dc:language>
  <cp:keywords/>
  <dcterms:created xsi:type="dcterms:W3CDTF">2023-03-16T13:00:44Z</dcterms:created>
  <dcterms:modified xsi:type="dcterms:W3CDTF">2023-03-16T13:00:44Z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