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RELATÓRIO DE VISTORIA TÉCNICA</w:t>
      </w:r>
    </w:p>
    <w:p>
      <w:pPr>
        <w:pStyle w:val="Heading2"/>
        <w:spacing w:before="400" w:after="200"/>
      </w:pPr>
      <w:r>
        <w:t xml:space="preserve">IDENTIFICAÇÃO DO PROJETO</w:t>
      </w:r>
    </w:p>
    <w:p>
      <w:r>
        <w:t xml:space="preserve">Cliente: </w:t>
      </w:r>
      <w:r>
        <w:rPr>
          <w:b/>
          <w:bCs/>
        </w:rPr>
        <w:t xml:space="preserve">Incorporadora Horizonte</w:t>
      </w:r>
    </w:p>
    <w:p>
      <w:r>
        <w:t xml:space="preserve">Protocolo: </w:t>
      </w:r>
      <w:r>
        <w:rPr>
          <w:b/>
          <w:bCs/>
        </w:rPr>
        <w:t xml:space="preserve">FAR-630048</w:t>
      </w:r>
    </w:p>
    <w:p>
      <w:r>
        <w:t xml:space="preserve">Data da Vistoria: </w:t>
      </w:r>
      <w:r>
        <w:rPr>
          <w:b/>
          <w:bCs/>
        </w:rPr>
        <w:t xml:space="preserve">2025-02-16</w:t>
      </w:r>
    </w:p>
    <w:p>
      <w:r>
        <w:t xml:space="preserve">Endereço: </w:t>
      </w:r>
      <w:r>
        <w:rPr>
          <w:b/>
          <w:bCs/>
        </w:rPr>
        <w:t xml:space="preserve">Rua dos Ipês, 937, Bairro Jardim</w:t>
      </w:r>
    </w:p>
    <w:p>
      <w:r>
        <w:t xml:space="preserve">Cidade/UF: </w:t>
      </w:r>
      <w:r>
        <w:rPr>
          <w:b/>
          <w:bCs/>
        </w:rPr>
        <w:t xml:space="preserve">Fortaleza - PR</w:t>
      </w:r>
    </w:p>
    <w:p>
      <w:pPr>
        <w:pStyle w:val="Heading2"/>
        <w:spacing w:before="400" w:after="200"/>
      </w:pPr>
      <w:r>
        <w:t xml:space="preserve">RESPONSÁVEIS TÉCNICOS</w:t>
      </w:r>
    </w:p>
    <w:p>
      <w:r>
        <w:t xml:space="preserve">Elaborado por: </w:t>
      </w:r>
      <w:r>
        <w:rPr>
          <w:b/>
          <w:bCs/>
        </w:rPr>
        <w:t xml:space="preserve">Juliana Pereira</w:t>
      </w:r>
    </w:p>
    <w:p>
      <w:r>
        <w:t xml:space="preserve">Unidade/Departamento: </w:t>
      </w:r>
      <w:r>
        <w:rPr>
          <w:b/>
          <w:bCs/>
        </w:rPr>
        <w:t xml:space="preserve">São Paulo / Assistência Técnica</w:t>
      </w:r>
    </w:p>
    <w:p>
      <w:pPr>
        <w:pStyle w:val="Heading2"/>
        <w:spacing w:before="400" w:after="200"/>
      </w:pPr>
      <w:r>
        <w:t xml:space="preserve">1. INTRODUÇÃO</w:t>
      </w:r>
    </w:p>
    <w:p>
      <w:pPr>
        <w:spacing w:after="200"/>
      </w:pPr>
      <w:r>
        <w:t xml:space="preserve">Foi realizada vistoria técnica na data supracitada, para análise da reclamação do cliente referente a problemas de vazamento no telhado. Durante a inspeção, foram constatadas diversas não conformidades em relação às especificações técnicas de instalação dos produtos Brasilit.</w:t>
      </w:r>
    </w:p>
    <w:p>
      <w:pPr>
        <w:pStyle w:val="Heading3"/>
        <w:spacing w:before="200" w:after="200"/>
      </w:pPr>
      <w:r>
        <w:t xml:space="preserve">1.1 DADOS DO PRODUTO</w:t>
      </w:r>
    </w:p>
    <w:p>
      <w:r>
        <w:t xml:space="preserve">Modelo: </w:t>
      </w:r>
      <w:r>
        <w:rPr>
          <w:b/>
          <w:bCs/>
        </w:rPr>
        <w:t xml:space="preserve">Kalhetão 5mm CRFS</w:t>
      </w:r>
    </w:p>
    <w:p>
      <w:r>
        <w:t xml:space="preserve">Quantidade: </w:t>
      </w:r>
      <w:r>
        <w:rPr>
          <w:b/>
          <w:bCs/>
        </w:rPr>
        <w:t xml:space="preserve">613</w:t>
      </w:r>
    </w:p>
    <w:p>
      <w:r>
        <w:t xml:space="preserve">Área coberta: </w:t>
      </w:r>
      <w:r>
        <w:rPr>
          <w:b/>
          <w:bCs/>
        </w:rPr>
        <w:t xml:space="preserve">498.5m² (aproximadamente)</w:t>
      </w:r>
    </w:p>
    <w:p>
      <w:pPr>
        <w:pStyle w:val="Heading2"/>
        <w:spacing w:before="400" w:after="200"/>
      </w:pPr>
      <w:r>
        <w:t xml:space="preserve">2. ANÁLISE TÉCNICA</w:t>
      </w:r>
    </w:p>
    <w:p>
      <w:pPr>
        <w:spacing w:after="200"/>
      </w:pPr>
      <w:r>
        <w:t xml:space="preserve">Durante a inspeção técnica realizada, foram identificadas as não conformidades listadas neste relatório. As telhas apresentavam instalação inadequada, com recobrimentos insuficientes e fixação irregular, resultando nos problemas relatados pelo cliente. A estrutura de apoio também apresentava irregularidades em relação ao espaçamento e alinhamento.</w:t>
      </w:r>
    </w:p>
    <w:p>
      <w:pPr>
        <w:pStyle w:val="Heading3"/>
        <w:spacing w:before="200" w:after="200"/>
      </w:pPr>
      <w:r>
        <w:t xml:space="preserve">2.1 NÃO CONFORMIDADES IDENTIFICADAS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Armazenagem Incorreta</w:t>
      </w:r>
    </w:p>
    <w:p>
      <w:pPr>
        <w:spacing w:after="200"/>
        <w:ind w:left="720"/>
      </w:pPr>
      <w:r>
        <w:t xml:space="preserve">Durante a inspeção, foi constatado que as telhas estão sendo armazenadas de forma inadequada, em desacordo com as recomendações técnicas do fabricante. As telhas BRASILIT devem ser armazenadas em local plano, firme, coberto e seco, protegidas das intempéries. O empilhamento deve ser feito horizontalmente, com as telhas apoiadas sobre caibros ou pontaletes de madeira espaçados no máximo a cada 50cm, garantindo um apoio uniforme. A altura máxima da pilha não deve ultrapassar 200 cm. A armazenagem inadequada pode resultar em danos estruturais às telhas, como trincas, deformações e quebras, comprometendo seu desempenho quando instaladas.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Fixação Irregular das Telhas</w:t>
      </w:r>
    </w:p>
    <w:p>
      <w:pPr>
        <w:spacing w:after="200"/>
        <w:ind w:left="720"/>
      </w:pPr>
      <w:r>
        <w:t xml:space="preserve">Durante a vistoria, foi identificado que a fixação das telhas não atende às especificações técnicas do fabricante. A fixação adequada das telhas BRASILIT é fundamental para garantir a segurança e o desempenho do sistema de cobertura. As telhas devem ser fixadas com parafusos com rosca soberba Ø 8mm x 110mm ou ganchos com rosca Ø 8mm, sempre acompanhados de conjunto de vedação (arruela metálica e arruela de vedação em PVC). Os pontos de fixação devem seguir rigorosamente o esquema indicado nos catálogos técnicos, variando conforme o modelo e o comprimento da telha. A fixação inadequada pode resultar no deslocamento das telhas pela ação dos ventos, infiltrações pelos furos mal vedados, danos estruturais às telhas devido à dilatação térmica restringida, além de comprometer a segurança de toda a cobertura.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Uso de Argamassa em Substituição a Peças Complementares</w:t>
      </w:r>
    </w:p>
    <w:p>
      <w:pPr>
        <w:spacing w:after="200"/>
        <w:ind w:left="720"/>
      </w:pPr>
      <w:r>
        <w:t xml:space="preserve">Durante a inspeção, foi constatado o uso inadequado de argamassa em substituição às peças complementares originais BRASILIT. Esta prática é tecnicamente incorreta e compromete seriamente o desempenho do sistema de cobertura. A argamassa não possui as características necessárias para acompanhar as movimentações térmicas e estruturais do telhado, resultando em trincas e infiltrações. Além disso, o peso adicional da argamassa pode sobrecarregar a estrutura e as telhas, causando deformações e até mesmo rupturas. As peças complementares BRASILIT (rufos, cumeeiras, espigões, etc.) são especialmente projetadas para garantir a estanqueidade e o desempenho adequado do sistema de cobertura, e não podem ser substituídas por improvisações. A correção deste problema requer a remoção completa da argamassa e a instalação das peças complementares originais BRASILIT, seguindo rigorosamente as orientações de instalação do fabricante.</w:t>
      </w:r>
    </w:p>
    <w:p>
      <w:pPr>
        <w:pStyle w:val="Heading2"/>
        <w:spacing w:before="400" w:after="200"/>
      </w:pPr>
      <w:r>
        <w:t xml:space="preserve">3. CONCLUSÃO</w:t>
      </w:r>
    </w:p>
    <w:p>
      <w:pPr>
        <w:spacing w:after="200"/>
      </w:pPr>
      <w:r>
        <w:t xml:space="preserve">Com base nas análises realizadas, concluímos que os problemas apresentados são decorrentes de falhas na instalação e não de defeitos no produto.</w:t>
      </w:r>
    </w:p>
    <w:p>
      <w:pPr>
        <w:spacing w:before="200" w:after="120"/>
      </w:pPr>
      <w:r>
        <w:rPr>
          <w:b/>
          <w:bCs/>
        </w:rPr>
        <w:t xml:space="preserve">Não conformidades identificadas que comprometem a reclamação:</w:t>
      </w:r>
    </w:p>
    <w:p>
      <w:pPr>
        <w:pStyle w:val="ListParagraph"/>
        <w:numPr>
          <w:ilvl w:val="0"/>
          <w:numId w:val="1"/>
        </w:numPr>
        <w:spacing w:after="80"/>
      </w:pPr>
      <w:r>
        <w:t xml:space="preserve">Armazenagem Incorreta</w:t>
      </w:r>
    </w:p>
    <w:p>
      <w:pPr>
        <w:pStyle w:val="ListParagraph"/>
        <w:numPr>
          <w:ilvl w:val="0"/>
          <w:numId w:val="1"/>
        </w:numPr>
        <w:spacing w:after="80"/>
      </w:pPr>
      <w:r>
        <w:t xml:space="preserve">Fixação Irregular das Telhas</w:t>
      </w:r>
    </w:p>
    <w:p>
      <w:pPr>
        <w:pStyle w:val="ListParagraph"/>
        <w:numPr>
          <w:ilvl w:val="0"/>
          <w:numId w:val="1"/>
        </w:numPr>
        <w:spacing w:after="80"/>
      </w:pPr>
      <w:r>
        <w:t xml:space="preserve">Uso de Argamassa em Substituição a Peças Complementares</w:t>
      </w:r>
    </w:p>
    <w:p>
      <w:pPr>
        <w:spacing w:after="200"/>
      </w:pPr>
    </w:p>
    <w:p>
      <w:pPr>
        <w:spacing w:after="200"/>
      </w:pPr>
      <w:r>
        <w:rPr>
          <w:b/>
          <w:bCs/>
        </w:rPr>
        <w:t xml:space="preserve">Resultado da análise: IMPROCEDENTE</w:t>
      </w:r>
    </w:p>
    <w:p>
      <w:pPr>
        <w:spacing w:after="200"/>
      </w:pPr>
      <w:r>
        <w:t xml:space="preserve">As telhas BRASILIT modelo KALHETÃO possuem 10 anos de garantia total.</w:t>
      </w:r>
    </w:p>
    <w:p>
      <w:pPr>
        <w:spacing w:after="80"/>
      </w:pPr>
      <w:r>
        <w:rPr>
          <w:b/>
          <w:bCs/>
        </w:rPr>
        <w:t xml:space="preserve">Saint-Gobain do Brasil Prod. Ind. e para Cons. Civil Ltda.</w:t>
      </w:r>
    </w:p>
    <w:p>
      <w:pPr>
        <w:spacing w:after="80"/>
      </w:pPr>
      <w:r>
        <w:t xml:space="preserve">Juliana Pereira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color w:val="808080"/>
        <w:sz w:val="18"/>
        <w:szCs w:val="18"/>
      </w:rPr>
      <w:t xml:space="preserve">Página </w:t>
    </w:r>
    <w:r>
      <w:rPr>
        <w:color w:val="808080"/>
        <w:sz w:val="18"/>
        <w:szCs w:val="18"/>
      </w:rPr>
      <w:fldChar w:fldCharType="begin"/>
      <w:instrText xml:space="preserve">PAGE</w:instrText>
      <w:fldChar w:fldCharType="separate"/>
      <w:fldChar w:fldCharType="end"/>
    </w:r>
    <w:r>
      <w:rPr>
        <w:color w:val="808080"/>
        <w:sz w:val="18"/>
        <w:szCs w:val="18"/>
      </w:rPr>
      <w:t xml:space="preserve"> de </w:t>
    </w:r>
    <w:r>
      <w:rPr>
        <w:color w:val="808080"/>
        <w:sz w:val="18"/>
        <w:szCs w:val="18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color w:val="808080"/>
        <w:sz w:val="20"/>
        <w:szCs w:val="20"/>
      </w:rPr>
      <w:t xml:space="preserve">BRASILIT - Relatório de Vistoria Técnica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2025-03-03T12:15:22.325Z</dcterms:created>
  <dcterms:modified xsi:type="dcterms:W3CDTF">2025-03-03T12:15:22.325Z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