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A3502" w:rsidRDefault="00CF232F">
      <w:pPr>
        <w:pStyle w:val="NormalWeb"/>
        <w:divId w:val="667025633"/>
        <w:rPr>
          <w:rFonts w:ascii="Verdana" w:hAnsi="Verdana"/>
          <w:color w:val="000000"/>
          <w:sz w:val="27"/>
          <w:szCs w:val="27"/>
        </w:rPr>
      </w:pPr>
      <w:bookmarkStart w:id="0" w:name="_GoBack"/>
      <w:bookmarkEnd w:id="0"/>
      <w:r>
        <w:rPr>
          <w:rFonts w:ascii="Verdana" w:hAnsi="Verdana"/>
          <w:color w:val="000000"/>
          <w:sz w:val="27"/>
          <w:szCs w:val="27"/>
        </w:rPr>
        <w:t xml:space="preserve">The purpose of the </w:t>
      </w:r>
      <w:r>
        <w:rPr>
          <w:rFonts w:ascii="Verdana" w:hAnsi="Verdana"/>
          <w:b/>
          <w:bCs/>
          <w:color w:val="000000"/>
          <w:sz w:val="27"/>
          <w:szCs w:val="27"/>
        </w:rPr>
        <w:t>S</w:t>
      </w:r>
      <w:r w:rsidR="00F25780">
        <w:rPr>
          <w:rFonts w:ascii="Verdana" w:hAnsi="Verdana"/>
          <w:b/>
          <w:bCs/>
          <w:color w:val="000000"/>
          <w:sz w:val="27"/>
          <w:szCs w:val="27"/>
        </w:rPr>
        <w:t>QL Server</w:t>
      </w:r>
      <w:r w:rsidR="00BE4774"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 xml:space="preserve">samples is to demonstrate the scripting capabilities of PowerShell </w:t>
      </w:r>
      <w:r w:rsidR="00DD5785">
        <w:rPr>
          <w:rFonts w:ascii="Verdana" w:hAnsi="Verdana"/>
          <w:color w:val="000000"/>
          <w:sz w:val="27"/>
          <w:szCs w:val="27"/>
        </w:rPr>
        <w:t>for performing DBA tasks against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 w:rsidR="00F25780">
        <w:rPr>
          <w:rFonts w:ascii="Verdana" w:hAnsi="Verdana"/>
          <w:color w:val="000000"/>
          <w:sz w:val="27"/>
          <w:szCs w:val="27"/>
        </w:rPr>
        <w:t>SQL Server</w:t>
      </w:r>
      <w:r w:rsidR="00BE4774">
        <w:rPr>
          <w:rFonts w:ascii="Verdana" w:hAnsi="Verdana"/>
          <w:color w:val="000000"/>
          <w:sz w:val="27"/>
          <w:szCs w:val="27"/>
        </w:rPr>
        <w:t xml:space="preserve"> </w:t>
      </w:r>
      <w:r w:rsidR="00DD5785">
        <w:rPr>
          <w:rFonts w:ascii="Verdana" w:hAnsi="Verdana"/>
          <w:color w:val="000000"/>
          <w:sz w:val="27"/>
          <w:szCs w:val="27"/>
        </w:rPr>
        <w:t xml:space="preserve">using </w:t>
      </w:r>
      <w:r w:rsidR="00F25780">
        <w:rPr>
          <w:rFonts w:ascii="Verdana" w:hAnsi="Verdana"/>
          <w:color w:val="000000"/>
          <w:sz w:val="27"/>
          <w:szCs w:val="27"/>
        </w:rPr>
        <w:t>ADO, SMO and WMI</w:t>
      </w:r>
      <w:r>
        <w:rPr>
          <w:rFonts w:ascii="Verdana" w:hAnsi="Verdana"/>
          <w:color w:val="000000"/>
          <w:sz w:val="27"/>
          <w:szCs w:val="27"/>
        </w:rPr>
        <w:t xml:space="preserve">. </w:t>
      </w:r>
    </w:p>
    <w:tbl>
      <w:tblPr>
        <w:tblW w:w="5000" w:type="pct"/>
        <w:tblCellSpacing w:w="0" w:type="dxa"/>
        <w:tblBorders>
          <w:top w:val="single" w:sz="8" w:space="0" w:color="DEDFEF"/>
          <w:left w:val="single" w:sz="8" w:space="0" w:color="DEDFEF"/>
          <w:bottom w:val="single" w:sz="8" w:space="0" w:color="DEDFEF"/>
          <w:right w:val="single" w:sz="8" w:space="0" w:color="DEDFE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A3502" w:rsidRPr="001A7636">
        <w:trPr>
          <w:divId w:val="191966540"/>
          <w:tblCellSpacing w:w="0" w:type="dxa"/>
        </w:trPr>
        <w:tc>
          <w:tcPr>
            <w:tcW w:w="0" w:type="auto"/>
            <w:tcBorders>
              <w:top w:val="single" w:sz="8" w:space="0" w:color="DEDFEF"/>
              <w:left w:val="single" w:sz="8" w:space="0" w:color="DEDFEF"/>
              <w:bottom w:val="single" w:sz="8" w:space="0" w:color="DEDFEF"/>
              <w:right w:val="single" w:sz="8" w:space="0" w:color="DEDFEF"/>
            </w:tcBorders>
            <w:shd w:val="clear" w:color="auto" w:fill="D8D8D8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AA3502" w:rsidRDefault="00CF232F">
            <w:pP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 xml:space="preserve">Important: </w:t>
            </w:r>
          </w:p>
        </w:tc>
      </w:tr>
      <w:tr w:rsidR="00AA3502" w:rsidRPr="001A7636">
        <w:trPr>
          <w:divId w:val="191966540"/>
          <w:tblCellSpacing w:w="0" w:type="dxa"/>
        </w:trPr>
        <w:tc>
          <w:tcPr>
            <w:tcW w:w="0" w:type="auto"/>
            <w:tcBorders>
              <w:top w:val="single" w:sz="8" w:space="0" w:color="DEDFEF"/>
              <w:left w:val="single" w:sz="8" w:space="0" w:color="DEDFEF"/>
              <w:bottom w:val="single" w:sz="8" w:space="0" w:color="DEDFEF"/>
              <w:right w:val="single" w:sz="8" w:space="0" w:color="DEDFEF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AA3502" w:rsidRDefault="00CF232F" w:rsidP="004C6AB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Samples are provided for educational purposes only. They are not intended to be used in a production environment and have not been tested in a production environment. Idera does not provide technical support for these samples. Sample applications should not be connected to or used with your production environment without the permission of the </w:t>
            </w:r>
            <w:r w:rsidR="004C6ABC">
              <w:rPr>
                <w:rFonts w:ascii="Verdana" w:hAnsi="Verdana"/>
                <w:color w:val="000000"/>
                <w:sz w:val="27"/>
                <w:szCs w:val="27"/>
              </w:rPr>
              <w:t>SQL Server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administrator.</w:t>
            </w:r>
          </w:p>
        </w:tc>
      </w:tr>
    </w:tbl>
    <w:p w:rsidR="00AA3502" w:rsidRDefault="00CF232F">
      <w:pPr>
        <w:pStyle w:val="Heading1"/>
        <w:spacing w:before="360" w:beforeAutospacing="0" w:after="160" w:afterAutospacing="0"/>
        <w:divId w:val="667025633"/>
        <w:rPr>
          <w:rFonts w:ascii="Verdana" w:hAnsi="Verdana"/>
          <w:color w:val="000000"/>
          <w:sz w:val="41"/>
          <w:szCs w:val="41"/>
        </w:rPr>
      </w:pPr>
      <w:r>
        <w:rPr>
          <w:rFonts w:ascii="Verdana" w:hAnsi="Verdana"/>
          <w:color w:val="000000"/>
          <w:sz w:val="41"/>
          <w:szCs w:val="41"/>
        </w:rPr>
        <w:t>Scenario</w:t>
      </w:r>
    </w:p>
    <w:p w:rsidR="00AA3502" w:rsidRDefault="00CF232F">
      <w:pPr>
        <w:pStyle w:val="NormalWeb"/>
        <w:divId w:val="134100443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The sample scripts demonstrate </w:t>
      </w:r>
      <w:r w:rsidR="00F25780">
        <w:rPr>
          <w:rFonts w:ascii="Verdana" w:hAnsi="Verdana"/>
          <w:color w:val="000000"/>
          <w:sz w:val="27"/>
          <w:szCs w:val="27"/>
        </w:rPr>
        <w:t>various techniques for gathering and managing SQL Server objects</w:t>
      </w:r>
      <w:r>
        <w:rPr>
          <w:rFonts w:ascii="Verdana" w:hAnsi="Verdana"/>
          <w:color w:val="000000"/>
          <w:sz w:val="27"/>
          <w:szCs w:val="27"/>
        </w:rPr>
        <w:t xml:space="preserve"> using PowerShell. The scripts can </w:t>
      </w:r>
      <w:r w:rsidR="00F25780">
        <w:rPr>
          <w:rFonts w:ascii="Verdana" w:hAnsi="Verdana"/>
          <w:color w:val="000000"/>
          <w:sz w:val="27"/>
          <w:szCs w:val="27"/>
        </w:rPr>
        <w:t>against a local or remote SQL Server</w:t>
      </w:r>
      <w:r w:rsidR="00BE4774"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(See Prerequisites for more information).</w:t>
      </w:r>
    </w:p>
    <w:p w:rsidR="00AA3502" w:rsidRDefault="00CF232F">
      <w:pPr>
        <w:pStyle w:val="NormalWeb"/>
        <w:divId w:val="134100443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Each script is designed to be loaded and run using default parameters against a local </w:t>
      </w:r>
      <w:r w:rsidR="00F25780">
        <w:rPr>
          <w:rFonts w:ascii="Verdana" w:hAnsi="Verdana"/>
          <w:color w:val="000000"/>
          <w:sz w:val="27"/>
          <w:szCs w:val="27"/>
        </w:rPr>
        <w:t>installation of SQL Server but can be changed to refer to the SQL Server</w:t>
      </w:r>
      <w:r w:rsidR="00BE4774">
        <w:rPr>
          <w:rFonts w:ascii="Verdana" w:hAnsi="Verdana"/>
          <w:color w:val="000000"/>
          <w:sz w:val="27"/>
          <w:szCs w:val="27"/>
        </w:rPr>
        <w:t xml:space="preserve"> </w:t>
      </w:r>
      <w:r w:rsidR="00F25780">
        <w:rPr>
          <w:rFonts w:ascii="Verdana" w:hAnsi="Verdana"/>
          <w:color w:val="000000"/>
          <w:sz w:val="27"/>
          <w:szCs w:val="27"/>
        </w:rPr>
        <w:t>instance</w:t>
      </w:r>
      <w:r>
        <w:rPr>
          <w:rFonts w:ascii="Verdana" w:hAnsi="Verdana"/>
          <w:color w:val="000000"/>
          <w:sz w:val="27"/>
          <w:szCs w:val="27"/>
        </w:rPr>
        <w:t xml:space="preserve">. Please load each script into PowerShellPlus Professional Edition and review before </w:t>
      </w:r>
      <w:r w:rsidR="00F25780">
        <w:rPr>
          <w:rFonts w:ascii="Verdana" w:hAnsi="Verdana"/>
          <w:color w:val="000000"/>
          <w:sz w:val="27"/>
          <w:szCs w:val="27"/>
        </w:rPr>
        <w:t>running</w:t>
      </w:r>
      <w:r>
        <w:rPr>
          <w:rFonts w:ascii="Verdana" w:hAnsi="Verdana"/>
          <w:color w:val="000000"/>
          <w:sz w:val="27"/>
          <w:szCs w:val="27"/>
        </w:rPr>
        <w:t xml:space="preserve">. After running each script, use the Interactive Console to review the results. </w:t>
      </w:r>
    </w:p>
    <w:tbl>
      <w:tblPr>
        <w:tblW w:w="5000" w:type="pct"/>
        <w:tblCellSpacing w:w="0" w:type="dxa"/>
        <w:tblBorders>
          <w:top w:val="single" w:sz="8" w:space="0" w:color="DEDFEF"/>
          <w:left w:val="single" w:sz="8" w:space="0" w:color="DEDFEF"/>
          <w:bottom w:val="single" w:sz="8" w:space="0" w:color="DEDFEF"/>
          <w:right w:val="single" w:sz="8" w:space="0" w:color="DEDFE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A3502" w:rsidRPr="001A7636" w:rsidTr="006110B7">
        <w:trPr>
          <w:divId w:val="1341004436"/>
          <w:tblCellSpacing w:w="0" w:type="dxa"/>
        </w:trPr>
        <w:tc>
          <w:tcPr>
            <w:tcW w:w="0" w:type="auto"/>
            <w:tcBorders>
              <w:top w:val="single" w:sz="8" w:space="0" w:color="DEDFEF"/>
              <w:left w:val="single" w:sz="8" w:space="0" w:color="DEDFEF"/>
              <w:bottom w:val="single" w:sz="8" w:space="0" w:color="DEDFEF"/>
              <w:right w:val="single" w:sz="8" w:space="0" w:color="DEDFEF"/>
            </w:tcBorders>
            <w:shd w:val="clear" w:color="auto" w:fill="D8D8D8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AA3502" w:rsidRDefault="00CF232F">
            <w:pPr>
              <w:ind w:left="52"/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 xml:space="preserve">Tip: </w:t>
            </w:r>
          </w:p>
        </w:tc>
      </w:tr>
      <w:tr w:rsidR="00AA3502" w:rsidRPr="001A7636" w:rsidTr="006110B7">
        <w:trPr>
          <w:divId w:val="1341004436"/>
          <w:tblCellSpacing w:w="0" w:type="dxa"/>
        </w:trPr>
        <w:tc>
          <w:tcPr>
            <w:tcW w:w="0" w:type="auto"/>
            <w:tcBorders>
              <w:top w:val="single" w:sz="8" w:space="0" w:color="DEDFEF"/>
              <w:left w:val="single" w:sz="8" w:space="0" w:color="DEDFEF"/>
              <w:bottom w:val="single" w:sz="8" w:space="0" w:color="DEDFEF"/>
              <w:right w:val="single" w:sz="8" w:space="0" w:color="DEDFEF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AA3502" w:rsidRDefault="006110B7">
            <w:pPr>
              <w:ind w:left="52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>The Interactive console opened for viewing while editing a script or you can click on the Console tab in the Code Editor.</w:t>
            </w:r>
          </w:p>
        </w:tc>
      </w:tr>
    </w:tbl>
    <w:p w:rsidR="00AA3502" w:rsidRDefault="00CF232F">
      <w:pPr>
        <w:pStyle w:val="Heading1"/>
        <w:spacing w:before="360" w:beforeAutospacing="0" w:after="160" w:afterAutospacing="0"/>
        <w:divId w:val="667025633"/>
        <w:rPr>
          <w:rFonts w:ascii="Verdana" w:hAnsi="Verdana"/>
          <w:color w:val="000000"/>
          <w:sz w:val="41"/>
          <w:szCs w:val="41"/>
        </w:rPr>
      </w:pPr>
      <w:r>
        <w:rPr>
          <w:rFonts w:ascii="Verdana" w:hAnsi="Verdana"/>
          <w:color w:val="000000"/>
          <w:sz w:val="41"/>
          <w:szCs w:val="41"/>
        </w:rPr>
        <w:t>Languages</w:t>
      </w:r>
    </w:p>
    <w:p w:rsidR="00AA3502" w:rsidRDefault="00DD5785">
      <w:pPr>
        <w:pStyle w:val="NormalWeb"/>
        <w:divId w:val="63275707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PowerShell</w:t>
      </w:r>
    </w:p>
    <w:p w:rsidR="00AA3502" w:rsidRDefault="00CF232F">
      <w:pPr>
        <w:pStyle w:val="Heading1"/>
        <w:spacing w:before="360" w:beforeAutospacing="0" w:after="160" w:afterAutospacing="0"/>
        <w:divId w:val="667025633"/>
        <w:rPr>
          <w:rFonts w:ascii="Verdana" w:hAnsi="Verdana"/>
          <w:color w:val="000000"/>
          <w:sz w:val="41"/>
          <w:szCs w:val="41"/>
        </w:rPr>
      </w:pPr>
      <w:r>
        <w:rPr>
          <w:rFonts w:ascii="Verdana" w:hAnsi="Verdana"/>
          <w:color w:val="000000"/>
          <w:sz w:val="41"/>
          <w:szCs w:val="41"/>
        </w:rPr>
        <w:t>Prerequisites</w:t>
      </w:r>
    </w:p>
    <w:p w:rsidR="00AA3502" w:rsidRDefault="00CF232F">
      <w:pPr>
        <w:pStyle w:val="NormalWeb"/>
        <w:divId w:val="1947033967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Before running this sample, make sure the following software is installed all on the same computer:</w:t>
      </w:r>
    </w:p>
    <w:p w:rsidR="00DD5785" w:rsidRPr="00380853" w:rsidRDefault="00BE4774" w:rsidP="00380853">
      <w:pPr>
        <w:numPr>
          <w:ilvl w:val="1"/>
          <w:numId w:val="2"/>
        </w:numPr>
        <w:ind w:left="880"/>
        <w:divId w:val="1947033967"/>
        <w:rPr>
          <w:rFonts w:ascii="Verdana" w:hAnsi="Verdana"/>
          <w:color w:val="000000"/>
          <w:sz w:val="27"/>
          <w:szCs w:val="27"/>
        </w:rPr>
      </w:pPr>
      <w:r w:rsidRPr="00380853">
        <w:rPr>
          <w:rFonts w:ascii="Verdana" w:hAnsi="Verdana"/>
          <w:color w:val="000000"/>
          <w:sz w:val="27"/>
          <w:szCs w:val="27"/>
        </w:rPr>
        <w:t>SQL Server 2008</w:t>
      </w:r>
      <w:r w:rsidR="00DD5785" w:rsidRPr="00380853">
        <w:rPr>
          <w:rFonts w:ascii="Verdana" w:hAnsi="Verdana"/>
          <w:color w:val="000000"/>
          <w:sz w:val="27"/>
          <w:szCs w:val="27"/>
        </w:rPr>
        <w:t>,</w:t>
      </w:r>
      <w:r w:rsidR="006110B7" w:rsidRPr="00380853">
        <w:rPr>
          <w:rFonts w:ascii="Verdana" w:hAnsi="Verdana"/>
          <w:color w:val="000000"/>
          <w:sz w:val="27"/>
          <w:szCs w:val="27"/>
        </w:rPr>
        <w:t xml:space="preserve"> 2012</w:t>
      </w:r>
      <w:r w:rsidR="00380853" w:rsidRPr="00380853">
        <w:rPr>
          <w:rFonts w:ascii="Verdana" w:hAnsi="Verdana"/>
          <w:color w:val="000000"/>
          <w:sz w:val="27"/>
          <w:szCs w:val="27"/>
        </w:rPr>
        <w:t>,</w:t>
      </w:r>
      <w:r w:rsidR="00DD5785" w:rsidRPr="00380853">
        <w:rPr>
          <w:rFonts w:ascii="Verdana" w:hAnsi="Verdana"/>
          <w:color w:val="000000"/>
          <w:sz w:val="27"/>
          <w:szCs w:val="27"/>
        </w:rPr>
        <w:t xml:space="preserve"> 2014</w:t>
      </w:r>
      <w:r w:rsidR="00380853" w:rsidRPr="00380853">
        <w:rPr>
          <w:rFonts w:ascii="Verdana" w:hAnsi="Verdana"/>
          <w:color w:val="000000"/>
          <w:sz w:val="27"/>
          <w:szCs w:val="27"/>
        </w:rPr>
        <w:t xml:space="preserve">, </w:t>
      </w:r>
      <w:r w:rsidR="00DD5785" w:rsidRPr="00380853">
        <w:rPr>
          <w:rFonts w:ascii="Verdana" w:hAnsi="Verdana"/>
          <w:color w:val="000000"/>
          <w:sz w:val="27"/>
          <w:szCs w:val="27"/>
        </w:rPr>
        <w:t>2016</w:t>
      </w:r>
      <w:r w:rsidR="00380853">
        <w:rPr>
          <w:rFonts w:ascii="Verdana" w:hAnsi="Verdana"/>
          <w:color w:val="000000"/>
          <w:sz w:val="27"/>
          <w:szCs w:val="27"/>
        </w:rPr>
        <w:t xml:space="preserve"> and 2017</w:t>
      </w:r>
    </w:p>
    <w:p w:rsidR="00AA3502" w:rsidRDefault="00DD5785">
      <w:pPr>
        <w:numPr>
          <w:ilvl w:val="1"/>
          <w:numId w:val="2"/>
        </w:numPr>
        <w:ind w:left="880"/>
        <w:divId w:val="1947033967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PowerShell</w:t>
      </w:r>
    </w:p>
    <w:p w:rsidR="00AA3502" w:rsidRDefault="00CF232F">
      <w:pPr>
        <w:pStyle w:val="Heading1"/>
        <w:spacing w:before="360" w:beforeAutospacing="0" w:after="160" w:afterAutospacing="0"/>
        <w:divId w:val="667025633"/>
        <w:rPr>
          <w:rFonts w:ascii="Verdana" w:hAnsi="Verdana"/>
          <w:color w:val="000000"/>
          <w:sz w:val="41"/>
          <w:szCs w:val="41"/>
        </w:rPr>
      </w:pPr>
      <w:r>
        <w:rPr>
          <w:rFonts w:ascii="Verdana" w:hAnsi="Verdana"/>
          <w:color w:val="000000"/>
          <w:sz w:val="41"/>
          <w:szCs w:val="41"/>
        </w:rPr>
        <w:t>Running the Samples</w:t>
      </w:r>
    </w:p>
    <w:p w:rsidR="006110B7" w:rsidRDefault="006110B7" w:rsidP="006110B7">
      <w:pPr>
        <w:pStyle w:val="NormalWeb"/>
        <w:divId w:val="168204990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The following procedure shows how to run the samples. </w:t>
      </w:r>
    </w:p>
    <w:p w:rsidR="006110B7" w:rsidRDefault="006110B7" w:rsidP="006110B7">
      <w:pPr>
        <w:pStyle w:val="NormalWeb"/>
        <w:numPr>
          <w:ilvl w:val="0"/>
          <w:numId w:val="4"/>
        </w:numPr>
        <w:ind w:left="580"/>
        <w:divId w:val="1682049900"/>
        <w:rPr>
          <w:rFonts w:ascii="Verdana" w:hAnsi="Verdana"/>
          <w:color w:val="000000"/>
          <w:sz w:val="27"/>
          <w:szCs w:val="27"/>
        </w:rPr>
      </w:pPr>
      <w:r w:rsidRPr="006863B1">
        <w:rPr>
          <w:rFonts w:ascii="Verdana" w:hAnsi="Verdana"/>
          <w:color w:val="000000"/>
          <w:sz w:val="27"/>
          <w:szCs w:val="27"/>
        </w:rPr>
        <w:t xml:space="preserve">From PowerShellPlus Script Editor, open </w:t>
      </w:r>
      <w:r w:rsidRPr="006863B1">
        <w:rPr>
          <w:rFonts w:ascii="Verdana" w:hAnsi="Verdana"/>
          <w:b/>
          <w:bCs/>
          <w:color w:val="000000"/>
          <w:sz w:val="27"/>
          <w:szCs w:val="27"/>
        </w:rPr>
        <w:t>any sample</w:t>
      </w:r>
      <w:r w:rsidRPr="006863B1">
        <w:rPr>
          <w:rFonts w:ascii="Verdana" w:hAnsi="Verdana"/>
          <w:color w:val="000000"/>
          <w:sz w:val="27"/>
          <w:szCs w:val="27"/>
        </w:rPr>
        <w:t xml:space="preserve"> script. </w:t>
      </w:r>
    </w:p>
    <w:p w:rsidR="006110B7" w:rsidRPr="006863B1" w:rsidRDefault="006110B7" w:rsidP="006110B7">
      <w:pPr>
        <w:pStyle w:val="NormalWeb"/>
        <w:numPr>
          <w:ilvl w:val="0"/>
          <w:numId w:val="4"/>
        </w:numPr>
        <w:ind w:left="580"/>
        <w:divId w:val="1682049900"/>
        <w:rPr>
          <w:rFonts w:ascii="Verdana" w:hAnsi="Verdana"/>
          <w:color w:val="000000"/>
          <w:sz w:val="27"/>
          <w:szCs w:val="27"/>
        </w:rPr>
      </w:pPr>
      <w:r w:rsidRPr="006863B1">
        <w:rPr>
          <w:rFonts w:ascii="Verdana" w:hAnsi="Verdana"/>
          <w:color w:val="000000"/>
          <w:sz w:val="27"/>
          <w:szCs w:val="27"/>
        </w:rPr>
        <w:t xml:space="preserve">Select the Execution tab and Click </w:t>
      </w:r>
      <w:r w:rsidRPr="006863B1">
        <w:rPr>
          <w:rFonts w:ascii="Verdana" w:hAnsi="Verdana"/>
          <w:b/>
          <w:bCs/>
          <w:color w:val="000000"/>
          <w:sz w:val="27"/>
          <w:szCs w:val="27"/>
        </w:rPr>
        <w:t>Run</w:t>
      </w:r>
      <w:r w:rsidRPr="006863B1">
        <w:rPr>
          <w:rFonts w:ascii="Verdana" w:hAnsi="Verdana"/>
          <w:color w:val="000000"/>
          <w:sz w:val="27"/>
          <w:szCs w:val="27"/>
        </w:rPr>
        <w:t>.</w:t>
      </w:r>
    </w:p>
    <w:p w:rsidR="006110B7" w:rsidRDefault="006110B7" w:rsidP="006110B7">
      <w:pPr>
        <w:divId w:val="168204990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© 2005-201</w:t>
      </w:r>
      <w:r w:rsidR="00380853">
        <w:rPr>
          <w:rFonts w:ascii="Verdana" w:hAnsi="Verdana"/>
          <w:color w:val="000000"/>
          <w:sz w:val="27"/>
          <w:szCs w:val="27"/>
        </w:rPr>
        <w:t>7</w:t>
      </w:r>
      <w:r>
        <w:rPr>
          <w:rFonts w:ascii="Verdana" w:hAnsi="Verdana"/>
          <w:color w:val="000000"/>
          <w:sz w:val="27"/>
          <w:szCs w:val="27"/>
        </w:rPr>
        <w:t xml:space="preserve"> Idera, Inc. All rights reserved. </w:t>
      </w:r>
    </w:p>
    <w:p w:rsidR="00CF232F" w:rsidRDefault="00CF232F" w:rsidP="006110B7">
      <w:pPr>
        <w:pStyle w:val="NormalWeb"/>
        <w:divId w:val="1682049900"/>
        <w:rPr>
          <w:rFonts w:ascii="Verdana" w:hAnsi="Verdana"/>
          <w:color w:val="000000"/>
          <w:sz w:val="27"/>
          <w:szCs w:val="27"/>
        </w:rPr>
      </w:pPr>
    </w:p>
    <w:sectPr w:rsidR="00CF232F" w:rsidSect="00AA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4D4"/>
    <w:multiLevelType w:val="multilevel"/>
    <w:tmpl w:val="3FEC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F5836"/>
    <w:multiLevelType w:val="multilevel"/>
    <w:tmpl w:val="94FA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DA5"/>
    <w:rsid w:val="001A7636"/>
    <w:rsid w:val="00380853"/>
    <w:rsid w:val="004C6ABC"/>
    <w:rsid w:val="006110B7"/>
    <w:rsid w:val="00AA3502"/>
    <w:rsid w:val="00AE0DA5"/>
    <w:rsid w:val="00B01F88"/>
    <w:rsid w:val="00BE4774"/>
    <w:rsid w:val="00CF232F"/>
    <w:rsid w:val="00D06DD4"/>
    <w:rsid w:val="00DD5785"/>
    <w:rsid w:val="00F25780"/>
    <w:rsid w:val="00F27C75"/>
    <w:rsid w:val="00F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microsoft.com/tooltip"/>
  <w:attachedSchema w:val="http://www.w3.org/1999/xlink"/>
  <w:attachedSchema w:val="http://ddue.schemas.microsoft.com/authoring/2003/5"/>
  <w:attachedSchema w:val="http://msdn.microsoft.com/mshelp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7248D-24E3-4BCA-9603-B139A9F7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502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A350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35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35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3502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AA3502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AA350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A3502"/>
    <w:rPr>
      <w:color w:val="800080"/>
      <w:u w:val="single"/>
    </w:rPr>
  </w:style>
  <w:style w:type="character" w:styleId="HTMLCode">
    <w:name w:val="HTML Code"/>
    <w:uiPriority w:val="99"/>
    <w:semiHidden/>
    <w:unhideWhenUsed/>
    <w:rsid w:val="00AA3502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Heading1Char">
    <w:name w:val="Heading 1 Char"/>
    <w:link w:val="Heading1"/>
    <w:uiPriority w:val="9"/>
    <w:locked/>
    <w:rsid w:val="00AA3502"/>
    <w:rPr>
      <w:rFonts w:ascii="Cambria" w:eastAsia="Times New Roman" w:hAnsi="Cambria" w:cs="Times New Roman" w:hint="default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locked/>
    <w:rsid w:val="00AA3502"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locked/>
    <w:rsid w:val="00AA3502"/>
    <w:rPr>
      <w:rFonts w:ascii="Cambria" w:eastAsia="Times New Roman" w:hAnsi="Cambria" w:cs="Times New Roman" w:hint="default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locked/>
    <w:rsid w:val="00AA3502"/>
    <w:rPr>
      <w:rFonts w:ascii="Cambria" w:eastAsia="Times New Roman" w:hAnsi="Cambria" w:cs="Times New Roman" w:hint="default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locked/>
    <w:rsid w:val="00AA3502"/>
    <w:rPr>
      <w:rFonts w:ascii="Cambria" w:eastAsia="Times New Roman" w:hAnsi="Cambria" w:cs="Times New Roman" w:hint="default"/>
      <w:color w:val="243F6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A3502"/>
    <w:rPr>
      <w:rFonts w:ascii="Consolas" w:eastAsia="Times New Roman" w:hAnsi="Consolas" w:hint="default"/>
    </w:rPr>
  </w:style>
  <w:style w:type="paragraph" w:styleId="NormalWeb">
    <w:name w:val="Normal (Web)"/>
    <w:basedOn w:val="Normal"/>
    <w:uiPriority w:val="99"/>
    <w:unhideWhenUsed/>
    <w:rsid w:val="00AA3502"/>
    <w:pPr>
      <w:spacing w:before="100" w:beforeAutospacing="1" w:after="300"/>
    </w:pPr>
  </w:style>
  <w:style w:type="paragraph" w:customStyle="1" w:styleId="heading">
    <w:name w:val="heading"/>
    <w:basedOn w:val="Normal"/>
    <w:uiPriority w:val="99"/>
    <w:semiHidden/>
    <w:rsid w:val="00AA3502"/>
    <w:pPr>
      <w:spacing w:before="360" w:after="160"/>
    </w:pPr>
    <w:rPr>
      <w:b/>
      <w:bCs/>
      <w:color w:val="000000"/>
    </w:rPr>
  </w:style>
  <w:style w:type="paragraph" w:customStyle="1" w:styleId="subheading">
    <w:name w:val="subheading"/>
    <w:basedOn w:val="Normal"/>
    <w:uiPriority w:val="99"/>
    <w:semiHidden/>
    <w:rsid w:val="00AA3502"/>
    <w:pPr>
      <w:spacing w:before="100" w:beforeAutospacing="1" w:after="80"/>
    </w:pPr>
    <w:rPr>
      <w:b/>
      <w:bCs/>
      <w:color w:val="000000"/>
      <w:sz w:val="36"/>
      <w:szCs w:val="36"/>
    </w:rPr>
  </w:style>
  <w:style w:type="paragraph" w:customStyle="1" w:styleId="downloadcode">
    <w:name w:val="downloadcode"/>
    <w:basedOn w:val="Normal"/>
    <w:uiPriority w:val="99"/>
    <w:semiHidden/>
    <w:rsid w:val="00AA3502"/>
    <w:pPr>
      <w:spacing w:before="100" w:beforeAutospacing="1" w:after="300"/>
    </w:pPr>
    <w:rPr>
      <w:color w:val="0000FF"/>
      <w:sz w:val="22"/>
      <w:szCs w:val="22"/>
    </w:rPr>
  </w:style>
  <w:style w:type="paragraph" w:customStyle="1" w:styleId="viewcode">
    <w:name w:val="viewcode"/>
    <w:basedOn w:val="Normal"/>
    <w:uiPriority w:val="99"/>
    <w:semiHidden/>
    <w:rsid w:val="00AA3502"/>
    <w:pPr>
      <w:spacing w:before="100" w:beforeAutospacing="1" w:after="300"/>
    </w:pPr>
    <w:rPr>
      <w:color w:val="0000FF"/>
      <w:sz w:val="22"/>
      <w:szCs w:val="22"/>
    </w:rPr>
  </w:style>
  <w:style w:type="paragraph" w:customStyle="1" w:styleId="tip">
    <w:name w:val="tip"/>
    <w:basedOn w:val="Normal"/>
    <w:uiPriority w:val="99"/>
    <w:semiHidden/>
    <w:rsid w:val="00AA3502"/>
    <w:pPr>
      <w:spacing w:before="100" w:beforeAutospacing="1" w:after="300"/>
    </w:pPr>
    <w:rPr>
      <w:i/>
      <w:iCs/>
      <w:color w:val="0000FF"/>
      <w:u w:val="single"/>
    </w:rPr>
  </w:style>
  <w:style w:type="paragraph" w:customStyle="1" w:styleId="math">
    <w:name w:val="math"/>
    <w:basedOn w:val="Normal"/>
    <w:uiPriority w:val="99"/>
    <w:semiHidden/>
    <w:rsid w:val="00AA3502"/>
    <w:pPr>
      <w:spacing w:before="100" w:beforeAutospacing="1" w:after="300"/>
    </w:pPr>
    <w:rPr>
      <w:sz w:val="30"/>
      <w:szCs w:val="30"/>
    </w:rPr>
  </w:style>
  <w:style w:type="paragraph" w:customStyle="1" w:styleId="sourcecodelist">
    <w:name w:val="sourcecodelist"/>
    <w:basedOn w:val="Normal"/>
    <w:uiPriority w:val="99"/>
    <w:semiHidden/>
    <w:rsid w:val="00AA3502"/>
    <w:pPr>
      <w:spacing w:before="100" w:beforeAutospacing="1" w:after="300"/>
    </w:pPr>
    <w:rPr>
      <w:rFonts w:ascii="Verdana" w:hAnsi="Verdana"/>
      <w:sz w:val="22"/>
      <w:szCs w:val="22"/>
    </w:rPr>
  </w:style>
  <w:style w:type="character" w:customStyle="1" w:styleId="copycode">
    <w:name w:val="copycode"/>
    <w:rsid w:val="00AA3502"/>
    <w:rPr>
      <w:b w:val="0"/>
      <w:bCs w:val="0"/>
      <w:vanish w:val="0"/>
      <w:webHidden w:val="0"/>
      <w:color w:val="0000FF"/>
      <w:sz w:val="22"/>
      <w:szCs w:val="22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8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540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Readme</vt:lpstr>
    </vt:vector>
  </TitlesOfParts>
  <Company>BBS Technologies, Inc.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subject/>
  <dc:creator>Idera</dc:creator>
  <cp:keywords/>
  <cp:lastModifiedBy>Richard Giles</cp:lastModifiedBy>
  <cp:revision>2</cp:revision>
  <cp:lastPrinted>2013-02-07T20:46:00Z</cp:lastPrinted>
  <dcterms:created xsi:type="dcterms:W3CDTF">2017-10-25T12:36:00Z</dcterms:created>
  <dcterms:modified xsi:type="dcterms:W3CDTF">2017-10-25T12:36:00Z</dcterms:modified>
</cp:coreProperties>
</file>