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2786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472F0" w14:textId="34804BFB" w:rsidR="00A42C06" w:rsidRDefault="00A42C06">
          <w:pPr>
            <w:pStyle w:val="TOC"/>
          </w:pPr>
          <w:r>
            <w:rPr>
              <w:lang w:val="zh-CN"/>
            </w:rPr>
            <w:t>目录</w:t>
          </w:r>
        </w:p>
        <w:p w14:paraId="5686E339" w14:textId="0FA8CBE7" w:rsidR="003659F9" w:rsidRDefault="0058390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95576" w:history="1">
            <w:r w:rsidR="003659F9" w:rsidRPr="002B6A30">
              <w:rPr>
                <w:rStyle w:val="a3"/>
                <w:noProof/>
              </w:rPr>
              <w:t>2.2 电源等效变换法</w:t>
            </w:r>
            <w:r w:rsidR="003659F9">
              <w:rPr>
                <w:noProof/>
                <w:webHidden/>
              </w:rPr>
              <w:tab/>
            </w:r>
            <w:r w:rsidR="003659F9">
              <w:rPr>
                <w:noProof/>
                <w:webHidden/>
              </w:rPr>
              <w:fldChar w:fldCharType="begin"/>
            </w:r>
            <w:r w:rsidR="003659F9">
              <w:rPr>
                <w:noProof/>
                <w:webHidden/>
              </w:rPr>
              <w:instrText xml:space="preserve"> PAGEREF _Toc97995576 \h </w:instrText>
            </w:r>
            <w:r w:rsidR="003659F9">
              <w:rPr>
                <w:noProof/>
                <w:webHidden/>
              </w:rPr>
            </w:r>
            <w:r w:rsidR="003659F9">
              <w:rPr>
                <w:noProof/>
                <w:webHidden/>
              </w:rPr>
              <w:fldChar w:fldCharType="separate"/>
            </w:r>
            <w:r w:rsidR="003659F9">
              <w:rPr>
                <w:noProof/>
                <w:webHidden/>
              </w:rPr>
              <w:t>1</w:t>
            </w:r>
            <w:r w:rsidR="003659F9">
              <w:rPr>
                <w:noProof/>
                <w:webHidden/>
              </w:rPr>
              <w:fldChar w:fldCharType="end"/>
            </w:r>
          </w:hyperlink>
        </w:p>
        <w:p w14:paraId="0FC7E8A9" w14:textId="7F4B7D86" w:rsidR="003659F9" w:rsidRDefault="003659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995577" w:history="1">
            <w:r w:rsidRPr="002B6A30">
              <w:rPr>
                <w:rStyle w:val="a3"/>
                <w:noProof/>
              </w:rPr>
              <w:t>2.3支路电流法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64E7" w14:textId="1D9317C7" w:rsidR="003659F9" w:rsidRDefault="003659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995578" w:history="1">
            <w:r w:rsidRPr="002B6A30">
              <w:rPr>
                <w:rStyle w:val="a3"/>
                <w:noProof/>
              </w:rPr>
              <w:t>2.4节点电压法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ACAA" w14:textId="7DAF9960" w:rsidR="003659F9" w:rsidRDefault="003659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995579" w:history="1">
            <w:r w:rsidRPr="002B6A30">
              <w:rPr>
                <w:rStyle w:val="a3"/>
                <w:noProof/>
              </w:rPr>
              <w:t>2.5 叠加原理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B8D3" w14:textId="7526C84A" w:rsidR="003659F9" w:rsidRDefault="003659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995580" w:history="1">
            <w:r w:rsidRPr="002B6A30">
              <w:rPr>
                <w:rStyle w:val="a3"/>
                <w:noProof/>
              </w:rPr>
              <w:t>2.6等效电源定理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3092" w14:textId="7D1A7A0F" w:rsidR="003659F9" w:rsidRDefault="003659F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7995581" w:history="1">
            <w:r w:rsidRPr="002B6A30">
              <w:rPr>
                <w:rStyle w:val="a3"/>
                <w:noProof/>
              </w:rPr>
              <w:t>戴维宁定理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3A8B" w14:textId="7981328C" w:rsidR="003659F9" w:rsidRDefault="003659F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7995582" w:history="1">
            <w:r w:rsidRPr="002B6A30">
              <w:rPr>
                <w:rStyle w:val="a3"/>
                <w:noProof/>
              </w:rPr>
              <w:t>诺顿定理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9062" w14:textId="4360AF22" w:rsidR="003659F9" w:rsidRDefault="003659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995583" w:history="1">
            <w:r w:rsidRPr="002B6A30">
              <w:rPr>
                <w:rStyle w:val="a3"/>
                <w:noProof/>
              </w:rPr>
              <w:t>2.7 受控电路的分析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C7AF" w14:textId="22031080" w:rsidR="003659F9" w:rsidRDefault="003659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995584" w:history="1">
            <w:r w:rsidRPr="002B6A30">
              <w:rPr>
                <w:rStyle w:val="a3"/>
                <w:noProof/>
              </w:rPr>
              <w:t>2.8 非线性电路电阻的分析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545F" w14:textId="5FC0576D" w:rsidR="003659F9" w:rsidRDefault="003659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995585" w:history="1">
            <w:r w:rsidRPr="002B6A30">
              <w:rPr>
                <w:rStyle w:val="a3"/>
                <w:noProof/>
              </w:rPr>
              <w:t>第四章 交流电路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5AE0" w14:textId="26F6AB83" w:rsidR="00A42C06" w:rsidRDefault="00583905">
          <w:r>
            <w:rPr>
              <w:b/>
              <w:bCs/>
              <w:noProof/>
            </w:rPr>
            <w:fldChar w:fldCharType="end"/>
          </w:r>
        </w:p>
      </w:sdtContent>
    </w:sdt>
    <w:p w14:paraId="11BCC83D" w14:textId="015319B6" w:rsidR="003659F9" w:rsidRDefault="000B000D" w:rsidP="000B000D">
      <w:pPr>
        <w:pStyle w:val="1"/>
        <w:numPr>
          <w:ilvl w:val="0"/>
          <w:numId w:val="1"/>
        </w:numPr>
      </w:pPr>
      <w:bookmarkStart w:id="0" w:name="_Toc97995576"/>
      <w:r>
        <w:rPr>
          <w:rFonts w:hint="eastAsia"/>
        </w:rPr>
        <w:t>电路的基本概念和基本定律</w:t>
      </w:r>
    </w:p>
    <w:p w14:paraId="12C0964F" w14:textId="51770398" w:rsidR="000B000D" w:rsidRDefault="000B000D" w:rsidP="000B000D">
      <w:pPr>
        <w:pStyle w:val="2"/>
        <w:numPr>
          <w:ilvl w:val="1"/>
          <w:numId w:val="2"/>
        </w:numPr>
      </w:pPr>
      <w:r>
        <w:rPr>
          <w:rFonts w:hint="eastAsia"/>
        </w:rPr>
        <w:t>电路及电路模型</w:t>
      </w:r>
    </w:p>
    <w:p w14:paraId="297D92D7" w14:textId="3E6A9CD6" w:rsidR="000B000D" w:rsidRDefault="006E40B9" w:rsidP="000B000D">
      <w:r>
        <w:rPr>
          <w:rFonts w:hint="eastAsia"/>
        </w:rPr>
        <w:t>激励：电源或信号源推动电路工作</w:t>
      </w:r>
    </w:p>
    <w:p w14:paraId="2D2FAA76" w14:textId="18AB3009" w:rsidR="00984F87" w:rsidRPr="00984F87" w:rsidRDefault="006E40B9" w:rsidP="000B000D">
      <w:pPr>
        <w:rPr>
          <w:rFonts w:hint="eastAsia"/>
        </w:rPr>
      </w:pPr>
      <w:r>
        <w:rPr>
          <w:rFonts w:hint="eastAsia"/>
        </w:rPr>
        <w:t>响应：激励在电路中产生的电压和电流</w:t>
      </w:r>
    </w:p>
    <w:p w14:paraId="0A078E5A" w14:textId="3387DEB2" w:rsidR="00984F87" w:rsidRDefault="00984F87" w:rsidP="00984F87">
      <w:pPr>
        <w:pStyle w:val="2"/>
        <w:numPr>
          <w:ilvl w:val="1"/>
          <w:numId w:val="2"/>
        </w:numPr>
      </w:pPr>
      <w:r>
        <w:rPr>
          <w:rFonts w:hint="eastAsia"/>
        </w:rPr>
        <w:t>电路的主要物理量</w:t>
      </w:r>
    </w:p>
    <w:p w14:paraId="7E7733B1" w14:textId="24D79A25" w:rsidR="00984F87" w:rsidRDefault="00984F87" w:rsidP="00984F87">
      <w:r>
        <w:rPr>
          <w:rFonts w:hint="eastAsia"/>
        </w:rPr>
        <w:t>电动势的实际方向规定为电源内部由低电位端指向高电位端</w:t>
      </w:r>
      <w:r w:rsidR="00801095">
        <w:rPr>
          <w:rFonts w:hint="eastAsia"/>
        </w:rPr>
        <w:t>。</w:t>
      </w:r>
    </w:p>
    <w:p w14:paraId="7E41515C" w14:textId="4FDE5706" w:rsidR="00801095" w:rsidRDefault="00801095" w:rsidP="00801095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欧姆定律</w:t>
      </w:r>
    </w:p>
    <w:p w14:paraId="1FBD6EE1" w14:textId="718CC75E" w:rsidR="00801095" w:rsidRPr="00801095" w:rsidRDefault="00801095" w:rsidP="001B6597">
      <w:pPr>
        <w:pStyle w:val="2"/>
        <w:rPr>
          <w:rFonts w:hint="eastAsia"/>
        </w:rPr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电路的基本工作状态</w:t>
      </w:r>
    </w:p>
    <w:p w14:paraId="4F2038AA" w14:textId="3AE1F20F" w:rsidR="00801095" w:rsidRDefault="00A1133B" w:rsidP="00C54BE4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基尔霍夫定律</w:t>
      </w:r>
    </w:p>
    <w:p w14:paraId="4CC99E62" w14:textId="77777777" w:rsidR="002A7CCF" w:rsidRDefault="00C54BE4" w:rsidP="00C54BE4">
      <w:r>
        <w:rPr>
          <w:rFonts w:hint="eastAsia"/>
        </w:rPr>
        <w:t>基尔霍夫电流定律(</w:t>
      </w:r>
      <w:r>
        <w:t>KCL)</w:t>
      </w:r>
      <w:r>
        <w:rPr>
          <w:rFonts w:hint="eastAsia"/>
        </w:rPr>
        <w:t>：在任一瞬间，流入电路中任一结点的电流之和等于从该节点流出的电流之和</w:t>
      </w:r>
      <w:r w:rsidR="00756E33">
        <w:rPr>
          <w:rFonts w:hint="eastAsia"/>
        </w:rPr>
        <w:t>，即</w:t>
      </w:r>
    </w:p>
    <w:p w14:paraId="090FF25C" w14:textId="7D2342E1" w:rsidR="00C54BE4" w:rsidRDefault="00756E33" w:rsidP="00C54BE4">
      <w:pPr>
        <w:rPr>
          <w:rFonts w:hint="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流入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流出</m:t>
                  </m:r>
                </m:sub>
              </m:sSub>
            </m:e>
          </m:nary>
        </m:oMath>
      </m:oMathPara>
    </w:p>
    <w:p w14:paraId="51E148AF" w14:textId="463D1DB5" w:rsidR="00C54BE4" w:rsidRDefault="002A7CCF" w:rsidP="00C54BE4">
      <w:r>
        <w:rPr>
          <w:rFonts w:hint="eastAsia"/>
        </w:rPr>
        <w:t>若一个电路有N个结点，则可以列出N</w:t>
      </w:r>
      <w:r>
        <w:t>-1</w:t>
      </w:r>
      <w:r>
        <w:rPr>
          <w:rFonts w:hint="eastAsia"/>
        </w:rPr>
        <w:t>个独立的结点电流方程</w:t>
      </w:r>
    </w:p>
    <w:p w14:paraId="31A988AA" w14:textId="38429344" w:rsidR="00583905" w:rsidRDefault="00583905" w:rsidP="00C54BE4">
      <w:pPr>
        <w:rPr>
          <w:rFonts w:hint="eastAsia"/>
        </w:rPr>
      </w:pPr>
      <w:r>
        <w:rPr>
          <w:rFonts w:hint="eastAsia"/>
        </w:rPr>
        <w:t>广义上结点可以为被假想封闭圈包围的某一部分电路</w:t>
      </w:r>
    </w:p>
    <w:p w14:paraId="36D3F9CF" w14:textId="77777777" w:rsidR="002A7CCF" w:rsidRDefault="002A7CCF" w:rsidP="00C54BE4">
      <w:pPr>
        <w:rPr>
          <w:rFonts w:hint="eastAsia"/>
        </w:rPr>
      </w:pPr>
    </w:p>
    <w:p w14:paraId="1BFBA2B9" w14:textId="1F9E47A9" w:rsidR="00C54BE4" w:rsidRDefault="00C54BE4" w:rsidP="00C54BE4"/>
    <w:p w14:paraId="162FD791" w14:textId="446D9FDB" w:rsidR="00C54BE4" w:rsidRDefault="00C54BE4" w:rsidP="00C54BE4"/>
    <w:p w14:paraId="3C9A67A8" w14:textId="0A875C5F" w:rsidR="00C54BE4" w:rsidRDefault="00C54BE4" w:rsidP="00C54BE4"/>
    <w:p w14:paraId="05EF4ECE" w14:textId="48AEE158" w:rsidR="00C54BE4" w:rsidRDefault="00C54BE4" w:rsidP="00C54BE4"/>
    <w:p w14:paraId="7807C2C2" w14:textId="77777777" w:rsidR="00C54BE4" w:rsidRPr="00C54BE4" w:rsidRDefault="00C54BE4" w:rsidP="00C54BE4">
      <w:pPr>
        <w:rPr>
          <w:rFonts w:hint="eastAsia"/>
        </w:rPr>
      </w:pPr>
    </w:p>
    <w:p w14:paraId="42030338" w14:textId="659D8D56" w:rsidR="00AF291A" w:rsidRDefault="00AF291A" w:rsidP="00A42C06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电源等效变换法</w:t>
      </w:r>
      <w:bookmarkEnd w:id="0"/>
    </w:p>
    <w:p w14:paraId="403E97AD" w14:textId="4EA488B0" w:rsidR="003446AA" w:rsidRDefault="00A42C06" w:rsidP="00A42C06">
      <w:pPr>
        <w:pStyle w:val="2"/>
      </w:pPr>
      <w:bookmarkStart w:id="1" w:name="_Toc97995577"/>
      <w:r>
        <w:rPr>
          <w:rFonts w:hint="eastAsia"/>
        </w:rPr>
        <w:t>2</w:t>
      </w:r>
      <w:r>
        <w:t>.3</w:t>
      </w:r>
      <w:r w:rsidR="00AF291A">
        <w:rPr>
          <w:rFonts w:hint="eastAsia"/>
        </w:rPr>
        <w:t>支路电流法</w:t>
      </w:r>
      <w:bookmarkEnd w:id="1"/>
    </w:p>
    <w:p w14:paraId="67DA31CE" w14:textId="3089AFDD" w:rsidR="00A42C06" w:rsidRDefault="00A42C06" w:rsidP="00A42C06">
      <w:pPr>
        <w:pStyle w:val="2"/>
      </w:pPr>
      <w:bookmarkStart w:id="2" w:name="_Toc97995578"/>
      <w:r>
        <w:rPr>
          <w:rFonts w:hint="eastAsia"/>
        </w:rPr>
        <w:t>2.4</w:t>
      </w:r>
      <w:r w:rsidR="00AF291A">
        <w:rPr>
          <w:rFonts w:hint="eastAsia"/>
        </w:rPr>
        <w:t>节点电压法</w:t>
      </w:r>
      <w:bookmarkEnd w:id="2"/>
    </w:p>
    <w:p w14:paraId="037E5DE6" w14:textId="0F8D548B" w:rsidR="002B2691" w:rsidRDefault="002B2691" w:rsidP="002B2691">
      <w:pPr>
        <w:pStyle w:val="2"/>
      </w:pPr>
      <w:bookmarkStart w:id="3" w:name="_Toc97995579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叠加原理</w:t>
      </w:r>
      <w:bookmarkEnd w:id="3"/>
    </w:p>
    <w:p w14:paraId="3BF11E08" w14:textId="5A8D1247" w:rsidR="008F5895" w:rsidRDefault="008F5895" w:rsidP="008F5895">
      <w:pPr>
        <w:pStyle w:val="2"/>
      </w:pPr>
      <w:bookmarkStart w:id="4" w:name="_Toc97995580"/>
      <w:r>
        <w:rPr>
          <w:rFonts w:hint="eastAsia"/>
        </w:rPr>
        <w:t>2</w:t>
      </w:r>
      <w:r>
        <w:t>.6</w:t>
      </w:r>
      <w:r>
        <w:rPr>
          <w:rFonts w:hint="eastAsia"/>
        </w:rPr>
        <w:t>等效电源定理</w:t>
      </w:r>
      <w:bookmarkEnd w:id="4"/>
    </w:p>
    <w:p w14:paraId="71031438" w14:textId="327E434E" w:rsidR="008F5895" w:rsidRDefault="008F5895" w:rsidP="008F5895">
      <w:pPr>
        <w:pStyle w:val="3"/>
      </w:pPr>
      <w:bookmarkStart w:id="5" w:name="_Toc97995581"/>
      <w:r>
        <w:rPr>
          <w:rFonts w:hint="eastAsia"/>
        </w:rPr>
        <w:t>戴维宁定理</w:t>
      </w:r>
      <w:bookmarkEnd w:id="5"/>
    </w:p>
    <w:p w14:paraId="30E8E3A6" w14:textId="51F0BE27" w:rsidR="008F5895" w:rsidRDefault="008F5895" w:rsidP="008F5895">
      <w:pPr>
        <w:pStyle w:val="3"/>
      </w:pPr>
      <w:bookmarkStart w:id="6" w:name="_Toc97995582"/>
      <w:r>
        <w:rPr>
          <w:rFonts w:hint="eastAsia"/>
        </w:rPr>
        <w:t>诺顿定理</w:t>
      </w:r>
      <w:bookmarkEnd w:id="6"/>
    </w:p>
    <w:p w14:paraId="1BBBBB88" w14:textId="682CFD52" w:rsidR="008F5895" w:rsidRDefault="008F5895" w:rsidP="008F5895">
      <w:pPr>
        <w:pStyle w:val="2"/>
      </w:pPr>
      <w:bookmarkStart w:id="7" w:name="_Toc97995583"/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受控电路的分析</w:t>
      </w:r>
      <w:bookmarkEnd w:id="7"/>
    </w:p>
    <w:p w14:paraId="20FF1792" w14:textId="1571306A" w:rsidR="008F5895" w:rsidRDefault="008F5895" w:rsidP="00410FFD">
      <w:pPr>
        <w:pStyle w:val="2"/>
      </w:pPr>
      <w:bookmarkStart w:id="8" w:name="_Toc97995584"/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非线性电路电阻的分析</w:t>
      </w:r>
      <w:bookmarkEnd w:id="8"/>
    </w:p>
    <w:p w14:paraId="325B0F93" w14:textId="78327C21" w:rsidR="00051C71" w:rsidRPr="00051C71" w:rsidRDefault="00051C71" w:rsidP="00051C71">
      <w:pPr>
        <w:pStyle w:val="1"/>
      </w:pPr>
      <w:bookmarkStart w:id="9" w:name="_Toc97995585"/>
      <w:r>
        <w:rPr>
          <w:rFonts w:hint="eastAsia"/>
        </w:rPr>
        <w:t>第四章 交流电路</w:t>
      </w:r>
      <w:bookmarkEnd w:id="9"/>
    </w:p>
    <w:sectPr w:rsidR="00051C71" w:rsidRPr="0005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024A"/>
    <w:multiLevelType w:val="hybridMultilevel"/>
    <w:tmpl w:val="E904EA62"/>
    <w:lvl w:ilvl="0" w:tplc="0790836A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05024"/>
    <w:multiLevelType w:val="multilevel"/>
    <w:tmpl w:val="57D297B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1D"/>
    <w:rsid w:val="00051C71"/>
    <w:rsid w:val="000B000D"/>
    <w:rsid w:val="001B6597"/>
    <w:rsid w:val="002A7CCF"/>
    <w:rsid w:val="002B2691"/>
    <w:rsid w:val="003446AA"/>
    <w:rsid w:val="003659F9"/>
    <w:rsid w:val="00410FFD"/>
    <w:rsid w:val="004D0A1D"/>
    <w:rsid w:val="00583905"/>
    <w:rsid w:val="006E40B9"/>
    <w:rsid w:val="00756E33"/>
    <w:rsid w:val="00801095"/>
    <w:rsid w:val="008F5895"/>
    <w:rsid w:val="009040CE"/>
    <w:rsid w:val="00984F87"/>
    <w:rsid w:val="00A1133B"/>
    <w:rsid w:val="00A42C06"/>
    <w:rsid w:val="00AF291A"/>
    <w:rsid w:val="00C5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0C3"/>
  <w15:chartTrackingRefBased/>
  <w15:docId w15:val="{2F06A9C6-FF60-4DA4-B772-33CA09E7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C0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2C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2C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F5895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59F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659F9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3659F9"/>
  </w:style>
  <w:style w:type="character" w:styleId="a3">
    <w:name w:val="Hyperlink"/>
    <w:basedOn w:val="a0"/>
    <w:uiPriority w:val="99"/>
    <w:unhideWhenUsed/>
    <w:rsid w:val="003659F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4F8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756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C2C7-0ABC-4978-B996-17BBE8FF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13</cp:revision>
  <dcterms:created xsi:type="dcterms:W3CDTF">2022-03-09T11:25:00Z</dcterms:created>
  <dcterms:modified xsi:type="dcterms:W3CDTF">2022-03-12T10:13:00Z</dcterms:modified>
</cp:coreProperties>
</file>