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A738ED" wp14:paraId="508378AD" wp14:textId="5ECAABE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ICD-106: Payload EMI/EMC Interface</w:t>
      </w:r>
    </w:p>
    <w:p xmlns:wp14="http://schemas.microsoft.com/office/word/2010/wordml" w:rsidP="49A738ED" wp14:paraId="137CA24A" wp14:textId="6EBA529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Document Control</w:t>
      </w:r>
    </w:p>
    <w:p xmlns:wp14="http://schemas.microsoft.com/office/word/2010/wordml" w:rsidP="49A738ED" wp14:paraId="16AA8D89" wp14:textId="61EA38A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 Number: SDSU-SB+-ICD-106 </w:t>
      </w:r>
    </w:p>
    <w:p xmlns:wp14="http://schemas.microsoft.com/office/word/2010/wordml" w:rsidP="49A738ED" wp14:paraId="35C474D7" wp14:textId="1CC5AE3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Revision: v1.0 </w:t>
      </w:r>
    </w:p>
    <w:p xmlns:wp14="http://schemas.microsoft.com/office/word/2010/wordml" w:rsidP="49A738ED" wp14:paraId="7F8C9C5C" wp14:textId="602EBCD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Date: March 2026 </w:t>
      </w:r>
    </w:p>
    <w:p xmlns:wp14="http://schemas.microsoft.com/office/word/2010/wordml" w:rsidP="49A738ED" wp14:paraId="0EC208DD" wp14:textId="3D71719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Owner: SDSU Payload Team </w:t>
      </w:r>
    </w:p>
    <w:p xmlns:wp14="http://schemas.microsoft.com/office/word/2010/wordml" w:rsidP="49A738ED" wp14:paraId="542D2C63" wp14:textId="5A687D8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AF7021B">
        <w:drawing>
          <wp:inline xmlns:wp14="http://schemas.microsoft.com/office/word/2010/wordprocessingDrawing" wp14:editId="50C503A7" wp14:anchorId="68C19CD8">
            <wp:extent cx="9525" cy="9525"/>
            <wp:effectExtent l="0" t="0" r="0" b="0"/>
            <wp:docPr id="696357540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357540" name="Picture 696357540"/>
                    <pic:cNvPicPr/>
                  </pic:nvPicPr>
                  <pic:blipFill>
                    <a:blip xmlns:r="http://schemas.openxmlformats.org/officeDocument/2006/relationships" r:embed="rId2115454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A738ED" wp14:paraId="58AB94E1" wp14:textId="184AE68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Purpose</w:t>
      </w:r>
    </w:p>
    <w:p xmlns:wp14="http://schemas.microsoft.com/office/word/2010/wordml" w:rsidP="49A738ED" wp14:paraId="1AAFEDB8" wp14:textId="300C6B5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document defines the EMI/EMC interface of SDSU payload subsystems, including RILA, ZES, and supporting sensors. It de</w:t>
      </w:r>
      <w:r w:rsidRPr="49A738ED" w:rsidR="7D938B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49A738ED" w:rsidR="1AF70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ines </w:t>
      </w:r>
      <w:r w:rsidRPr="49A738ED" w:rsidR="43C0B6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electrical noise, grounding, </w:t>
      </w:r>
      <w:r w:rsidRPr="49A738ED" w:rsidR="6F7564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shielding</w:t>
      </w:r>
      <w:r w:rsidRPr="49A738ED" w:rsidR="43C0B6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49A738ED" w:rsidR="7934DF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susceptibility assumptions</w:t>
      </w:r>
      <w:r w:rsidRPr="49A738ED" w:rsidR="1AF70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9A738ED" wp14:paraId="12DFA2FB" wp14:textId="74365F7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AF7021B">
        <w:drawing>
          <wp:inline xmlns:wp14="http://schemas.microsoft.com/office/word/2010/wordprocessingDrawing" wp14:editId="49DB4004" wp14:anchorId="7CCF77C5">
            <wp:extent cx="9525" cy="9525"/>
            <wp:effectExtent l="0" t="0" r="0" b="0"/>
            <wp:docPr id="489895052" name="drawing" title="Shap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895052" name="Picture 489895052"/>
                    <pic:cNvPicPr/>
                  </pic:nvPicPr>
                  <pic:blipFill>
                    <a:blip xmlns:r="http://schemas.openxmlformats.org/officeDocument/2006/relationships" r:embed="rId2019291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9A738ED" wp14:paraId="79B8A776" wp14:textId="0E992D9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Scope</w:t>
      </w:r>
    </w:p>
    <w:p xmlns:wp14="http://schemas.microsoft.com/office/word/2010/wordml" w:rsidP="49A738ED" wp14:paraId="6579B115" wp14:textId="5FBE641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F702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ICD governs:</w:t>
      </w:r>
    </w:p>
    <w:p xmlns:wp14="http://schemas.microsoft.com/office/word/2010/wordml" w:rsidP="49A738ED" wp14:paraId="3ED1B78D" wp14:textId="43C3C0B4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21AD7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Establish electrical noise assumptions</w:t>
      </w:r>
    </w:p>
    <w:p xmlns:wp14="http://schemas.microsoft.com/office/word/2010/wordml" w:rsidP="49A738ED" wp14:paraId="48C4500E" wp14:textId="5CD0960C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21AD7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Grounding assumptions</w:t>
      </w:r>
    </w:p>
    <w:p xmlns:wp14="http://schemas.microsoft.com/office/word/2010/wordml" w:rsidP="49A738ED" wp14:paraId="6CB0D26E" wp14:textId="7DFB46F2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21AD7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Shielding assumptions</w:t>
      </w:r>
    </w:p>
    <w:p xmlns:wp14="http://schemas.microsoft.com/office/word/2010/wordml" w:rsidP="49A738ED" wp14:paraId="684C0F23" wp14:textId="1AFB74AF">
      <w:pPr>
        <w:pStyle w:val="ListParagraph"/>
        <w:numPr>
          <w:ilvl w:val="0"/>
          <w:numId w:val="3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21AD7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Susceptibility</w:t>
      </w:r>
      <w:r w:rsidRPr="49A738ED" w:rsidR="121AD7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assumptions</w:t>
      </w:r>
    </w:p>
    <w:p xmlns:wp14="http://schemas.microsoft.com/office/word/2010/wordml" w:rsidP="49A738ED" wp14:paraId="074CA6FF" wp14:textId="5D8E38FA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9A738ED" wp14:paraId="59ADC7DE" wp14:textId="19B4BDBE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21AD74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Electrical Noise</w:t>
      </w:r>
      <w:r w:rsidRPr="49A738ED" w:rsidR="3F8B4A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 EMI/EMC</w:t>
      </w:r>
    </w:p>
    <w:p xmlns:wp14="http://schemas.microsoft.com/office/word/2010/wordml" w:rsidP="49A738ED" wp14:paraId="5DDA2912" wp14:textId="0A08A668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6E6E00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MS1002 Accelerometer:</w:t>
      </w:r>
    </w:p>
    <w:p xmlns:wp14="http://schemas.microsoft.com/office/word/2010/wordml" w:rsidP="49A738ED" wp14:paraId="1E454AD8" wp14:textId="58F7FC22">
      <w:pPr>
        <w:pStyle w:val="ListParagraph"/>
        <w:numPr>
          <w:ilvl w:val="1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6E6E0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Accelerometers</w:t>
      </w:r>
      <w:r w:rsidRPr="49A738ED" w:rsidR="6E6E0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will be provided in an antistatic bag with ESD warning labels on it.</w:t>
      </w:r>
    </w:p>
    <w:p xmlns:wp14="http://schemas.microsoft.com/office/word/2010/wordml" w:rsidP="49A738ED" wp14:paraId="1075DFED" wp14:textId="5525C2FF">
      <w:pPr>
        <w:pStyle w:val="ListParagraph"/>
        <w:numPr>
          <w:ilvl w:val="1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6E6E0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Only remove the accelerometer from the packaging when it is being used. </w:t>
      </w:r>
    </w:p>
    <w:p xmlns:wp14="http://schemas.microsoft.com/office/word/2010/wordml" w:rsidP="49A738ED" wp14:paraId="4B395224" wp14:textId="10762A1D">
      <w:pPr>
        <w:pStyle w:val="ListParagraph"/>
        <w:numPr>
          <w:ilvl w:val="1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6E6E0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Manipulate the device within an </w:t>
      </w:r>
      <w:r w:rsidRPr="49A738ED" w:rsidR="6E6E0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ESD-controlled</w:t>
      </w:r>
      <w:r w:rsidRPr="49A738ED" w:rsidR="6E6E0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environment.</w:t>
      </w:r>
    </w:p>
    <w:p xmlns:wp14="http://schemas.microsoft.com/office/word/2010/wordml" w:rsidP="49A738ED" wp14:paraId="2C6D0266" wp14:textId="5DA27F75">
      <w:pPr>
        <w:pStyle w:val="ListParagraph"/>
        <w:numPr>
          <w:ilvl w:val="1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6E6E0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Store devices in a shielded environment that protects against ESD damage.</w:t>
      </w:r>
    </w:p>
    <w:p xmlns:wp14="http://schemas.microsoft.com/office/word/2010/wordml" w:rsidP="49A738ED" wp14:paraId="45143629" wp14:textId="3D230E13">
      <w:pPr>
        <w:pStyle w:val="ListParagraph"/>
        <w:numPr>
          <w:ilvl w:val="1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6E6E00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Wear a wrist strap and use ESD-safe gloves when handling the device.</w:t>
      </w:r>
    </w:p>
    <w:p xmlns:wp14="http://schemas.microsoft.com/office/word/2010/wordml" w:rsidP="49A738ED" wp14:paraId="620F6F87" wp14:textId="1458C4D2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275C33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Rila:</w:t>
      </w:r>
    </w:p>
    <w:p xmlns:wp14="http://schemas.microsoft.com/office/word/2010/wordml" w:rsidP="49A738ED" wp14:paraId="1FBBDD48" wp14:textId="0311393F">
      <w:pPr>
        <w:pStyle w:val="ListParagraph"/>
        <w:numPr>
          <w:ilvl w:val="1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47DAA4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xmlns:wp14="http://schemas.microsoft.com/office/word/2010/wordml" w:rsidP="49A738ED" wp14:paraId="70A34B03" wp14:textId="1FF594D6">
      <w:pPr>
        <w:pStyle w:val="ListParagraph"/>
        <w:numPr>
          <w:ilvl w:val="0"/>
          <w:numId w:val="7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7A761E9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ZES</w:t>
      </w:r>
      <w:r w:rsidRPr="49A738ED" w:rsidR="3890E3C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xmlns:wp14="http://schemas.microsoft.com/office/word/2010/wordml" w:rsidP="49A738ED" wp14:paraId="00F57748" wp14:textId="33B91094">
      <w:pPr>
        <w:pStyle w:val="ListParagraph"/>
        <w:numPr>
          <w:ilvl w:val="1"/>
          <w:numId w:val="7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006D03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N/A</w:t>
      </w:r>
    </w:p>
    <w:p xmlns:wp14="http://schemas.microsoft.com/office/word/2010/wordml" w:rsidP="49A738ED" wp14:paraId="1D9EB724" wp14:textId="595F4755">
      <w:pPr>
        <w:pStyle w:val="ListParagraph"/>
        <w:numPr>
          <w:ilvl w:val="0"/>
          <w:numId w:val="7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7A761E9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Magnetometer:</w:t>
      </w:r>
    </w:p>
    <w:p xmlns:wp14="http://schemas.microsoft.com/office/word/2010/wordml" w:rsidP="49A738ED" wp14:paraId="6B076BE6" wp14:textId="6B11393A">
      <w:pPr>
        <w:pStyle w:val="ListParagraph"/>
        <w:numPr>
          <w:ilvl w:val="1"/>
          <w:numId w:val="7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12F3C7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Will need to be distanced from electronic </w:t>
      </w:r>
      <w:r w:rsidRPr="49A738ED" w:rsidR="12F3C7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components</w:t>
      </w:r>
      <w:r w:rsidRPr="49A738ED" w:rsidR="12F3C7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like motors,</w:t>
      </w:r>
      <w:r w:rsidRPr="49A738ED" w:rsidR="12F3C7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9A738ED" w:rsidR="12F3C7E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high‑current lines, reaction wheels, batteries, and deployable solar panels to improve measurement accuracy.</w:t>
      </w:r>
    </w:p>
    <w:p xmlns:wp14="http://schemas.microsoft.com/office/word/2010/wordml" w:rsidP="49A738ED" wp14:paraId="4A77EA4E" wp14:textId="7709005F">
      <w:pPr>
        <w:pStyle w:val="Normal"/>
        <w:spacing w:before="200" w:beforeAutospacing="off" w:after="20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1A3C342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5. Grounding/Shielding</w:t>
      </w:r>
      <w:r w:rsidRPr="49A738ED" w:rsidR="5F0BB3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/</w:t>
      </w:r>
      <w:r w:rsidRPr="49A738ED" w:rsidR="5F0BB3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Susceptibility</w:t>
      </w:r>
      <w:r w:rsidRPr="49A738ED" w:rsidR="5F0BB3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xmlns:wp14="http://schemas.microsoft.com/office/word/2010/wordml" w:rsidP="49A738ED" wp14:paraId="616E2367" wp14:textId="0A08A668">
      <w:pPr>
        <w:pStyle w:val="ListParagraph"/>
        <w:numPr>
          <w:ilvl w:val="0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9A738ED" w:rsidR="1A3C34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MS1002 Accelerometer:</w:t>
      </w:r>
    </w:p>
    <w:p xmlns:wp14="http://schemas.microsoft.com/office/word/2010/wordml" w:rsidP="49A738ED" wp14:paraId="57F0B533" wp14:textId="744CFAF5">
      <w:pPr>
        <w:pStyle w:val="ListParagraph"/>
        <w:numPr>
          <w:ilvl w:val="1"/>
          <w:numId w:val="5"/>
        </w:numPr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1A3C34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The sensor is sensitive to external parasitic capacitance, thus</w:t>
      </w:r>
      <w:r w:rsidRPr="49A738ED" w:rsidR="1A3C34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49A738ED" w:rsidR="1A3C34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 ground plane directly below the accelerometer is recommended for shielding purposes.</w:t>
      </w:r>
    </w:p>
    <w:p xmlns:wp14="http://schemas.microsoft.com/office/word/2010/wordml" w:rsidP="49A738ED" wp14:paraId="0DEA2ABC" wp14:textId="1458C4D2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9A738ED" w:rsidR="1A3C34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Rila:</w:t>
      </w:r>
    </w:p>
    <w:p xmlns:wp14="http://schemas.microsoft.com/office/word/2010/wordml" w:rsidP="49A738ED" wp14:paraId="3B4F1E65" wp14:textId="3EEB0C25">
      <w:pPr>
        <w:pStyle w:val="ListParagraph"/>
        <w:numPr>
          <w:ilvl w:val="1"/>
          <w:numId w:val="6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1A3C34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RS-422 cabling shall use twisted shielded pairs (100–120 Ω).</w:t>
      </w:r>
    </w:p>
    <w:p xmlns:wp14="http://schemas.microsoft.com/office/word/2010/wordml" w:rsidP="49A738ED" wp14:paraId="6F24B967" wp14:textId="59B095C8">
      <w:pPr>
        <w:pStyle w:val="ListParagraph"/>
        <w:numPr>
          <w:ilvl w:val="1"/>
          <w:numId w:val="6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1A3C34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Shield termination only at ZES end to prevent ground loops.</w:t>
      </w:r>
    </w:p>
    <w:p xmlns:wp14="http://schemas.microsoft.com/office/word/2010/wordml" w:rsidP="49A738ED" wp14:paraId="74F1D632" wp14:textId="685026C7">
      <w:pPr>
        <w:pStyle w:val="ListParagraph"/>
        <w:numPr>
          <w:ilvl w:val="0"/>
          <w:numId w:val="7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1A3C34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ZES</w:t>
      </w:r>
      <w:r w:rsidRPr="49A738ED" w:rsidR="3789EB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</w:t>
      </w:r>
    </w:p>
    <w:p xmlns:wp14="http://schemas.microsoft.com/office/word/2010/wordml" w:rsidP="49A738ED" wp14:paraId="176B628C" wp14:textId="4DDA5948">
      <w:pPr>
        <w:pStyle w:val="ListParagraph"/>
        <w:numPr>
          <w:ilvl w:val="1"/>
          <w:numId w:val="7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52DE7B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2mm</w:t>
      </w:r>
      <w:r w:rsidRPr="49A738ED" w:rsidR="52DE7B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shielding of aluminum will allow for </w:t>
      </w:r>
      <w:r w:rsidRPr="49A738ED" w:rsidR="52DE7B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an adequate</w:t>
      </w:r>
      <w:r w:rsidRPr="49A738ED" w:rsidR="52DE7B0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TID lifespan.</w:t>
      </w:r>
    </w:p>
    <w:p xmlns:wp14="http://schemas.microsoft.com/office/word/2010/wordml" w:rsidP="49A738ED" wp14:paraId="232D693A" wp14:textId="595F4755">
      <w:pPr>
        <w:pStyle w:val="ListParagraph"/>
        <w:numPr>
          <w:ilvl w:val="0"/>
          <w:numId w:val="7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1A3C342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Magnetometer:</w:t>
      </w:r>
    </w:p>
    <w:p xmlns:wp14="http://schemas.microsoft.com/office/word/2010/wordml" w:rsidP="49A738ED" wp14:paraId="2291CF38" wp14:textId="170FEC8B">
      <w:pPr>
        <w:pStyle w:val="ListParagraph"/>
        <w:numPr>
          <w:ilvl w:val="1"/>
          <w:numId w:val="7"/>
        </w:numPr>
        <w:spacing w:before="200" w:beforeAutospacing="off" w:after="20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9A738ED" w:rsidR="202F9FD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 shielding is required</w:t>
      </w:r>
    </w:p>
    <w:p xmlns:wp14="http://schemas.microsoft.com/office/word/2010/wordml" w:rsidP="49A738ED" wp14:paraId="7514570F" wp14:textId="4D3D5E35">
      <w:pPr>
        <w:pStyle w:val="Normal"/>
        <w:spacing w:before="200" w:beforeAutospacing="off" w:after="20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:rsidP="49A738ED" wp14:paraId="539BF175" wp14:textId="580AC0A6">
      <w:pPr>
        <w:pStyle w:val="Normal"/>
        <w:spacing w:before="220" w:beforeAutospacing="off" w:after="22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xmlns:wp14="http://schemas.microsoft.com/office/word/2010/wordml" wp14:paraId="2C078E63" wp14:textId="6929934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de3e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81c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902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38e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f60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e3c22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8a147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39C98"/>
    <w:rsid w:val="006D035D"/>
    <w:rsid w:val="029BE09A"/>
    <w:rsid w:val="07424DF0"/>
    <w:rsid w:val="121AD743"/>
    <w:rsid w:val="12F3C7E6"/>
    <w:rsid w:val="1A3C342D"/>
    <w:rsid w:val="1AF7021B"/>
    <w:rsid w:val="1D757C75"/>
    <w:rsid w:val="202F9FD4"/>
    <w:rsid w:val="20D30EFD"/>
    <w:rsid w:val="2153D87D"/>
    <w:rsid w:val="2235FBCE"/>
    <w:rsid w:val="24AB2D6F"/>
    <w:rsid w:val="24D28C25"/>
    <w:rsid w:val="275C3362"/>
    <w:rsid w:val="2A55CD4A"/>
    <w:rsid w:val="3789EB2D"/>
    <w:rsid w:val="38145A06"/>
    <w:rsid w:val="38569DF7"/>
    <w:rsid w:val="3878A5C4"/>
    <w:rsid w:val="3890E3CF"/>
    <w:rsid w:val="39BBD936"/>
    <w:rsid w:val="3C1D62A7"/>
    <w:rsid w:val="3F8B4A40"/>
    <w:rsid w:val="43C0B645"/>
    <w:rsid w:val="47DAA432"/>
    <w:rsid w:val="4916489D"/>
    <w:rsid w:val="49A738ED"/>
    <w:rsid w:val="4C68C4A2"/>
    <w:rsid w:val="4F6799E9"/>
    <w:rsid w:val="52816CF9"/>
    <w:rsid w:val="52DE7B0C"/>
    <w:rsid w:val="5941EB39"/>
    <w:rsid w:val="5F0BB3BA"/>
    <w:rsid w:val="5F6EB13A"/>
    <w:rsid w:val="6444AC51"/>
    <w:rsid w:val="6E6E0076"/>
    <w:rsid w:val="6F2792DB"/>
    <w:rsid w:val="6F7564B8"/>
    <w:rsid w:val="74639C98"/>
    <w:rsid w:val="7934DF9F"/>
    <w:rsid w:val="7A761E9C"/>
    <w:rsid w:val="7AAEEE3E"/>
    <w:rsid w:val="7D938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9C98"/>
  <w15:chartTrackingRefBased/>
  <w15:docId w15:val="{8FFAFF30-C3F0-40E4-8D51-806B99447D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A738E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5454987" /><Relationship Type="http://schemas.openxmlformats.org/officeDocument/2006/relationships/image" Target="/media/image2.png" Id="rId2019291696" /><Relationship Type="http://schemas.openxmlformats.org/officeDocument/2006/relationships/numbering" Target="numbering.xml" Id="Rc65c82a7581643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2026-03-27T16:16:40.4924503Z</dcterms:created>
  <dcterms:modified xsi:type="dcterms:W3CDTF">2026-03-27T20:42:40.9004576Z</dcterms:modified>
  <dc:creator>Jacob Ogle</dc:creator>
  <lastModifiedBy>Jacob Ogle</lastModifiedBy>
</coreProperties>
</file>