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A601" w14:textId="77777777" w:rsidR="00547EB1" w:rsidRPr="00547EB1" w:rsidRDefault="00547EB1" w:rsidP="00547EB1">
      <w:pPr>
        <w:rPr>
          <w:b/>
          <w:bCs/>
        </w:rPr>
      </w:pPr>
      <w:r w:rsidRPr="00547EB1">
        <w:rPr>
          <w:b/>
          <w:bCs/>
        </w:rPr>
        <w:t>ICD-100: Bus to Payload Power Interface</w:t>
      </w:r>
    </w:p>
    <w:p w14:paraId="793F35D9" w14:textId="77777777" w:rsidR="00547EB1" w:rsidRPr="00547EB1" w:rsidRDefault="00547EB1" w:rsidP="00547EB1">
      <w:pPr>
        <w:rPr>
          <w:b/>
          <w:bCs/>
        </w:rPr>
      </w:pPr>
      <w:r w:rsidRPr="00547EB1">
        <w:rPr>
          <w:b/>
          <w:bCs/>
        </w:rPr>
        <w:t>1. Document Control</w:t>
      </w:r>
    </w:p>
    <w:p w14:paraId="0901BC99" w14:textId="77777777" w:rsidR="00547EB1" w:rsidRPr="00547EB1" w:rsidRDefault="00547EB1" w:rsidP="00547EB1">
      <w:pPr>
        <w:numPr>
          <w:ilvl w:val="0"/>
          <w:numId w:val="1"/>
        </w:numPr>
      </w:pPr>
      <w:r w:rsidRPr="00547EB1">
        <w:t xml:space="preserve">Document Number: SDSU-SB+-ICD-100 </w:t>
      </w:r>
    </w:p>
    <w:p w14:paraId="22ACE950" w14:textId="77777777" w:rsidR="00547EB1" w:rsidRPr="00547EB1" w:rsidRDefault="00547EB1" w:rsidP="00547EB1">
      <w:pPr>
        <w:numPr>
          <w:ilvl w:val="0"/>
          <w:numId w:val="1"/>
        </w:numPr>
      </w:pPr>
      <w:r w:rsidRPr="00547EB1">
        <w:t xml:space="preserve">Revision: v1.0 </w:t>
      </w:r>
    </w:p>
    <w:p w14:paraId="5E7F7096" w14:textId="77777777" w:rsidR="00547EB1" w:rsidRPr="00547EB1" w:rsidRDefault="00547EB1" w:rsidP="00547EB1">
      <w:pPr>
        <w:numPr>
          <w:ilvl w:val="0"/>
          <w:numId w:val="1"/>
        </w:numPr>
      </w:pPr>
      <w:r w:rsidRPr="00547EB1">
        <w:t xml:space="preserve">Date: March 2026 </w:t>
      </w:r>
    </w:p>
    <w:p w14:paraId="5A0F121E" w14:textId="77777777" w:rsidR="00547EB1" w:rsidRPr="00547EB1" w:rsidRDefault="00547EB1" w:rsidP="00547EB1">
      <w:pPr>
        <w:numPr>
          <w:ilvl w:val="0"/>
          <w:numId w:val="1"/>
        </w:numPr>
      </w:pPr>
      <w:r w:rsidRPr="00547EB1">
        <w:t xml:space="preserve">Owner: SDSU Payload Team </w:t>
      </w:r>
    </w:p>
    <w:p w14:paraId="0F36EAC2" w14:textId="77777777" w:rsidR="00547EB1" w:rsidRPr="00547EB1" w:rsidRDefault="00547EB1" w:rsidP="00547EB1">
      <w:r w:rsidRPr="00547EB1">
        <w:pict w14:anchorId="14136996">
          <v:rect id="_x0000_i16808" style="width:0;height:1.5pt" o:hralign="center" o:hrstd="t" o:hr="t" fillcolor="#a0a0a0" stroked="f"/>
        </w:pict>
      </w:r>
    </w:p>
    <w:p w14:paraId="48D8D07E" w14:textId="77777777" w:rsidR="00547EB1" w:rsidRPr="00547EB1" w:rsidRDefault="00547EB1" w:rsidP="00547EB1">
      <w:pPr>
        <w:rPr>
          <w:b/>
          <w:bCs/>
        </w:rPr>
      </w:pPr>
      <w:r w:rsidRPr="00547EB1">
        <w:rPr>
          <w:b/>
          <w:bCs/>
        </w:rPr>
        <w:t>2. Purpose</w:t>
      </w:r>
    </w:p>
    <w:p w14:paraId="40C35E92" w14:textId="77777777" w:rsidR="00547EB1" w:rsidRPr="00547EB1" w:rsidRDefault="00547EB1" w:rsidP="00547EB1">
      <w:r w:rsidRPr="00547EB1">
        <w:t>This document defines the electrical power interface between the spacecraft bus (EPS) and the SDSU payload subsystem, including RILA, ZES, and supporting sensors. It establishes voltage levels, current limits, distribution architecture, and verification requirements.</w:t>
      </w:r>
    </w:p>
    <w:p w14:paraId="220FD6FD" w14:textId="77777777" w:rsidR="00547EB1" w:rsidRPr="00547EB1" w:rsidRDefault="00547EB1" w:rsidP="00547EB1">
      <w:r w:rsidRPr="00547EB1">
        <w:pict w14:anchorId="47C66AF2">
          <v:rect id="_x0000_i16809" style="width:0;height:1.5pt" o:hralign="center" o:hrstd="t" o:hr="t" fillcolor="#a0a0a0" stroked="f"/>
        </w:pict>
      </w:r>
    </w:p>
    <w:p w14:paraId="54B77A7B" w14:textId="77777777" w:rsidR="00547EB1" w:rsidRPr="00547EB1" w:rsidRDefault="00547EB1" w:rsidP="00547EB1">
      <w:pPr>
        <w:rPr>
          <w:b/>
          <w:bCs/>
        </w:rPr>
      </w:pPr>
      <w:r w:rsidRPr="00547EB1">
        <w:rPr>
          <w:b/>
          <w:bCs/>
        </w:rPr>
        <w:t>3. Scope</w:t>
      </w:r>
    </w:p>
    <w:p w14:paraId="1DE2A0F8" w14:textId="77777777" w:rsidR="00547EB1" w:rsidRPr="00547EB1" w:rsidRDefault="00547EB1" w:rsidP="00547EB1">
      <w:r w:rsidRPr="00547EB1">
        <w:t>This ICD governs:</w:t>
      </w:r>
    </w:p>
    <w:p w14:paraId="1A460D3B" w14:textId="77777777" w:rsidR="00547EB1" w:rsidRPr="00547EB1" w:rsidRDefault="00547EB1" w:rsidP="00547EB1">
      <w:pPr>
        <w:numPr>
          <w:ilvl w:val="0"/>
          <w:numId w:val="2"/>
        </w:numPr>
      </w:pPr>
      <w:r w:rsidRPr="00547EB1">
        <w:t xml:space="preserve">Bus power delivery to payload </w:t>
      </w:r>
    </w:p>
    <w:p w14:paraId="0C7660AF" w14:textId="77777777" w:rsidR="00547EB1" w:rsidRPr="00547EB1" w:rsidRDefault="00547EB1" w:rsidP="00547EB1">
      <w:pPr>
        <w:numPr>
          <w:ilvl w:val="0"/>
          <w:numId w:val="2"/>
        </w:numPr>
      </w:pPr>
      <w:r w:rsidRPr="00547EB1">
        <w:t xml:space="preserve">Internal payload power distribution via ZES </w:t>
      </w:r>
    </w:p>
    <w:p w14:paraId="3467E1A8" w14:textId="77777777" w:rsidR="00547EB1" w:rsidRPr="00547EB1" w:rsidRDefault="00547EB1" w:rsidP="00547EB1">
      <w:pPr>
        <w:numPr>
          <w:ilvl w:val="0"/>
          <w:numId w:val="2"/>
        </w:numPr>
      </w:pPr>
      <w:r w:rsidRPr="00547EB1">
        <w:t xml:space="preserve">Power sequencing and control behavior </w:t>
      </w:r>
    </w:p>
    <w:p w14:paraId="1048B9D5" w14:textId="77777777" w:rsidR="00547EB1" w:rsidRPr="00547EB1" w:rsidRDefault="00547EB1" w:rsidP="00547EB1">
      <w:pPr>
        <w:numPr>
          <w:ilvl w:val="0"/>
          <w:numId w:val="2"/>
        </w:numPr>
      </w:pPr>
      <w:r w:rsidRPr="00547EB1">
        <w:t xml:space="preserve">Grounding and protection requirements </w:t>
      </w:r>
    </w:p>
    <w:p w14:paraId="510DE503" w14:textId="77777777" w:rsidR="00547EB1" w:rsidRPr="00547EB1" w:rsidRDefault="00547EB1" w:rsidP="00547EB1">
      <w:r w:rsidRPr="00547EB1">
        <w:pict w14:anchorId="22019C62">
          <v:rect id="_x0000_i16810" style="width:0;height:1.5pt" o:hralign="center" o:hrstd="t" o:hr="t" fillcolor="#a0a0a0" stroked="f"/>
        </w:pict>
      </w:r>
    </w:p>
    <w:p w14:paraId="1D178C9E" w14:textId="77777777" w:rsidR="00547EB1" w:rsidRPr="00547EB1" w:rsidRDefault="00547EB1" w:rsidP="00547EB1">
      <w:pPr>
        <w:rPr>
          <w:b/>
          <w:bCs/>
        </w:rPr>
      </w:pPr>
      <w:r w:rsidRPr="00547EB1">
        <w:rPr>
          <w:b/>
          <w:bCs/>
        </w:rPr>
        <w:t>4. Power Architecture Overview</w:t>
      </w:r>
    </w:p>
    <w:p w14:paraId="2B7A4BC9" w14:textId="77777777" w:rsidR="00547EB1" w:rsidRPr="00547EB1" w:rsidRDefault="00547EB1" w:rsidP="00547EB1">
      <w:r w:rsidRPr="00547EB1">
        <w:rPr>
          <w:b/>
          <w:bCs/>
        </w:rPr>
        <w:t>Primary Power Flow:</w:t>
      </w:r>
    </w:p>
    <w:p w14:paraId="0DBA3550" w14:textId="77777777" w:rsidR="00547EB1" w:rsidRPr="00547EB1" w:rsidRDefault="00547EB1" w:rsidP="00547EB1">
      <w:pPr>
        <w:numPr>
          <w:ilvl w:val="0"/>
          <w:numId w:val="3"/>
        </w:numPr>
      </w:pPr>
      <w:r w:rsidRPr="00547EB1">
        <w:t xml:space="preserve">EPS → 5 V → ZES (primary controller) </w:t>
      </w:r>
    </w:p>
    <w:p w14:paraId="3B9C08FE" w14:textId="77777777" w:rsidR="00547EB1" w:rsidRPr="00547EB1" w:rsidRDefault="00547EB1" w:rsidP="00547EB1">
      <w:pPr>
        <w:numPr>
          <w:ilvl w:val="0"/>
          <w:numId w:val="3"/>
        </w:numPr>
      </w:pPr>
      <w:r w:rsidRPr="00547EB1">
        <w:t xml:space="preserve">EPS → 12 V → RILA (science instrument) </w:t>
      </w:r>
    </w:p>
    <w:p w14:paraId="6C11C453" w14:textId="77777777" w:rsidR="00547EB1" w:rsidRPr="00547EB1" w:rsidRDefault="00547EB1" w:rsidP="00547EB1">
      <w:r w:rsidRPr="00547EB1">
        <w:rPr>
          <w:b/>
          <w:bCs/>
        </w:rPr>
        <w:t>Secondary Distribution:</w:t>
      </w:r>
    </w:p>
    <w:p w14:paraId="00A58C02" w14:textId="77777777" w:rsidR="00547EB1" w:rsidRPr="00547EB1" w:rsidRDefault="00547EB1" w:rsidP="00547EB1">
      <w:pPr>
        <w:numPr>
          <w:ilvl w:val="0"/>
          <w:numId w:val="4"/>
        </w:numPr>
      </w:pPr>
      <w:r w:rsidRPr="00547EB1">
        <w:t xml:space="preserve">ZES → 3.3 V → Magnetometer, Accelerometers, RS-422 converter </w:t>
      </w:r>
    </w:p>
    <w:p w14:paraId="69F8D2E9" w14:textId="77777777" w:rsidR="00547EB1" w:rsidRPr="00547EB1" w:rsidRDefault="00547EB1" w:rsidP="00547EB1">
      <w:r w:rsidRPr="00547EB1">
        <w:pict w14:anchorId="32D9269B">
          <v:rect id="_x0000_i16811" style="width:0;height:1.5pt" o:hralign="center" o:hrstd="t" o:hr="t" fillcolor="#a0a0a0" stroked="f"/>
        </w:pict>
      </w:r>
    </w:p>
    <w:p w14:paraId="09C0189B" w14:textId="77777777" w:rsidR="00547EB1" w:rsidRPr="00547EB1" w:rsidRDefault="00547EB1" w:rsidP="00547EB1">
      <w:pPr>
        <w:rPr>
          <w:b/>
          <w:bCs/>
        </w:rPr>
      </w:pPr>
      <w:r w:rsidRPr="00547EB1">
        <w:rPr>
          <w:b/>
          <w:bCs/>
        </w:rPr>
        <w:lastRenderedPageBreak/>
        <w:t>5. Electrical Requirements</w:t>
      </w:r>
    </w:p>
    <w:p w14:paraId="297C96BA" w14:textId="77777777" w:rsidR="00547EB1" w:rsidRPr="00547EB1" w:rsidRDefault="00547EB1" w:rsidP="00547EB1">
      <w:pPr>
        <w:rPr>
          <w:b/>
          <w:bCs/>
        </w:rPr>
      </w:pPr>
      <w:r w:rsidRPr="00547EB1">
        <w:rPr>
          <w:b/>
          <w:bCs/>
        </w:rPr>
        <w:t>5.1 Power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197"/>
        <w:gridCol w:w="1882"/>
        <w:gridCol w:w="1482"/>
        <w:gridCol w:w="1899"/>
      </w:tblGrid>
      <w:tr w:rsidR="00547EB1" w:rsidRPr="00547EB1" w14:paraId="181B1F30" w14:textId="77777777">
        <w:trPr>
          <w:tblHeader/>
          <w:tblCellSpacing w:w="15" w:type="dxa"/>
        </w:trPr>
        <w:tc>
          <w:tcPr>
            <w:tcW w:w="0" w:type="auto"/>
            <w:vAlign w:val="center"/>
            <w:hideMark/>
          </w:tcPr>
          <w:p w14:paraId="2BAF1BB0" w14:textId="77777777" w:rsidR="00547EB1" w:rsidRPr="00547EB1" w:rsidRDefault="00547EB1" w:rsidP="00547EB1">
            <w:pPr>
              <w:rPr>
                <w:b/>
                <w:bCs/>
              </w:rPr>
            </w:pPr>
            <w:r w:rsidRPr="00547EB1">
              <w:rPr>
                <w:b/>
                <w:bCs/>
              </w:rPr>
              <w:t>Component</w:t>
            </w:r>
          </w:p>
        </w:tc>
        <w:tc>
          <w:tcPr>
            <w:tcW w:w="0" w:type="auto"/>
            <w:vAlign w:val="center"/>
            <w:hideMark/>
          </w:tcPr>
          <w:p w14:paraId="77C5F8AA" w14:textId="77777777" w:rsidR="00547EB1" w:rsidRPr="00547EB1" w:rsidRDefault="00547EB1" w:rsidP="00547EB1">
            <w:pPr>
              <w:rPr>
                <w:b/>
                <w:bCs/>
              </w:rPr>
            </w:pPr>
            <w:r w:rsidRPr="00547EB1">
              <w:rPr>
                <w:b/>
                <w:bCs/>
              </w:rPr>
              <w:t>Voltage</w:t>
            </w:r>
          </w:p>
        </w:tc>
        <w:tc>
          <w:tcPr>
            <w:tcW w:w="0" w:type="auto"/>
            <w:vAlign w:val="center"/>
            <w:hideMark/>
          </w:tcPr>
          <w:p w14:paraId="00E187C6" w14:textId="77777777" w:rsidR="00547EB1" w:rsidRPr="00547EB1" w:rsidRDefault="00547EB1" w:rsidP="00547EB1">
            <w:pPr>
              <w:rPr>
                <w:b/>
                <w:bCs/>
              </w:rPr>
            </w:pPr>
            <w:r w:rsidRPr="00547EB1">
              <w:rPr>
                <w:b/>
                <w:bCs/>
              </w:rPr>
              <w:t>Nominal Current</w:t>
            </w:r>
          </w:p>
        </w:tc>
        <w:tc>
          <w:tcPr>
            <w:tcW w:w="0" w:type="auto"/>
            <w:vAlign w:val="center"/>
            <w:hideMark/>
          </w:tcPr>
          <w:p w14:paraId="67226DB3" w14:textId="77777777" w:rsidR="00547EB1" w:rsidRPr="00547EB1" w:rsidRDefault="00547EB1" w:rsidP="00547EB1">
            <w:pPr>
              <w:rPr>
                <w:b/>
                <w:bCs/>
              </w:rPr>
            </w:pPr>
            <w:r w:rsidRPr="00547EB1">
              <w:rPr>
                <w:b/>
                <w:bCs/>
              </w:rPr>
              <w:t>Peak Current</w:t>
            </w:r>
          </w:p>
        </w:tc>
        <w:tc>
          <w:tcPr>
            <w:tcW w:w="0" w:type="auto"/>
            <w:vAlign w:val="center"/>
            <w:hideMark/>
          </w:tcPr>
          <w:p w14:paraId="2ED763C4" w14:textId="77777777" w:rsidR="00547EB1" w:rsidRPr="00547EB1" w:rsidRDefault="00547EB1" w:rsidP="00547EB1">
            <w:pPr>
              <w:rPr>
                <w:b/>
                <w:bCs/>
              </w:rPr>
            </w:pPr>
            <w:r w:rsidRPr="00547EB1">
              <w:rPr>
                <w:b/>
                <w:bCs/>
              </w:rPr>
              <w:t>Notes</w:t>
            </w:r>
          </w:p>
        </w:tc>
      </w:tr>
      <w:tr w:rsidR="00547EB1" w:rsidRPr="00547EB1" w14:paraId="1844309C" w14:textId="77777777">
        <w:trPr>
          <w:tblCellSpacing w:w="15" w:type="dxa"/>
        </w:trPr>
        <w:tc>
          <w:tcPr>
            <w:tcW w:w="0" w:type="auto"/>
            <w:vAlign w:val="center"/>
            <w:hideMark/>
          </w:tcPr>
          <w:p w14:paraId="638824C4" w14:textId="77777777" w:rsidR="00547EB1" w:rsidRPr="00547EB1" w:rsidRDefault="00547EB1" w:rsidP="00547EB1">
            <w:r w:rsidRPr="00547EB1">
              <w:t>RILA</w:t>
            </w:r>
          </w:p>
        </w:tc>
        <w:tc>
          <w:tcPr>
            <w:tcW w:w="0" w:type="auto"/>
            <w:vAlign w:val="center"/>
            <w:hideMark/>
          </w:tcPr>
          <w:p w14:paraId="78F7531C" w14:textId="77777777" w:rsidR="00547EB1" w:rsidRPr="00547EB1" w:rsidRDefault="00547EB1" w:rsidP="00547EB1">
            <w:r w:rsidRPr="00547EB1">
              <w:t>12 V ±0.5 V</w:t>
            </w:r>
          </w:p>
        </w:tc>
        <w:tc>
          <w:tcPr>
            <w:tcW w:w="0" w:type="auto"/>
            <w:vAlign w:val="center"/>
            <w:hideMark/>
          </w:tcPr>
          <w:p w14:paraId="433C4631" w14:textId="77777777" w:rsidR="00547EB1" w:rsidRPr="00547EB1" w:rsidRDefault="00547EB1" w:rsidP="00547EB1">
            <w:r w:rsidRPr="00547EB1">
              <w:t>~30 mA</w:t>
            </w:r>
          </w:p>
        </w:tc>
        <w:tc>
          <w:tcPr>
            <w:tcW w:w="0" w:type="auto"/>
            <w:vAlign w:val="center"/>
            <w:hideMark/>
          </w:tcPr>
          <w:p w14:paraId="7A5DAABA" w14:textId="77777777" w:rsidR="00547EB1" w:rsidRPr="00547EB1" w:rsidRDefault="00547EB1" w:rsidP="00547EB1">
            <w:r w:rsidRPr="00547EB1">
              <w:t>~42 mA</w:t>
            </w:r>
          </w:p>
        </w:tc>
        <w:tc>
          <w:tcPr>
            <w:tcW w:w="0" w:type="auto"/>
            <w:vAlign w:val="center"/>
            <w:hideMark/>
          </w:tcPr>
          <w:p w14:paraId="766B951B" w14:textId="77777777" w:rsidR="00547EB1" w:rsidRPr="00547EB1" w:rsidRDefault="00547EB1" w:rsidP="00547EB1">
            <w:r w:rsidRPr="00547EB1">
              <w:t>Direct EPS supply</w:t>
            </w:r>
          </w:p>
        </w:tc>
      </w:tr>
      <w:tr w:rsidR="00547EB1" w:rsidRPr="00547EB1" w14:paraId="11E727DD" w14:textId="77777777">
        <w:trPr>
          <w:tblCellSpacing w:w="15" w:type="dxa"/>
        </w:trPr>
        <w:tc>
          <w:tcPr>
            <w:tcW w:w="0" w:type="auto"/>
            <w:vAlign w:val="center"/>
            <w:hideMark/>
          </w:tcPr>
          <w:p w14:paraId="0B0997A2" w14:textId="77777777" w:rsidR="00547EB1" w:rsidRPr="00547EB1" w:rsidRDefault="00547EB1" w:rsidP="00547EB1">
            <w:r w:rsidRPr="00547EB1">
              <w:t>ZES</w:t>
            </w:r>
          </w:p>
        </w:tc>
        <w:tc>
          <w:tcPr>
            <w:tcW w:w="0" w:type="auto"/>
            <w:vAlign w:val="center"/>
            <w:hideMark/>
          </w:tcPr>
          <w:p w14:paraId="0A0AD5DB" w14:textId="77777777" w:rsidR="00547EB1" w:rsidRPr="00547EB1" w:rsidRDefault="00547EB1" w:rsidP="00547EB1">
            <w:r w:rsidRPr="00547EB1">
              <w:t>5 V ±5%</w:t>
            </w:r>
          </w:p>
        </w:tc>
        <w:tc>
          <w:tcPr>
            <w:tcW w:w="0" w:type="auto"/>
            <w:vAlign w:val="center"/>
            <w:hideMark/>
          </w:tcPr>
          <w:p w14:paraId="5CBAE848" w14:textId="77777777" w:rsidR="00547EB1" w:rsidRPr="00547EB1" w:rsidRDefault="00547EB1" w:rsidP="00547EB1">
            <w:r w:rsidRPr="00547EB1">
              <w:t>120–200 mA</w:t>
            </w:r>
          </w:p>
        </w:tc>
        <w:tc>
          <w:tcPr>
            <w:tcW w:w="0" w:type="auto"/>
            <w:vAlign w:val="center"/>
            <w:hideMark/>
          </w:tcPr>
          <w:p w14:paraId="096DF511" w14:textId="77777777" w:rsidR="00547EB1" w:rsidRPr="00547EB1" w:rsidRDefault="00547EB1" w:rsidP="00547EB1">
            <w:r w:rsidRPr="00547EB1">
              <w:t>≤500 mA</w:t>
            </w:r>
          </w:p>
        </w:tc>
        <w:tc>
          <w:tcPr>
            <w:tcW w:w="0" w:type="auto"/>
            <w:vAlign w:val="center"/>
            <w:hideMark/>
          </w:tcPr>
          <w:p w14:paraId="5A5F37A9" w14:textId="77777777" w:rsidR="00547EB1" w:rsidRPr="00547EB1" w:rsidRDefault="00547EB1" w:rsidP="00547EB1">
            <w:r w:rsidRPr="00547EB1">
              <w:t>Main controller</w:t>
            </w:r>
          </w:p>
        </w:tc>
      </w:tr>
      <w:tr w:rsidR="00547EB1" w:rsidRPr="00547EB1" w14:paraId="0BDAF556" w14:textId="77777777">
        <w:trPr>
          <w:tblCellSpacing w:w="15" w:type="dxa"/>
        </w:trPr>
        <w:tc>
          <w:tcPr>
            <w:tcW w:w="0" w:type="auto"/>
            <w:vAlign w:val="center"/>
            <w:hideMark/>
          </w:tcPr>
          <w:p w14:paraId="6BF0F81D" w14:textId="77777777" w:rsidR="00547EB1" w:rsidRPr="00547EB1" w:rsidRDefault="00547EB1" w:rsidP="00547EB1">
            <w:r w:rsidRPr="00547EB1">
              <w:t>Magnetometer</w:t>
            </w:r>
          </w:p>
        </w:tc>
        <w:tc>
          <w:tcPr>
            <w:tcW w:w="0" w:type="auto"/>
            <w:vAlign w:val="center"/>
            <w:hideMark/>
          </w:tcPr>
          <w:p w14:paraId="166B5E88" w14:textId="77777777" w:rsidR="00547EB1" w:rsidRPr="00547EB1" w:rsidRDefault="00547EB1" w:rsidP="00547EB1">
            <w:r w:rsidRPr="00547EB1">
              <w:t>3.3 V</w:t>
            </w:r>
          </w:p>
        </w:tc>
        <w:tc>
          <w:tcPr>
            <w:tcW w:w="0" w:type="auto"/>
            <w:vAlign w:val="center"/>
            <w:hideMark/>
          </w:tcPr>
          <w:p w14:paraId="301653C2" w14:textId="77777777" w:rsidR="00547EB1" w:rsidRPr="00547EB1" w:rsidRDefault="00547EB1" w:rsidP="00547EB1">
            <w:r w:rsidRPr="00547EB1">
              <w:t xml:space="preserve">≤15 </w:t>
            </w:r>
            <w:proofErr w:type="spellStart"/>
            <w:r w:rsidRPr="00547EB1">
              <w:t>mW</w:t>
            </w:r>
            <w:proofErr w:type="spellEnd"/>
          </w:p>
        </w:tc>
        <w:tc>
          <w:tcPr>
            <w:tcW w:w="0" w:type="auto"/>
            <w:vAlign w:val="center"/>
            <w:hideMark/>
          </w:tcPr>
          <w:p w14:paraId="639816D6" w14:textId="77777777" w:rsidR="00547EB1" w:rsidRPr="00547EB1" w:rsidRDefault="00547EB1" w:rsidP="00547EB1">
            <w:r w:rsidRPr="00547EB1">
              <w:t xml:space="preserve">≤65 </w:t>
            </w:r>
            <w:proofErr w:type="spellStart"/>
            <w:r w:rsidRPr="00547EB1">
              <w:t>mW</w:t>
            </w:r>
            <w:proofErr w:type="spellEnd"/>
          </w:p>
        </w:tc>
        <w:tc>
          <w:tcPr>
            <w:tcW w:w="0" w:type="auto"/>
            <w:vAlign w:val="center"/>
            <w:hideMark/>
          </w:tcPr>
          <w:p w14:paraId="5CB0F605" w14:textId="77777777" w:rsidR="00547EB1" w:rsidRPr="00547EB1" w:rsidRDefault="00547EB1" w:rsidP="00547EB1">
            <w:r w:rsidRPr="00547EB1">
              <w:t>via ZES</w:t>
            </w:r>
          </w:p>
        </w:tc>
      </w:tr>
      <w:tr w:rsidR="00547EB1" w:rsidRPr="00547EB1" w14:paraId="61EA3F13" w14:textId="77777777">
        <w:trPr>
          <w:tblCellSpacing w:w="15" w:type="dxa"/>
        </w:trPr>
        <w:tc>
          <w:tcPr>
            <w:tcW w:w="0" w:type="auto"/>
            <w:vAlign w:val="center"/>
            <w:hideMark/>
          </w:tcPr>
          <w:p w14:paraId="6A029DB6" w14:textId="77777777" w:rsidR="00547EB1" w:rsidRPr="00547EB1" w:rsidRDefault="00547EB1" w:rsidP="00547EB1">
            <w:r w:rsidRPr="00547EB1">
              <w:t>ADXL355</w:t>
            </w:r>
          </w:p>
        </w:tc>
        <w:tc>
          <w:tcPr>
            <w:tcW w:w="0" w:type="auto"/>
            <w:vAlign w:val="center"/>
            <w:hideMark/>
          </w:tcPr>
          <w:p w14:paraId="0169352C" w14:textId="77777777" w:rsidR="00547EB1" w:rsidRPr="00547EB1" w:rsidRDefault="00547EB1" w:rsidP="00547EB1">
            <w:r w:rsidRPr="00547EB1">
              <w:t>2.25–3.6 V</w:t>
            </w:r>
          </w:p>
        </w:tc>
        <w:tc>
          <w:tcPr>
            <w:tcW w:w="0" w:type="auto"/>
            <w:vAlign w:val="center"/>
            <w:hideMark/>
          </w:tcPr>
          <w:p w14:paraId="3C299B99" w14:textId="77777777" w:rsidR="00547EB1" w:rsidRPr="00547EB1" w:rsidRDefault="00547EB1" w:rsidP="00547EB1">
            <w:r w:rsidRPr="00547EB1">
              <w:t>low</w:t>
            </w:r>
          </w:p>
        </w:tc>
        <w:tc>
          <w:tcPr>
            <w:tcW w:w="0" w:type="auto"/>
            <w:vAlign w:val="center"/>
            <w:hideMark/>
          </w:tcPr>
          <w:p w14:paraId="2343026B" w14:textId="77777777" w:rsidR="00547EB1" w:rsidRPr="00547EB1" w:rsidRDefault="00547EB1" w:rsidP="00547EB1">
            <w:r w:rsidRPr="00547EB1">
              <w:t>TBD</w:t>
            </w:r>
          </w:p>
        </w:tc>
        <w:tc>
          <w:tcPr>
            <w:tcW w:w="0" w:type="auto"/>
            <w:vAlign w:val="center"/>
            <w:hideMark/>
          </w:tcPr>
          <w:p w14:paraId="5CC08CE6" w14:textId="77777777" w:rsidR="00547EB1" w:rsidRPr="00547EB1" w:rsidRDefault="00547EB1" w:rsidP="00547EB1">
            <w:r w:rsidRPr="00547EB1">
              <w:t>via ZES</w:t>
            </w:r>
          </w:p>
        </w:tc>
      </w:tr>
      <w:tr w:rsidR="00547EB1" w:rsidRPr="00547EB1" w14:paraId="0C79FBC4" w14:textId="77777777">
        <w:trPr>
          <w:tblCellSpacing w:w="15" w:type="dxa"/>
        </w:trPr>
        <w:tc>
          <w:tcPr>
            <w:tcW w:w="0" w:type="auto"/>
            <w:vAlign w:val="center"/>
            <w:hideMark/>
          </w:tcPr>
          <w:p w14:paraId="7282AED7" w14:textId="77777777" w:rsidR="00547EB1" w:rsidRPr="00547EB1" w:rsidRDefault="00547EB1" w:rsidP="00547EB1">
            <w:r w:rsidRPr="00547EB1">
              <w:t>MS1002</w:t>
            </w:r>
          </w:p>
        </w:tc>
        <w:tc>
          <w:tcPr>
            <w:tcW w:w="0" w:type="auto"/>
            <w:vAlign w:val="center"/>
            <w:hideMark/>
          </w:tcPr>
          <w:p w14:paraId="1A7A6060" w14:textId="77777777" w:rsidR="00547EB1" w:rsidRPr="00547EB1" w:rsidRDefault="00547EB1" w:rsidP="00547EB1">
            <w:r w:rsidRPr="00547EB1">
              <w:t>3.2–3.4 V</w:t>
            </w:r>
          </w:p>
        </w:tc>
        <w:tc>
          <w:tcPr>
            <w:tcW w:w="0" w:type="auto"/>
            <w:vAlign w:val="center"/>
            <w:hideMark/>
          </w:tcPr>
          <w:p w14:paraId="63CFF680" w14:textId="77777777" w:rsidR="00547EB1" w:rsidRPr="00547EB1" w:rsidRDefault="00547EB1" w:rsidP="00547EB1">
            <w:r w:rsidRPr="00547EB1">
              <w:t>2.3 mA</w:t>
            </w:r>
          </w:p>
        </w:tc>
        <w:tc>
          <w:tcPr>
            <w:tcW w:w="0" w:type="auto"/>
            <w:vAlign w:val="center"/>
            <w:hideMark/>
          </w:tcPr>
          <w:p w14:paraId="3C306C1C" w14:textId="77777777" w:rsidR="00547EB1" w:rsidRPr="00547EB1" w:rsidRDefault="00547EB1" w:rsidP="00547EB1">
            <w:r w:rsidRPr="00547EB1">
              <w:t>4 mA</w:t>
            </w:r>
          </w:p>
        </w:tc>
        <w:tc>
          <w:tcPr>
            <w:tcW w:w="0" w:type="auto"/>
            <w:vAlign w:val="center"/>
            <w:hideMark/>
          </w:tcPr>
          <w:p w14:paraId="28B03F52" w14:textId="77777777" w:rsidR="00547EB1" w:rsidRPr="00547EB1" w:rsidRDefault="00547EB1" w:rsidP="00547EB1">
            <w:r w:rsidRPr="00547EB1">
              <w:t>via ZES</w:t>
            </w:r>
          </w:p>
        </w:tc>
      </w:tr>
    </w:tbl>
    <w:p w14:paraId="3EBC52EA" w14:textId="77777777" w:rsidR="00547EB1" w:rsidRPr="00547EB1" w:rsidRDefault="00547EB1" w:rsidP="00547EB1">
      <w:r w:rsidRPr="00547EB1">
        <w:pict w14:anchorId="4FAADB54">
          <v:rect id="_x0000_i16812" style="width:0;height:1.5pt" o:hralign="center" o:hrstd="t" o:hr="t" fillcolor="#a0a0a0" stroked="f"/>
        </w:pict>
      </w:r>
    </w:p>
    <w:p w14:paraId="59C5A423" w14:textId="77777777" w:rsidR="00547EB1" w:rsidRPr="00547EB1" w:rsidRDefault="00547EB1" w:rsidP="00547EB1">
      <w:pPr>
        <w:rPr>
          <w:b/>
          <w:bCs/>
        </w:rPr>
      </w:pPr>
      <w:r w:rsidRPr="00547EB1">
        <w:rPr>
          <w:b/>
          <w:bCs/>
        </w:rPr>
        <w:t>6. Power Sequencing</w:t>
      </w:r>
    </w:p>
    <w:p w14:paraId="0E36B759" w14:textId="77777777" w:rsidR="00547EB1" w:rsidRPr="00547EB1" w:rsidRDefault="00547EB1" w:rsidP="00547EB1">
      <w:pPr>
        <w:numPr>
          <w:ilvl w:val="0"/>
          <w:numId w:val="5"/>
        </w:numPr>
      </w:pPr>
      <w:r w:rsidRPr="00547EB1">
        <w:t xml:space="preserve">ZES shall </w:t>
      </w:r>
      <w:proofErr w:type="gramStart"/>
      <w:r w:rsidRPr="00547EB1">
        <w:t>power on</w:t>
      </w:r>
      <w:proofErr w:type="gramEnd"/>
      <w:r w:rsidRPr="00547EB1">
        <w:t xml:space="preserve"> first </w:t>
      </w:r>
    </w:p>
    <w:p w14:paraId="642482A2" w14:textId="77777777" w:rsidR="00547EB1" w:rsidRPr="00547EB1" w:rsidRDefault="00547EB1" w:rsidP="00547EB1">
      <w:pPr>
        <w:numPr>
          <w:ilvl w:val="0"/>
          <w:numId w:val="5"/>
        </w:numPr>
      </w:pPr>
      <w:r w:rsidRPr="00547EB1">
        <w:t xml:space="preserve">ZES logic must stabilize before sensor enable </w:t>
      </w:r>
    </w:p>
    <w:p w14:paraId="67B46E9F" w14:textId="77777777" w:rsidR="00547EB1" w:rsidRPr="00547EB1" w:rsidRDefault="00547EB1" w:rsidP="00547EB1">
      <w:pPr>
        <w:numPr>
          <w:ilvl w:val="0"/>
          <w:numId w:val="5"/>
        </w:numPr>
      </w:pPr>
      <w:r w:rsidRPr="00547EB1">
        <w:t xml:space="preserve">RILA power may be controlled via ON/OFF signal or bus command </w:t>
      </w:r>
    </w:p>
    <w:p w14:paraId="1004A793" w14:textId="77777777" w:rsidR="00547EB1" w:rsidRPr="00547EB1" w:rsidRDefault="00547EB1" w:rsidP="00547EB1">
      <w:pPr>
        <w:numPr>
          <w:ilvl w:val="0"/>
          <w:numId w:val="5"/>
        </w:numPr>
      </w:pPr>
      <w:r w:rsidRPr="00547EB1">
        <w:t xml:space="preserve">Safe-mode condition → payload power disabled </w:t>
      </w:r>
    </w:p>
    <w:p w14:paraId="1D9D75C4" w14:textId="77777777" w:rsidR="00547EB1" w:rsidRPr="00547EB1" w:rsidRDefault="00547EB1" w:rsidP="00547EB1">
      <w:r w:rsidRPr="00547EB1">
        <w:pict w14:anchorId="68AD093E">
          <v:rect id="_x0000_i16813" style="width:0;height:1.5pt" o:hralign="center" o:hrstd="t" o:hr="t" fillcolor="#a0a0a0" stroked="f"/>
        </w:pict>
      </w:r>
    </w:p>
    <w:p w14:paraId="3CBB9EFE" w14:textId="77777777" w:rsidR="00547EB1" w:rsidRPr="00547EB1" w:rsidRDefault="00547EB1" w:rsidP="00547EB1">
      <w:pPr>
        <w:rPr>
          <w:b/>
          <w:bCs/>
        </w:rPr>
      </w:pPr>
      <w:r w:rsidRPr="00547EB1">
        <w:rPr>
          <w:b/>
          <w:bCs/>
        </w:rPr>
        <w:t>7. Grounding &amp; Bonding</w:t>
      </w:r>
    </w:p>
    <w:p w14:paraId="04CF585C" w14:textId="77777777" w:rsidR="00547EB1" w:rsidRPr="00547EB1" w:rsidRDefault="00547EB1" w:rsidP="00547EB1">
      <w:pPr>
        <w:numPr>
          <w:ilvl w:val="0"/>
          <w:numId w:val="6"/>
        </w:numPr>
      </w:pPr>
      <w:r w:rsidRPr="00547EB1">
        <w:t xml:space="preserve">All payload elements share a </w:t>
      </w:r>
      <w:r w:rsidRPr="00547EB1">
        <w:rPr>
          <w:b/>
          <w:bCs/>
        </w:rPr>
        <w:t>common ground</w:t>
      </w:r>
      <w:r w:rsidRPr="00547EB1">
        <w:t xml:space="preserve"> </w:t>
      </w:r>
    </w:p>
    <w:p w14:paraId="217D6BFC" w14:textId="77777777" w:rsidR="00547EB1" w:rsidRPr="00547EB1" w:rsidRDefault="00547EB1" w:rsidP="00547EB1">
      <w:pPr>
        <w:numPr>
          <w:ilvl w:val="0"/>
          <w:numId w:val="6"/>
        </w:numPr>
      </w:pPr>
      <w:r w:rsidRPr="00547EB1">
        <w:t xml:space="preserve">Ground reference established at ZES input </w:t>
      </w:r>
    </w:p>
    <w:p w14:paraId="63A45C9D" w14:textId="77777777" w:rsidR="00547EB1" w:rsidRPr="00547EB1" w:rsidRDefault="00547EB1" w:rsidP="00547EB1">
      <w:pPr>
        <w:numPr>
          <w:ilvl w:val="0"/>
          <w:numId w:val="6"/>
        </w:numPr>
      </w:pPr>
      <w:r w:rsidRPr="00547EB1">
        <w:t xml:space="preserve">RS-422 cable shields terminated at ZES side only </w:t>
      </w:r>
    </w:p>
    <w:p w14:paraId="3381EA79" w14:textId="77777777" w:rsidR="00547EB1" w:rsidRPr="00547EB1" w:rsidRDefault="00547EB1" w:rsidP="00547EB1">
      <w:pPr>
        <w:numPr>
          <w:ilvl w:val="0"/>
          <w:numId w:val="6"/>
        </w:numPr>
      </w:pPr>
      <w:r w:rsidRPr="00547EB1">
        <w:t xml:space="preserve">Star grounding topology recommended </w:t>
      </w:r>
    </w:p>
    <w:p w14:paraId="1A0CEBF7" w14:textId="77777777" w:rsidR="00547EB1" w:rsidRPr="00547EB1" w:rsidRDefault="00547EB1" w:rsidP="00547EB1">
      <w:r w:rsidRPr="00547EB1">
        <w:pict w14:anchorId="514886A9">
          <v:rect id="_x0000_i16814" style="width:0;height:1.5pt" o:hralign="center" o:hrstd="t" o:hr="t" fillcolor="#a0a0a0" stroked="f"/>
        </w:pict>
      </w:r>
    </w:p>
    <w:p w14:paraId="7CC52B8F" w14:textId="77777777" w:rsidR="00547EB1" w:rsidRPr="00547EB1" w:rsidRDefault="00547EB1" w:rsidP="00547EB1">
      <w:pPr>
        <w:rPr>
          <w:b/>
          <w:bCs/>
        </w:rPr>
      </w:pPr>
      <w:r w:rsidRPr="00547EB1">
        <w:rPr>
          <w:b/>
          <w:bCs/>
        </w:rPr>
        <w:t>8. Protection &amp; Limits</w:t>
      </w:r>
    </w:p>
    <w:p w14:paraId="3324FC12" w14:textId="77777777" w:rsidR="00547EB1" w:rsidRPr="00547EB1" w:rsidRDefault="00547EB1" w:rsidP="00547EB1">
      <w:pPr>
        <w:numPr>
          <w:ilvl w:val="0"/>
          <w:numId w:val="7"/>
        </w:numPr>
      </w:pPr>
      <w:r w:rsidRPr="00547EB1">
        <w:t xml:space="preserve">ZES input voltage shall not exceed 5.25 V </w:t>
      </w:r>
    </w:p>
    <w:p w14:paraId="2CE70067" w14:textId="77777777" w:rsidR="00547EB1" w:rsidRPr="00547EB1" w:rsidRDefault="00547EB1" w:rsidP="00547EB1">
      <w:pPr>
        <w:numPr>
          <w:ilvl w:val="0"/>
          <w:numId w:val="7"/>
        </w:numPr>
      </w:pPr>
      <w:r w:rsidRPr="00547EB1">
        <w:t xml:space="preserve">UART logic shall not exceed 3.6 V </w:t>
      </w:r>
    </w:p>
    <w:p w14:paraId="35073C4C" w14:textId="77777777" w:rsidR="00547EB1" w:rsidRPr="00547EB1" w:rsidRDefault="00547EB1" w:rsidP="00547EB1">
      <w:pPr>
        <w:numPr>
          <w:ilvl w:val="0"/>
          <w:numId w:val="7"/>
        </w:numPr>
      </w:pPr>
      <w:r w:rsidRPr="00547EB1">
        <w:t xml:space="preserve">RILA input shall not exceed 13 V </w:t>
      </w:r>
    </w:p>
    <w:p w14:paraId="71A0F105" w14:textId="77777777" w:rsidR="00547EB1" w:rsidRPr="00547EB1" w:rsidRDefault="00547EB1" w:rsidP="00547EB1">
      <w:pPr>
        <w:numPr>
          <w:ilvl w:val="0"/>
          <w:numId w:val="7"/>
        </w:numPr>
      </w:pPr>
      <w:r w:rsidRPr="00547EB1">
        <w:lastRenderedPageBreak/>
        <w:t xml:space="preserve">RS-422 converter shall include ESD protection </w:t>
      </w:r>
    </w:p>
    <w:p w14:paraId="464B3C9C" w14:textId="77777777" w:rsidR="00547EB1" w:rsidRPr="00547EB1" w:rsidRDefault="00547EB1" w:rsidP="00547EB1">
      <w:pPr>
        <w:numPr>
          <w:ilvl w:val="0"/>
          <w:numId w:val="7"/>
        </w:numPr>
      </w:pPr>
      <w:r w:rsidRPr="00547EB1">
        <w:t xml:space="preserve">ADC/sensor inputs protected against overvoltage </w:t>
      </w:r>
    </w:p>
    <w:p w14:paraId="4F6106CF" w14:textId="77777777" w:rsidR="00547EB1" w:rsidRPr="00547EB1" w:rsidRDefault="00547EB1" w:rsidP="00547EB1">
      <w:r w:rsidRPr="00547EB1">
        <w:pict w14:anchorId="6662D3E3">
          <v:rect id="_x0000_i16815" style="width:0;height:1.5pt" o:hralign="center" o:hrstd="t" o:hr="t" fillcolor="#a0a0a0" stroked="f"/>
        </w:pict>
      </w:r>
    </w:p>
    <w:p w14:paraId="584F20BE" w14:textId="77777777" w:rsidR="00547EB1" w:rsidRPr="00547EB1" w:rsidRDefault="00547EB1" w:rsidP="00547EB1">
      <w:pPr>
        <w:rPr>
          <w:b/>
          <w:bCs/>
        </w:rPr>
      </w:pPr>
      <w:r w:rsidRPr="00547EB1">
        <w:rPr>
          <w:b/>
          <w:bCs/>
        </w:rPr>
        <w:t>9. Verification</w:t>
      </w:r>
    </w:p>
    <w:p w14:paraId="6EA8084A" w14:textId="77777777" w:rsidR="00547EB1" w:rsidRPr="00547EB1" w:rsidRDefault="00547EB1" w:rsidP="00547EB1">
      <w:pPr>
        <w:rPr>
          <w:b/>
          <w:bCs/>
        </w:rPr>
      </w:pPr>
      <w:r w:rsidRPr="00547EB1">
        <w:rPr>
          <w:b/>
          <w:bCs/>
        </w:rPr>
        <w:t>Tests</w:t>
      </w:r>
    </w:p>
    <w:p w14:paraId="3F52F4F8" w14:textId="77777777" w:rsidR="00547EB1" w:rsidRPr="00547EB1" w:rsidRDefault="00547EB1" w:rsidP="00547EB1">
      <w:pPr>
        <w:numPr>
          <w:ilvl w:val="0"/>
          <w:numId w:val="8"/>
        </w:numPr>
      </w:pPr>
      <w:r w:rsidRPr="00547EB1">
        <w:t xml:space="preserve">Power rail validation (5 V / 12 V) </w:t>
      </w:r>
    </w:p>
    <w:p w14:paraId="6C8CB21F" w14:textId="77777777" w:rsidR="00547EB1" w:rsidRPr="00547EB1" w:rsidRDefault="00547EB1" w:rsidP="00547EB1">
      <w:pPr>
        <w:numPr>
          <w:ilvl w:val="0"/>
          <w:numId w:val="8"/>
        </w:numPr>
      </w:pPr>
      <w:r w:rsidRPr="00547EB1">
        <w:t xml:space="preserve">Current </w:t>
      </w:r>
      <w:proofErr w:type="gramStart"/>
      <w:r w:rsidRPr="00547EB1">
        <w:t>draw</w:t>
      </w:r>
      <w:proofErr w:type="gramEnd"/>
      <w:r w:rsidRPr="00547EB1">
        <w:t xml:space="preserve"> measurement </w:t>
      </w:r>
    </w:p>
    <w:p w14:paraId="6C9A3BE8" w14:textId="77777777" w:rsidR="00547EB1" w:rsidRPr="00547EB1" w:rsidRDefault="00547EB1" w:rsidP="00547EB1">
      <w:pPr>
        <w:numPr>
          <w:ilvl w:val="0"/>
          <w:numId w:val="8"/>
        </w:numPr>
      </w:pPr>
      <w:r w:rsidRPr="00547EB1">
        <w:t xml:space="preserve">Power sequencing validation </w:t>
      </w:r>
    </w:p>
    <w:p w14:paraId="73F91BCE" w14:textId="77777777" w:rsidR="00547EB1" w:rsidRPr="00547EB1" w:rsidRDefault="00547EB1" w:rsidP="00547EB1">
      <w:pPr>
        <w:numPr>
          <w:ilvl w:val="0"/>
          <w:numId w:val="8"/>
        </w:numPr>
      </w:pPr>
      <w:r w:rsidRPr="00547EB1">
        <w:t xml:space="preserve">Safe-mode shutdown test </w:t>
      </w:r>
    </w:p>
    <w:p w14:paraId="36AC96A9" w14:textId="77777777" w:rsidR="00547EB1" w:rsidRPr="00547EB1" w:rsidRDefault="00547EB1" w:rsidP="00547EB1">
      <w:pPr>
        <w:numPr>
          <w:ilvl w:val="0"/>
          <w:numId w:val="8"/>
        </w:numPr>
      </w:pPr>
      <w:r w:rsidRPr="00547EB1">
        <w:t xml:space="preserve">Thermal behavior under load </w:t>
      </w:r>
    </w:p>
    <w:p w14:paraId="161CAFBB" w14:textId="77777777" w:rsidR="00547EB1" w:rsidRPr="00547EB1" w:rsidRDefault="00547EB1" w:rsidP="00547EB1">
      <w:pPr>
        <w:rPr>
          <w:b/>
          <w:bCs/>
        </w:rPr>
      </w:pPr>
      <w:r w:rsidRPr="00547EB1">
        <w:rPr>
          <w:b/>
          <w:bCs/>
        </w:rPr>
        <w:t>Acceptance Criteria</w:t>
      </w:r>
    </w:p>
    <w:p w14:paraId="658E66B5" w14:textId="77777777" w:rsidR="00547EB1" w:rsidRPr="00547EB1" w:rsidRDefault="00547EB1" w:rsidP="00547EB1">
      <w:pPr>
        <w:numPr>
          <w:ilvl w:val="0"/>
          <w:numId w:val="9"/>
        </w:numPr>
      </w:pPr>
      <w:r w:rsidRPr="00547EB1">
        <w:t xml:space="preserve">Voltage within tolerance </w:t>
      </w:r>
    </w:p>
    <w:p w14:paraId="23071C6D" w14:textId="77777777" w:rsidR="00547EB1" w:rsidRPr="00547EB1" w:rsidRDefault="00547EB1" w:rsidP="00547EB1">
      <w:pPr>
        <w:numPr>
          <w:ilvl w:val="0"/>
          <w:numId w:val="9"/>
        </w:numPr>
      </w:pPr>
      <w:r w:rsidRPr="00547EB1">
        <w:t xml:space="preserve">Current within expected range </w:t>
      </w:r>
    </w:p>
    <w:p w14:paraId="1186FF82" w14:textId="11604328" w:rsidR="00547EB1" w:rsidRPr="00547EB1" w:rsidRDefault="00547EB1" w:rsidP="00547EB1">
      <w:pPr>
        <w:numPr>
          <w:ilvl w:val="0"/>
          <w:numId w:val="9"/>
        </w:numPr>
      </w:pPr>
      <w:r w:rsidRPr="00547EB1">
        <w:t xml:space="preserve">No unexpected resets or overcurrent </w:t>
      </w:r>
    </w:p>
    <w:p w14:paraId="18927118" w14:textId="5AA5574F" w:rsidR="00F07265" w:rsidRPr="00547EB1" w:rsidRDefault="00F07265" w:rsidP="00547EB1"/>
    <w:sectPr w:rsidR="00F07265" w:rsidRPr="0054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DA4"/>
    <w:multiLevelType w:val="multilevel"/>
    <w:tmpl w:val="160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5CB8"/>
    <w:multiLevelType w:val="multilevel"/>
    <w:tmpl w:val="9CE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7A15"/>
    <w:multiLevelType w:val="multilevel"/>
    <w:tmpl w:val="966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0B69"/>
    <w:multiLevelType w:val="multilevel"/>
    <w:tmpl w:val="B8D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321DC"/>
    <w:multiLevelType w:val="multilevel"/>
    <w:tmpl w:val="7BD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60C7E"/>
    <w:multiLevelType w:val="multilevel"/>
    <w:tmpl w:val="059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54D5F"/>
    <w:multiLevelType w:val="multilevel"/>
    <w:tmpl w:val="F95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F2E9E"/>
    <w:multiLevelType w:val="multilevel"/>
    <w:tmpl w:val="49C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97C69"/>
    <w:multiLevelType w:val="multilevel"/>
    <w:tmpl w:val="1FD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A3D01"/>
    <w:multiLevelType w:val="multilevel"/>
    <w:tmpl w:val="115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5BA3"/>
    <w:multiLevelType w:val="multilevel"/>
    <w:tmpl w:val="684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30951"/>
    <w:multiLevelType w:val="multilevel"/>
    <w:tmpl w:val="2F6E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406F2"/>
    <w:multiLevelType w:val="multilevel"/>
    <w:tmpl w:val="206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90B08"/>
    <w:multiLevelType w:val="multilevel"/>
    <w:tmpl w:val="D03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838B7"/>
    <w:multiLevelType w:val="multilevel"/>
    <w:tmpl w:val="0CE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F0090"/>
    <w:multiLevelType w:val="multilevel"/>
    <w:tmpl w:val="992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E42A0"/>
    <w:multiLevelType w:val="multilevel"/>
    <w:tmpl w:val="51E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C3DCE"/>
    <w:multiLevelType w:val="multilevel"/>
    <w:tmpl w:val="7C9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D58D2"/>
    <w:multiLevelType w:val="multilevel"/>
    <w:tmpl w:val="73C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C42D1"/>
    <w:multiLevelType w:val="multilevel"/>
    <w:tmpl w:val="311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461E7"/>
    <w:multiLevelType w:val="multilevel"/>
    <w:tmpl w:val="71C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4282A"/>
    <w:multiLevelType w:val="multilevel"/>
    <w:tmpl w:val="266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B7F86"/>
    <w:multiLevelType w:val="multilevel"/>
    <w:tmpl w:val="FC2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74074">
    <w:abstractNumId w:val="11"/>
  </w:num>
  <w:num w:numId="2" w16cid:durableId="263803391">
    <w:abstractNumId w:val="20"/>
  </w:num>
  <w:num w:numId="3" w16cid:durableId="1394936544">
    <w:abstractNumId w:val="14"/>
  </w:num>
  <w:num w:numId="4" w16cid:durableId="82606482">
    <w:abstractNumId w:val="18"/>
  </w:num>
  <w:num w:numId="5" w16cid:durableId="381291851">
    <w:abstractNumId w:val="5"/>
  </w:num>
  <w:num w:numId="6" w16cid:durableId="1879926306">
    <w:abstractNumId w:val="8"/>
  </w:num>
  <w:num w:numId="7" w16cid:durableId="386219688">
    <w:abstractNumId w:val="2"/>
  </w:num>
  <w:num w:numId="8" w16cid:durableId="555749659">
    <w:abstractNumId w:val="22"/>
  </w:num>
  <w:num w:numId="9" w16cid:durableId="2038968941">
    <w:abstractNumId w:val="12"/>
  </w:num>
  <w:num w:numId="10" w16cid:durableId="2037077177">
    <w:abstractNumId w:val="6"/>
  </w:num>
  <w:num w:numId="11" w16cid:durableId="1748647003">
    <w:abstractNumId w:val="3"/>
  </w:num>
  <w:num w:numId="12" w16cid:durableId="526260891">
    <w:abstractNumId w:val="7"/>
  </w:num>
  <w:num w:numId="13" w16cid:durableId="850293279">
    <w:abstractNumId w:val="19"/>
  </w:num>
  <w:num w:numId="14" w16cid:durableId="1279948491">
    <w:abstractNumId w:val="15"/>
  </w:num>
  <w:num w:numId="15" w16cid:durableId="1820999923">
    <w:abstractNumId w:val="4"/>
  </w:num>
  <w:num w:numId="16" w16cid:durableId="1009799208">
    <w:abstractNumId w:val="21"/>
  </w:num>
  <w:num w:numId="17" w16cid:durableId="1989704785">
    <w:abstractNumId w:val="9"/>
  </w:num>
  <w:num w:numId="18" w16cid:durableId="1082876339">
    <w:abstractNumId w:val="0"/>
  </w:num>
  <w:num w:numId="19" w16cid:durableId="1008672348">
    <w:abstractNumId w:val="13"/>
  </w:num>
  <w:num w:numId="20" w16cid:durableId="1735085367">
    <w:abstractNumId w:val="17"/>
  </w:num>
  <w:num w:numId="21" w16cid:durableId="922184709">
    <w:abstractNumId w:val="1"/>
  </w:num>
  <w:num w:numId="22" w16cid:durableId="486282320">
    <w:abstractNumId w:val="10"/>
  </w:num>
  <w:num w:numId="23" w16cid:durableId="12876165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B1"/>
    <w:rsid w:val="000458B6"/>
    <w:rsid w:val="00547EB1"/>
    <w:rsid w:val="005B6299"/>
    <w:rsid w:val="00B964A5"/>
    <w:rsid w:val="00C16C73"/>
    <w:rsid w:val="00D86283"/>
    <w:rsid w:val="00F07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C599"/>
  <w15:chartTrackingRefBased/>
  <w15:docId w15:val="{B04B3C13-95D7-4C5E-9107-C823ACF4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B1"/>
    <w:rPr>
      <w:rFonts w:eastAsiaTheme="majorEastAsia" w:cstheme="majorBidi"/>
      <w:color w:val="272727" w:themeColor="text1" w:themeTint="D8"/>
    </w:rPr>
  </w:style>
  <w:style w:type="paragraph" w:styleId="Title">
    <w:name w:val="Title"/>
    <w:basedOn w:val="Normal"/>
    <w:next w:val="Normal"/>
    <w:link w:val="TitleChar"/>
    <w:uiPriority w:val="10"/>
    <w:qFormat/>
    <w:rsid w:val="0054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B1"/>
    <w:pPr>
      <w:spacing w:before="160"/>
      <w:jc w:val="center"/>
    </w:pPr>
    <w:rPr>
      <w:i/>
      <w:iCs/>
      <w:color w:val="404040" w:themeColor="text1" w:themeTint="BF"/>
    </w:rPr>
  </w:style>
  <w:style w:type="character" w:customStyle="1" w:styleId="QuoteChar">
    <w:name w:val="Quote Char"/>
    <w:basedOn w:val="DefaultParagraphFont"/>
    <w:link w:val="Quote"/>
    <w:uiPriority w:val="29"/>
    <w:rsid w:val="00547EB1"/>
    <w:rPr>
      <w:i/>
      <w:iCs/>
      <w:color w:val="404040" w:themeColor="text1" w:themeTint="BF"/>
    </w:rPr>
  </w:style>
  <w:style w:type="paragraph" w:styleId="ListParagraph">
    <w:name w:val="List Paragraph"/>
    <w:basedOn w:val="Normal"/>
    <w:uiPriority w:val="34"/>
    <w:qFormat/>
    <w:rsid w:val="00547EB1"/>
    <w:pPr>
      <w:ind w:left="720"/>
      <w:contextualSpacing/>
    </w:pPr>
  </w:style>
  <w:style w:type="character" w:styleId="IntenseEmphasis">
    <w:name w:val="Intense Emphasis"/>
    <w:basedOn w:val="DefaultParagraphFont"/>
    <w:uiPriority w:val="21"/>
    <w:qFormat/>
    <w:rsid w:val="00547EB1"/>
    <w:rPr>
      <w:i/>
      <w:iCs/>
      <w:color w:val="0F4761" w:themeColor="accent1" w:themeShade="BF"/>
    </w:rPr>
  </w:style>
  <w:style w:type="paragraph" w:styleId="IntenseQuote">
    <w:name w:val="Intense Quote"/>
    <w:basedOn w:val="Normal"/>
    <w:next w:val="Normal"/>
    <w:link w:val="IntenseQuoteChar"/>
    <w:uiPriority w:val="30"/>
    <w:qFormat/>
    <w:rsid w:val="00547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EB1"/>
    <w:rPr>
      <w:i/>
      <w:iCs/>
      <w:color w:val="0F4761" w:themeColor="accent1" w:themeShade="BF"/>
    </w:rPr>
  </w:style>
  <w:style w:type="character" w:styleId="IntenseReference">
    <w:name w:val="Intense Reference"/>
    <w:basedOn w:val="DefaultParagraphFont"/>
    <w:uiPriority w:val="32"/>
    <w:qFormat/>
    <w:rsid w:val="00547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Lujain Rizeq</dc:creator>
  <cp:keywords/>
  <dc:description/>
  <cp:lastModifiedBy>Lujain Rizeq</cp:lastModifiedBy>
  <cp:revision>1</cp:revision>
  <dcterms:created xsi:type="dcterms:W3CDTF">2026-03-27T06:49:00Z</dcterms:created>
  <dcterms:modified xsi:type="dcterms:W3CDTF">2026-03-27T07:11:00Z</dcterms:modified>
</cp:coreProperties>
</file>