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 xml:space="preserve">Wiener </w:t>
      </w:r>
      <w:proofErr w:type="spellStart"/>
      <w:r w:rsidR="00ED6E09">
        <w:rPr>
          <w:lang w:val="en-GB"/>
        </w:rPr>
        <w:t>Fahrprobe</w:t>
      </w:r>
      <w:proofErr w:type="spellEnd"/>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6DE1C2D1"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 </w:t>
      </w:r>
      <w:r w:rsidR="00B60711">
        <w:rPr>
          <w:lang w:val="en-US"/>
        </w:rPr>
        <w:t>In this theory, s</w:t>
      </w:r>
      <w:proofErr w:type="spellStart"/>
      <w:r w:rsidR="00B60711" w:rsidRPr="00B52F50">
        <w:rPr>
          <w:lang w:val="en-GB"/>
        </w:rPr>
        <w:t>pecific</w:t>
      </w:r>
      <w:proofErr w:type="spellEnd"/>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as well as variables or contextual factors that may influence the relation between distractions and driving 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lastRenderedPageBreak/>
        <w:t xml:space="preserve">applying the Wiener </w:t>
      </w:r>
      <w:proofErr w:type="spellStart"/>
      <w:r w:rsidR="00345861">
        <w:rPr>
          <w:lang w:val="en-US"/>
        </w:rPr>
        <w:t>Fahrprobe</w:t>
      </w:r>
      <w:proofErr w:type="spellEnd"/>
      <w:r w:rsidR="00345861">
        <w:rPr>
          <w:lang w:val="en-US"/>
        </w:rPr>
        <w:t xml:space="preserv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36698A" w14:paraId="41ECB16C" w14:textId="77777777" w:rsidTr="00585C3A">
        <w:tc>
          <w:tcPr>
            <w:tcW w:w="704" w:type="dxa"/>
          </w:tcPr>
          <w:p w14:paraId="15C37C17" w14:textId="2834D1BC" w:rsidR="00C866FD" w:rsidRPr="00AB2161" w:rsidRDefault="00825572" w:rsidP="00585C3A">
            <w:pPr>
              <w:pStyle w:val="Geenafstand"/>
              <w:rPr>
                <w:i/>
                <w:iCs/>
                <w:lang w:val="en-GB"/>
              </w:rPr>
            </w:pPr>
            <w:r w:rsidRPr="00AB2161">
              <w:rPr>
                <w:i/>
                <w:iCs/>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36698A" w14:paraId="1A446D3F" w14:textId="77777777" w:rsidTr="00585C3A">
        <w:tc>
          <w:tcPr>
            <w:tcW w:w="704" w:type="dxa"/>
          </w:tcPr>
          <w:p w14:paraId="73D05D5D" w14:textId="77777777" w:rsidR="0026128D" w:rsidRPr="00AB2161" w:rsidRDefault="0026128D" w:rsidP="00585C3A">
            <w:pPr>
              <w:pStyle w:val="Geenafstand"/>
              <w:rPr>
                <w:i/>
                <w:iCs/>
                <w:lang w:val="en-GB"/>
              </w:rPr>
            </w:pPr>
            <w:r w:rsidRPr="00AB2161">
              <w:rPr>
                <w:i/>
                <w:iCs/>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36698A" w14:paraId="04FC5955" w14:textId="77777777" w:rsidTr="00585C3A">
        <w:tc>
          <w:tcPr>
            <w:tcW w:w="704" w:type="dxa"/>
          </w:tcPr>
          <w:p w14:paraId="4E1FD929" w14:textId="77777777" w:rsidR="0026128D" w:rsidRPr="00B52F50" w:rsidRDefault="0026128D" w:rsidP="00585C3A">
            <w:pPr>
              <w:pStyle w:val="Geenafstand"/>
              <w:rPr>
                <w:i/>
                <w:iCs/>
                <w:lang w:val="en-GB"/>
              </w:rPr>
            </w:pPr>
            <w:r w:rsidRPr="00B52F50">
              <w:rPr>
                <w:i/>
                <w:iCs/>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36698A" w14:paraId="3E378664" w14:textId="77777777" w:rsidTr="00585C3A">
        <w:tc>
          <w:tcPr>
            <w:tcW w:w="704" w:type="dxa"/>
          </w:tcPr>
          <w:p w14:paraId="5FFBD1A4" w14:textId="77777777" w:rsidR="0026128D" w:rsidRPr="00B52F50" w:rsidRDefault="0026128D" w:rsidP="00585C3A">
            <w:pPr>
              <w:pStyle w:val="Geenafstand"/>
              <w:rPr>
                <w:i/>
                <w:iCs/>
                <w:lang w:val="en-GB"/>
              </w:rPr>
            </w:pPr>
            <w:r w:rsidRPr="00B52F50">
              <w:rPr>
                <w:i/>
                <w:iCs/>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26128D" w:rsidRPr="0036698A" w14:paraId="3EBD5AFB" w14:textId="77777777" w:rsidTr="00585C3A">
        <w:tc>
          <w:tcPr>
            <w:tcW w:w="704" w:type="dxa"/>
          </w:tcPr>
          <w:p w14:paraId="732B8FA1" w14:textId="77777777" w:rsidR="0026128D" w:rsidRPr="00AB2161" w:rsidRDefault="0026128D" w:rsidP="00585C3A">
            <w:pPr>
              <w:pStyle w:val="Geenafstand"/>
              <w:rPr>
                <w:i/>
                <w:iCs/>
                <w:lang w:val="en-GB"/>
              </w:rPr>
            </w:pPr>
            <w:r w:rsidRPr="00AB2161">
              <w:rPr>
                <w:i/>
                <w:iCs/>
                <w:lang w:val="en-GB"/>
              </w:rPr>
              <w:t>Φ</w:t>
            </w:r>
          </w:p>
        </w:tc>
        <w:tc>
          <w:tcPr>
            <w:tcW w:w="4088" w:type="dxa"/>
          </w:tcPr>
          <w:p w14:paraId="69320381" w14:textId="5752646D" w:rsidR="0026128D" w:rsidRPr="00B52F50" w:rsidRDefault="0026128D" w:rsidP="00585C3A">
            <w:pPr>
              <w:pStyle w:val="Geenafstand"/>
              <w:rPr>
                <w:lang w:val="en-GB"/>
              </w:rPr>
            </w:pPr>
            <w:r w:rsidRPr="00B52F50">
              <w:rPr>
                <w:lang w:val="en-GB"/>
              </w:rPr>
              <w:t>Relative salience</w:t>
            </w:r>
            <w:r w:rsidR="00990EDC">
              <w:rPr>
                <w:lang w:val="en-GB"/>
              </w:rPr>
              <w:t xml:space="preserve"> (explained in section 4.5.2)</w:t>
            </w:r>
          </w:p>
        </w:tc>
      </w:tr>
      <w:tr w:rsidR="00A4513B" w:rsidRPr="00B52F50" w14:paraId="10CEFA25" w14:textId="77777777" w:rsidTr="00585C3A">
        <w:tc>
          <w:tcPr>
            <w:tcW w:w="704" w:type="dxa"/>
          </w:tcPr>
          <w:p w14:paraId="5D639E2B" w14:textId="6F5F0C1F" w:rsidR="00A4513B" w:rsidRPr="00AB2161" w:rsidRDefault="00A4513B" w:rsidP="00585C3A">
            <w:pPr>
              <w:pStyle w:val="Geenafstand"/>
              <w:rPr>
                <w:i/>
                <w:iCs/>
                <w:lang w:val="en-GB"/>
              </w:rPr>
            </w:pPr>
            <w:r>
              <w:rPr>
                <w:i/>
                <w:iCs/>
                <w:lang w:val="en-GB"/>
              </w:rPr>
              <w:t>w</w:t>
            </w:r>
          </w:p>
        </w:tc>
        <w:tc>
          <w:tcPr>
            <w:tcW w:w="4088" w:type="dxa"/>
          </w:tcPr>
          <w:p w14:paraId="51B7BCB3" w14:textId="200623EC" w:rsidR="00A4513B" w:rsidRPr="00B52F50" w:rsidRDefault="00A4513B" w:rsidP="00585C3A">
            <w:pPr>
              <w:pStyle w:val="Geenafstand"/>
              <w:rPr>
                <w:lang w:val="en-GB"/>
              </w:rPr>
            </w:pPr>
            <w:r>
              <w:rPr>
                <w:lang w:val="en-GB"/>
              </w:rPr>
              <w:t>Weight</w:t>
            </w:r>
          </w:p>
        </w:tc>
      </w:tr>
      <w:tr w:rsidR="00094AEA" w:rsidRPr="00B52F50" w14:paraId="6F1DA263" w14:textId="77777777" w:rsidTr="00585C3A">
        <w:tc>
          <w:tcPr>
            <w:tcW w:w="704" w:type="dxa"/>
          </w:tcPr>
          <w:p w14:paraId="1201F737" w14:textId="5EEB9F15" w:rsidR="00094AEA" w:rsidRDefault="00094AEA" w:rsidP="00585C3A">
            <w:pPr>
              <w:pStyle w:val="Geenafstand"/>
              <w:rPr>
                <w:i/>
                <w:iCs/>
                <w:lang w:val="en-GB"/>
              </w:rPr>
            </w:pPr>
            <w:r>
              <w:rPr>
                <w:i/>
                <w:iCs/>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bl>
    <w:p w14:paraId="01583757" w14:textId="4D995928"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3B4419">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11D2D259"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 xml:space="preserve">navigation assisted driving </w:t>
      </w:r>
      <w:proofErr w:type="spellStart"/>
      <w:r w:rsidR="003E115D">
        <w:rPr>
          <w:lang w:val="en-GB"/>
        </w:rPr>
        <w:t>behavior</w:t>
      </w:r>
      <w:proofErr w:type="spellEnd"/>
      <w:r w:rsidR="003E115D">
        <w:rPr>
          <w:lang w:val="en-GB"/>
        </w:rPr>
        <w:t>.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BC21588"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7411B0">
        <w:rPr>
          <w:lang w:val="en-GB"/>
        </w:rPr>
        <w:t xml:space="preserve">: </w:t>
      </w:r>
      <w:r w:rsidR="009E2729" w:rsidRPr="00C924A9">
        <w:rPr>
          <w:color w:val="FF0000"/>
          <w:lang w:val="en-GB"/>
        </w:rPr>
        <w:t>https://</w:t>
      </w:r>
      <w:proofErr w:type="spellStart"/>
      <w:r w:rsidR="009E2729" w:rsidRPr="00C924A9">
        <w:rPr>
          <w:color w:val="FF0000"/>
          <w:lang w:val="en-GB"/>
        </w:rPr>
        <w:t>github.com</w:t>
      </w:r>
      <w:proofErr w:type="spellEnd"/>
      <w:r w:rsidR="009E2729" w:rsidRPr="00C924A9">
        <w:rPr>
          <w:color w:val="FF0000"/>
          <w:lang w:val="en-GB"/>
        </w:rPr>
        <w:t>/</w:t>
      </w:r>
      <w:proofErr w:type="spellStart"/>
      <w:r w:rsidR="009E2729" w:rsidRPr="00C924A9">
        <w:rPr>
          <w:color w:val="FF0000"/>
          <w:lang w:val="en-GB"/>
        </w:rPr>
        <w:t>lrjohnst</w:t>
      </w:r>
      <w:proofErr w:type="spellEnd"/>
      <w:r w:rsidR="009E2729" w:rsidRPr="00C924A9">
        <w:rPr>
          <w:color w:val="FF0000"/>
          <w:lang w:val="en-GB"/>
        </w:rPr>
        <w:t>/master-thesis-is/link-to-file</w:t>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 xml:space="preserve">UV </w:t>
      </w:r>
      <w:r w:rsidR="004D7482">
        <w:rPr>
          <w:lang w:val="en-US"/>
        </w:rPr>
        <w:t xml:space="preserve">and </w:t>
      </w:r>
      <w:r w:rsidR="004D7482" w:rsidRPr="004D7482">
        <w:rPr>
          <w:color w:val="FF0000"/>
          <w:lang w:val="en-US"/>
        </w:rPr>
        <w:t xml:space="preserve">XU </w:t>
      </w:r>
      <w:r w:rsidR="004D7482">
        <w:rPr>
          <w:lang w:val="en-US"/>
        </w:rPr>
        <w:t xml:space="preserve">describe the reported used navigation systems among participants.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77777777"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77777777"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0CFD3033" w14:textId="77777777" w:rsidR="009E4116" w:rsidRDefault="009E4116" w:rsidP="009E4116">
      <w:pPr>
        <w:rPr>
          <w:lang w:val="en-GB"/>
        </w:rPr>
      </w:pPr>
    </w:p>
    <w:p w14:paraId="64BBCB8B" w14:textId="77777777" w:rsidR="009E4116" w:rsidRDefault="009E4116" w:rsidP="009E4116">
      <w:pPr>
        <w:rPr>
          <w:lang w:val="en-GB"/>
        </w:rPr>
      </w:pPr>
    </w:p>
    <w:p w14:paraId="2AA30993" w14:textId="4BB31EAC" w:rsidR="009E4116" w:rsidRDefault="009E4116">
      <w:pPr>
        <w:spacing w:after="160" w:line="259" w:lineRule="auto"/>
        <w:ind w:firstLine="0"/>
        <w:jc w:val="left"/>
        <w:rPr>
          <w:lang w:val="en-GB"/>
        </w:rPr>
      </w:pPr>
      <w:r>
        <w:rPr>
          <w:lang w:val="en-GB"/>
        </w:rPr>
        <w:br w:type="page"/>
      </w:r>
    </w:p>
    <w:p w14:paraId="31AC9742" w14:textId="77777777" w:rsidR="009E4116" w:rsidRPr="009E4116" w:rsidRDefault="009E4116" w:rsidP="009E4116">
      <w:pPr>
        <w:rPr>
          <w:lang w:val="en-GB"/>
        </w:rPr>
      </w:pPr>
    </w:p>
    <w:p w14:paraId="5AFDE868" w14:textId="271AC25A" w:rsidR="00305B52" w:rsidRDefault="00305B52" w:rsidP="00233BA0">
      <w:pPr>
        <w:pStyle w:val="Kop2"/>
        <w:rPr>
          <w:lang w:val="en-GB"/>
        </w:rPr>
      </w:pPr>
      <w:r>
        <w:rPr>
          <w:lang w:val="en-GB"/>
        </w:rPr>
        <w:t>4.5 Findings</w:t>
      </w:r>
    </w:p>
    <w:p w14:paraId="0EFAF1B9" w14:textId="77777777" w:rsidR="00305B52" w:rsidRDefault="00305B52" w:rsidP="00233BA0">
      <w:pPr>
        <w:pStyle w:val="Geenafstand"/>
        <w:rPr>
          <w:lang w:val="en-GB"/>
        </w:rPr>
      </w:pPr>
    </w:p>
    <w:p w14:paraId="4E09494C" w14:textId="746BAD22" w:rsidR="00305B52" w:rsidRDefault="00305B52" w:rsidP="00233BA0">
      <w:pPr>
        <w:pStyle w:val="Kop2"/>
        <w:rPr>
          <w:lang w:val="en-GB"/>
        </w:rPr>
      </w:pPr>
      <w:r>
        <w:rPr>
          <w:lang w:val="en-GB"/>
        </w:rPr>
        <w:t>4.</w:t>
      </w:r>
      <w:r w:rsidR="009F7367">
        <w:rPr>
          <w:lang w:val="en-GB"/>
        </w:rPr>
        <w:t>5.1</w:t>
      </w:r>
      <w:r>
        <w:rPr>
          <w:lang w:val="en-GB"/>
        </w:rPr>
        <w:t xml:space="preserve"> Analysis methods</w:t>
      </w:r>
    </w:p>
    <w:p w14:paraId="6EACBFB9" w14:textId="77777777" w:rsidR="00305B52" w:rsidRDefault="00305B52" w:rsidP="00233BA0">
      <w:pPr>
        <w:pStyle w:val="Geenafstand"/>
        <w:rPr>
          <w:lang w:val="en-GB"/>
        </w:rPr>
      </w:pPr>
    </w:p>
    <w:p w14:paraId="1B4841DD" w14:textId="3E6643AA" w:rsidR="00E17591" w:rsidRPr="00E17591" w:rsidRDefault="00E17591" w:rsidP="00E17591">
      <w:pPr>
        <w:rPr>
          <w:lang w:val="en-GB"/>
        </w:rPr>
      </w:pPr>
      <w:r>
        <w:rPr>
          <w:lang w:val="en-GB"/>
        </w:rPr>
        <w:t>During coding</w:t>
      </w:r>
      <w:r w:rsidR="00303D40">
        <w:rPr>
          <w:lang w:val="en-GB"/>
        </w:rPr>
        <w:t xml:space="preserve"> steps</w:t>
      </w:r>
      <w:r>
        <w:rPr>
          <w:lang w:val="en-GB"/>
        </w:rPr>
        <w:t xml:space="preserve"> the </w:t>
      </w:r>
      <w:r w:rsidR="00303D40">
        <w:rPr>
          <w:lang w:val="en-GB"/>
        </w:rPr>
        <w:t xml:space="preserve">author conducted </w:t>
      </w:r>
      <w:r w:rsidR="00AD2CE7">
        <w:rPr>
          <w:lang w:val="en-GB"/>
        </w:rPr>
        <w:t xml:space="preserve">the </w:t>
      </w:r>
      <w:r w:rsidR="00303D40">
        <w:rPr>
          <w:lang w:val="en-GB"/>
        </w:rPr>
        <w:t xml:space="preserve">translations between the (mostly) Dutch reported open answers and </w:t>
      </w:r>
      <w:r w:rsidR="00AD2CE7">
        <w:rPr>
          <w:lang w:val="en-GB"/>
        </w:rPr>
        <w:t xml:space="preserve">resulting </w:t>
      </w:r>
      <w:r w:rsidR="00303D40">
        <w:rPr>
          <w:lang w:val="en-GB"/>
        </w:rPr>
        <w:t>English codes.</w:t>
      </w:r>
    </w:p>
    <w:p w14:paraId="51F2A28E" w14:textId="77777777" w:rsidR="00FA0DD1" w:rsidRDefault="00FA0DD1" w:rsidP="0036698A">
      <w:pPr>
        <w:rPr>
          <w:lang w:val="en-GB"/>
        </w:rPr>
      </w:pPr>
    </w:p>
    <w:p w14:paraId="28F13AE9" w14:textId="1E9DB8F9" w:rsidR="009E4116" w:rsidRDefault="009E4116" w:rsidP="009E4116">
      <w:pPr>
        <w:rPr>
          <w:lang w:val="en-GB"/>
        </w:rPr>
      </w:pPr>
      <w:r w:rsidRPr="00B52F50">
        <w:rPr>
          <w:lang w:val="en-GB"/>
        </w:rPr>
        <w:t xml:space="preserve">For the open questions “Name five distractions while driving related to your navigation system” </w:t>
      </w:r>
      <w:r>
        <w:rPr>
          <w:lang w:val="en-GB"/>
        </w:rPr>
        <w:t>(</w:t>
      </w:r>
      <w:proofErr w:type="spellStart"/>
      <w:r>
        <w:rPr>
          <w:lang w:val="en-GB"/>
        </w:rPr>
        <w:t>nav_distractions</w:t>
      </w:r>
      <w:proofErr w:type="spellEnd"/>
      <w:r>
        <w:rPr>
          <w:lang w:val="en-GB"/>
        </w:rPr>
        <w:t xml:space="preserve">) </w:t>
      </w:r>
      <w:r w:rsidRPr="00B52F50">
        <w:rPr>
          <w:lang w:val="en-GB"/>
        </w:rPr>
        <w:t>and “Name five negative effects on your driving performance resulting from navigation system related distractions”</w:t>
      </w:r>
      <w:r>
        <w:rPr>
          <w:lang w:val="en-GB"/>
        </w:rPr>
        <w:t xml:space="preserve"> (</w:t>
      </w:r>
      <w:proofErr w:type="spellStart"/>
      <w:r>
        <w:rPr>
          <w:lang w:val="en-GB"/>
        </w:rPr>
        <w:t>nav_behavior</w:t>
      </w:r>
      <w:proofErr w:type="spellEnd"/>
      <w:r>
        <w:rPr>
          <w:lang w:val="en-GB"/>
        </w:rPr>
        <w:t>)</w:t>
      </w:r>
      <w:r w:rsidRPr="00B52F50">
        <w:rPr>
          <w:lang w:val="en-GB"/>
        </w:rPr>
        <w:t>, participants had five optional text fields to fill in. Open coding was performed on the answer</w:t>
      </w:r>
      <w:r>
        <w:rPr>
          <w:lang w:val="en-GB"/>
        </w:rPr>
        <w:t>s while specifically for ‘</w:t>
      </w:r>
      <w:proofErr w:type="spellStart"/>
      <w:r>
        <w:rPr>
          <w:lang w:val="en-GB"/>
        </w:rPr>
        <w:t>nav_distraction</w:t>
      </w:r>
      <w:proofErr w:type="spellEnd"/>
      <w:r>
        <w:rPr>
          <w:lang w:val="en-GB"/>
        </w:rPr>
        <w:t>’ a second coding session was done to refine insights after the first coding session. Only the results of the second coding session of ‘</w:t>
      </w:r>
      <w:proofErr w:type="spellStart"/>
      <w:r>
        <w:rPr>
          <w:lang w:val="en-GB"/>
        </w:rPr>
        <w:t>nav_distraction</w:t>
      </w:r>
      <w:proofErr w:type="spellEnd"/>
      <w:r>
        <w:rPr>
          <w:lang w:val="en-GB"/>
        </w:rPr>
        <w:t>’ were used in further analysis. Following the coding,</w:t>
      </w:r>
      <w:r w:rsidRPr="00A72D5F">
        <w:rPr>
          <w:lang w:val="en-GB"/>
        </w:rPr>
        <w:t xml:space="preserve"> frequencies of each response code were determined</w:t>
      </w:r>
      <w:r>
        <w:rPr>
          <w:lang w:val="en-GB"/>
        </w:rPr>
        <w:t xml:space="preserve"> per group </w:t>
      </w:r>
      <w:r w:rsidRPr="004F4403">
        <w:rPr>
          <w:i/>
          <w:iCs/>
          <w:lang w:val="en-GB"/>
        </w:rPr>
        <w:t>S</w:t>
      </w:r>
      <w:r>
        <w:rPr>
          <w:lang w:val="en-GB"/>
        </w:rPr>
        <w:t xml:space="preserve">, </w:t>
      </w:r>
      <w:r w:rsidRPr="004F4403">
        <w:rPr>
          <w:i/>
          <w:iCs/>
          <w:lang w:val="en-GB"/>
        </w:rPr>
        <w:t>I</w:t>
      </w:r>
      <w:r>
        <w:rPr>
          <w:lang w:val="en-GB"/>
        </w:rPr>
        <w:t xml:space="preserve"> and </w:t>
      </w:r>
      <w:r w:rsidRPr="004F4403">
        <w:rPr>
          <w:i/>
          <w:iCs/>
          <w:lang w:val="en-GB"/>
        </w:rPr>
        <w:t>Z</w:t>
      </w:r>
      <w:r w:rsidRPr="00A72D5F">
        <w:rPr>
          <w:lang w:val="en-GB"/>
        </w:rPr>
        <w:t>, and a measure of relative salience (Φ) was calculated</w:t>
      </w:r>
      <w:r w:rsidR="001D2C3B">
        <w:rPr>
          <w:lang w:val="en-GB"/>
        </w:rPr>
        <w:t xml:space="preserve"> (formula </w:t>
      </w:r>
      <w:r w:rsidR="001D2C3B" w:rsidRPr="001D2C3B">
        <w:rPr>
          <w:b/>
          <w:bCs/>
          <w:color w:val="FF0000"/>
          <w:lang w:val="en-GB"/>
        </w:rPr>
        <w:t>KL</w:t>
      </w:r>
      <w:r w:rsidR="001D2C3B">
        <w:rPr>
          <w:lang w:val="en-GB"/>
        </w:rPr>
        <w:t>)</w:t>
      </w:r>
      <w:r w:rsidRPr="00A72D5F">
        <w:rPr>
          <w:lang w:val="en-GB"/>
        </w:rPr>
        <w:t xml:space="preserve">. The concept of relative salience involves assigning higher weights to responses that appeared earlier in the list of five open-ended answers provided by participants. </w:t>
      </w:r>
      <w:r>
        <w:rPr>
          <w:lang w:val="en-GB"/>
        </w:rPr>
        <w:t>This</w:t>
      </w:r>
      <w:r w:rsidRPr="00A72D5F">
        <w:rPr>
          <w:lang w:val="en-GB"/>
        </w:rPr>
        <w:t xml:space="preserve"> weighting scheme </w:t>
      </w:r>
      <w:r>
        <w:rPr>
          <w:lang w:val="en-GB"/>
        </w:rPr>
        <w:t>(defined: w</w:t>
      </w:r>
      <w:r w:rsidRPr="00B52F50">
        <w:rPr>
          <w:lang w:val="en-GB"/>
        </w:rPr>
        <w:t>(</w:t>
      </w:r>
      <w:proofErr w:type="spellStart"/>
      <w:r w:rsidRPr="00B52F50">
        <w:rPr>
          <w:lang w:val="en-GB"/>
        </w:rPr>
        <w:t>field1</w:t>
      </w:r>
      <w:proofErr w:type="spellEnd"/>
      <w:r w:rsidRPr="00B52F50">
        <w:rPr>
          <w:lang w:val="en-GB"/>
        </w:rPr>
        <w:t xml:space="preserve">)=5, </w:t>
      </w:r>
      <w:r>
        <w:rPr>
          <w:lang w:val="en-GB"/>
        </w:rPr>
        <w:t>w</w:t>
      </w:r>
      <w:r w:rsidRPr="00B52F50">
        <w:rPr>
          <w:lang w:val="en-GB"/>
        </w:rPr>
        <w:t>(</w:t>
      </w:r>
      <w:proofErr w:type="spellStart"/>
      <w:r w:rsidRPr="00B52F50">
        <w:rPr>
          <w:lang w:val="en-GB"/>
        </w:rPr>
        <w:t>field2</w:t>
      </w:r>
      <w:proofErr w:type="spellEnd"/>
      <w:r w:rsidRPr="00B52F50">
        <w:rPr>
          <w:lang w:val="en-GB"/>
        </w:rPr>
        <w:t xml:space="preserve">)=4, </w:t>
      </w:r>
      <w:r>
        <w:rPr>
          <w:lang w:val="en-GB"/>
        </w:rPr>
        <w:t>w</w:t>
      </w:r>
      <w:r w:rsidRPr="00B52F50">
        <w:rPr>
          <w:lang w:val="en-GB"/>
        </w:rPr>
        <w:t>(</w:t>
      </w:r>
      <w:proofErr w:type="spellStart"/>
      <w:r w:rsidRPr="00B52F50">
        <w:rPr>
          <w:lang w:val="en-GB"/>
        </w:rPr>
        <w:t>field3</w:t>
      </w:r>
      <w:proofErr w:type="spellEnd"/>
      <w:r w:rsidRPr="00B52F50">
        <w:rPr>
          <w:lang w:val="en-GB"/>
        </w:rPr>
        <w:t xml:space="preserve">)=3, </w:t>
      </w:r>
      <w:r>
        <w:rPr>
          <w:lang w:val="en-GB"/>
        </w:rPr>
        <w:t>w</w:t>
      </w:r>
      <w:r w:rsidRPr="00B52F50">
        <w:rPr>
          <w:lang w:val="en-GB"/>
        </w:rPr>
        <w:t>(</w:t>
      </w:r>
      <w:proofErr w:type="spellStart"/>
      <w:r w:rsidRPr="00B52F50">
        <w:rPr>
          <w:lang w:val="en-GB"/>
        </w:rPr>
        <w:t>field4</w:t>
      </w:r>
      <w:proofErr w:type="spellEnd"/>
      <w:r w:rsidRPr="00B52F50">
        <w:rPr>
          <w:lang w:val="en-GB"/>
        </w:rPr>
        <w:t xml:space="preserve">)=2, </w:t>
      </w:r>
      <w:r>
        <w:rPr>
          <w:lang w:val="en-GB"/>
        </w:rPr>
        <w:t>w</w:t>
      </w:r>
      <w:r w:rsidRPr="00B52F50">
        <w:rPr>
          <w:lang w:val="en-GB"/>
        </w:rPr>
        <w:t>(</w:t>
      </w:r>
      <w:proofErr w:type="spellStart"/>
      <w:r w:rsidRPr="00B52F50">
        <w:rPr>
          <w:lang w:val="en-GB"/>
        </w:rPr>
        <w:t>field5</w:t>
      </w:r>
      <w:proofErr w:type="spellEnd"/>
      <w:r w:rsidRPr="00B52F50">
        <w:rPr>
          <w:lang w:val="en-GB"/>
        </w:rPr>
        <w:t>)=1</w:t>
      </w:r>
      <w:r>
        <w:rPr>
          <w:lang w:val="en-GB"/>
        </w:rPr>
        <w:t xml:space="preserve">) </w:t>
      </w:r>
      <w:r w:rsidRPr="00A72D5F">
        <w:rPr>
          <w:lang w:val="en-GB"/>
        </w:rPr>
        <w:t xml:space="preserve">recognizes that responses mentioned earlier are considered more important </w:t>
      </w:r>
      <w:r>
        <w:rPr>
          <w:lang w:val="en-GB"/>
        </w:rPr>
        <w:t>(</w:t>
      </w:r>
      <w:r w:rsidRPr="00A72D5F">
        <w:rPr>
          <w:lang w:val="en-GB"/>
        </w:rPr>
        <w:t>salient</w:t>
      </w:r>
      <w:r>
        <w:rPr>
          <w:lang w:val="en-GB"/>
        </w:rPr>
        <w:t>)</w:t>
      </w:r>
      <w:r w:rsidRPr="00A72D5F">
        <w:rPr>
          <w:lang w:val="en-GB"/>
        </w:rPr>
        <w:t xml:space="preserve"> by respondents. By incorporating the order of responses, the relative salience measure captures the prominence and priority assigned to each answer, providing a</w:t>
      </w:r>
      <w:r>
        <w:rPr>
          <w:lang w:val="en-GB"/>
        </w:rPr>
        <w:t xml:space="preserve">n </w:t>
      </w:r>
      <w:r w:rsidRPr="00A72D5F">
        <w:rPr>
          <w:lang w:val="en-GB"/>
        </w:rPr>
        <w:t>understanding of participants' prioritization and revealing the underlying hierarchy of the mentioned items.</w:t>
      </w:r>
      <w:r>
        <w:rPr>
          <w:lang w:val="en-GB"/>
        </w:rPr>
        <w:t xml:space="preserve"> Additionally, in</w:t>
      </w:r>
      <w:r w:rsidRPr="00376229">
        <w:rPr>
          <w:lang w:val="en-GB"/>
        </w:rPr>
        <w:t xml:space="preserve"> order to determine if there were significant differences in the reported codes, a series of one-way chi-square tests was conducted for each permutation of the variables S, I, and Z with individual codes. These tests aimed to assess whether the distribution of codes varied significantly across the different groups.</w:t>
      </w:r>
    </w:p>
    <w:p w14:paraId="496DB4FE" w14:textId="77777777" w:rsidR="009E4116" w:rsidRPr="00B52F50" w:rsidRDefault="009E4116" w:rsidP="009E4116">
      <w:pPr>
        <w:rPr>
          <w:lang w:val="en-GB"/>
        </w:rPr>
      </w:pPr>
    </w:p>
    <w:p w14:paraId="10C53E88" w14:textId="77777777" w:rsidR="009E4116" w:rsidRPr="001D2C3B" w:rsidRDefault="009E4116" w:rsidP="009E4116">
      <w:pPr>
        <w:pStyle w:val="Geenafstand"/>
        <w:rPr>
          <w:rFonts w:eastAsiaTheme="minorEastAsia"/>
          <w:lang w:val="en-GB"/>
        </w:rPr>
      </w:pPr>
      <m:oMathPara>
        <m:oMathParaPr>
          <m:jc m:val="left"/>
        </m:oMathParaPr>
        <m:oMath>
          <m:r>
            <m:rPr>
              <m:sty m:val="p"/>
            </m:rPr>
            <w:rPr>
              <w:rFonts w:ascii="Cambria Math" w:hAnsi="Cambria Math"/>
              <w:lang w:val="en-GB"/>
            </w:rPr>
            <m:t>Φ =</m:t>
          </m:r>
          <m:f>
            <m:fPr>
              <m:ctrlPr>
                <w:rPr>
                  <w:rFonts w:ascii="Cambria Math" w:hAnsi="Cambria Math"/>
                  <w:lang w:val="en-GB"/>
                </w:rPr>
              </m:ctrlPr>
            </m:fPr>
            <m:num>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r>
                <w:rPr>
                  <w:rFonts w:ascii="Cambria Math" w:hAnsi="Cambria Math"/>
                  <w:lang w:val="en-GB"/>
                </w:rPr>
                <m:t>f</m:t>
              </m:r>
              <m:r>
                <m:rPr>
                  <m:sty m:val="p"/>
                </m:rPr>
                <w:rPr>
                  <w:rFonts w:ascii="Cambria Math" w:hAnsi="Cambria Math"/>
                  <w:lang w:val="en-GB"/>
                </w:rPr>
                <m:t>)</m:t>
              </m:r>
            </m:num>
            <m:den>
              <m:nary>
                <m:naryPr>
                  <m:chr m:val="∑"/>
                  <m:limLoc m:val="undOvr"/>
                  <m:ctrlPr>
                    <w:rPr>
                      <w:rFonts w:ascii="Cambria Math" w:hAnsi="Cambria Math"/>
                      <w:lang w:val="en-GB"/>
                    </w:rPr>
                  </m:ctrlPr>
                </m:naryPr>
                <m:sub>
                  <m:r>
                    <m:rPr>
                      <m:sty m:val="p"/>
                    </m:rPr>
                    <w:rPr>
                      <w:rFonts w:ascii="Cambria Math" w:hAnsi="Cambria Math"/>
                      <w:lang w:val="en-GB"/>
                    </w:rPr>
                    <m:t>5</m:t>
                  </m:r>
                </m:sub>
                <m:sup>
                  <m:r>
                    <w:rPr>
                      <w:rFonts w:ascii="Cambria Math" w:hAnsi="Cambria Math"/>
                      <w:lang w:val="en-GB"/>
                    </w:rPr>
                    <m:t>i</m:t>
                  </m:r>
                  <m:r>
                    <m:rPr>
                      <m:sty m:val="p"/>
                    </m:rPr>
                    <w:rPr>
                      <w:rFonts w:ascii="Cambria Math" w:hAnsi="Cambria Math"/>
                      <w:lang w:val="en-GB"/>
                    </w:rPr>
                    <m:t>=1</m:t>
                  </m:r>
                </m:sup>
                <m:e>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r>
                    <w:rPr>
                      <w:rFonts w:ascii="Cambria Math" w:hAnsi="Cambria Math"/>
                      <w:lang w:val="en-GB"/>
                    </w:rPr>
                    <m:t>f</m:t>
                  </m:r>
                  <m:r>
                    <m:rPr>
                      <m:sty m:val="p"/>
                    </m:rPr>
                    <w:rPr>
                      <w:rFonts w:ascii="Cambria Math" w:hAnsi="Cambria Math"/>
                      <w:lang w:val="en-GB"/>
                    </w:rPr>
                    <m:t>)</m:t>
                  </m:r>
                </m:e>
              </m:nary>
            </m:den>
          </m:f>
        </m:oMath>
      </m:oMathPara>
    </w:p>
    <w:p w14:paraId="2F272735" w14:textId="321DFE9B" w:rsidR="001D2C3B" w:rsidRPr="001D2C3B" w:rsidRDefault="00C933C6" w:rsidP="001D2C3B">
      <w:pPr>
        <w:pStyle w:val="Bijschrift"/>
        <w:rPr>
          <w:lang w:val="en-GB"/>
        </w:rPr>
      </w:pPr>
      <w:r>
        <w:rPr>
          <w:lang w:val="en-GB"/>
        </w:rPr>
        <w:br/>
      </w:r>
      <w:r w:rsidR="001D2C3B">
        <w:rPr>
          <w:lang w:val="en-GB"/>
        </w:rPr>
        <w:t xml:space="preserve">Formula </w:t>
      </w:r>
      <w:r w:rsidR="001D2C3B" w:rsidRPr="003752A0">
        <w:rPr>
          <w:color w:val="FF0000"/>
          <w:lang w:val="en-GB"/>
        </w:rPr>
        <w:t>KL</w:t>
      </w:r>
      <w:r w:rsidR="001D2C3B">
        <w:rPr>
          <w:lang w:val="en-GB"/>
        </w:rPr>
        <w:t xml:space="preserve">: </w:t>
      </w:r>
      <w:r w:rsidR="003752A0">
        <w:rPr>
          <w:lang w:val="en-GB"/>
        </w:rPr>
        <w:t xml:space="preserve">Calculation of the Relative </w:t>
      </w:r>
      <w:r w:rsidR="006F6890">
        <w:rPr>
          <w:lang w:val="en-GB"/>
        </w:rPr>
        <w:t>Frequency</w:t>
      </w:r>
      <w:r w:rsidR="003752A0">
        <w:rPr>
          <w:lang w:val="en-GB"/>
        </w:rPr>
        <w:t xml:space="preserve"> </w:t>
      </w:r>
      <w:r w:rsidR="003752A0" w:rsidRPr="003752A0">
        <w:rPr>
          <w:lang w:val="en-GB"/>
        </w:rPr>
        <w:t>(Φ)</w:t>
      </w:r>
      <w:r w:rsidR="003752A0">
        <w:rPr>
          <w:lang w:val="en-GB"/>
        </w:rPr>
        <w:t xml:space="preserve"> measure</w:t>
      </w:r>
    </w:p>
    <w:p w14:paraId="79FC9B1B" w14:textId="77777777" w:rsidR="009E4116" w:rsidRPr="00B52F50" w:rsidRDefault="009E4116" w:rsidP="009E4116">
      <w:pPr>
        <w:rPr>
          <w:lang w:val="en-GB"/>
        </w:rPr>
      </w:pPr>
    </w:p>
    <w:p w14:paraId="127C57EC" w14:textId="1F07F039" w:rsidR="00AD1A6F" w:rsidRDefault="009E4116" w:rsidP="009E4116">
      <w:pPr>
        <w:rPr>
          <w:lang w:val="en-GB"/>
        </w:rPr>
      </w:pPr>
      <w:r>
        <w:rPr>
          <w:lang w:val="en-GB"/>
        </w:rPr>
        <w:t xml:space="preserve">For each of the 15 individual Likert-scale questions, a set of descriptive statistics was compiled. </w:t>
      </w:r>
      <w:r w:rsidR="00893011">
        <w:rPr>
          <w:lang w:val="en-GB"/>
        </w:rPr>
        <w:t>The results were coded into numbers starting from 1</w:t>
      </w:r>
      <w:r w:rsidR="005B64D1">
        <w:rPr>
          <w:lang w:val="en-GB"/>
        </w:rPr>
        <w:t xml:space="preserve"> (never applies)</w:t>
      </w:r>
      <w:r w:rsidR="00893011">
        <w:rPr>
          <w:lang w:val="en-GB"/>
        </w:rPr>
        <w:t>, up to 5</w:t>
      </w:r>
      <w:r w:rsidR="005B64D1">
        <w:rPr>
          <w:lang w:val="en-GB"/>
        </w:rPr>
        <w:t xml:space="preserve"> (always applies)</w:t>
      </w:r>
      <w:r w:rsidR="00893011">
        <w:rPr>
          <w:lang w:val="en-GB"/>
        </w:rPr>
        <w:t>.</w:t>
      </w:r>
    </w:p>
    <w:p w14:paraId="575F601D" w14:textId="77777777" w:rsidR="00AD1A6F" w:rsidRDefault="00AD1A6F" w:rsidP="009E4116">
      <w:pPr>
        <w:rPr>
          <w:lang w:val="en-GB"/>
        </w:rPr>
      </w:pPr>
    </w:p>
    <w:p w14:paraId="6AD74162" w14:textId="4745AF35" w:rsidR="009E4116" w:rsidRPr="0008448A" w:rsidRDefault="009E4116" w:rsidP="009E4116">
      <w:pPr>
        <w:rPr>
          <w:lang w:val="en-GB"/>
        </w:rPr>
      </w:pPr>
      <w:r>
        <w:rPr>
          <w:lang w:val="en-GB"/>
        </w:rPr>
        <w:t xml:space="preserve">During the analysis significant differences between the means of the outcomes of the 15 scales across groups </w:t>
      </w:r>
      <w:r w:rsidRPr="00285272">
        <w:rPr>
          <w:i/>
          <w:iCs/>
          <w:lang w:val="en-GB"/>
        </w:rPr>
        <w:t>S</w:t>
      </w:r>
      <w:r>
        <w:rPr>
          <w:lang w:val="en-GB"/>
        </w:rPr>
        <w:t xml:space="preserve">, </w:t>
      </w:r>
      <w:r w:rsidRPr="00285272">
        <w:rPr>
          <w:i/>
          <w:iCs/>
          <w:lang w:val="en-GB"/>
        </w:rPr>
        <w:t>I</w:t>
      </w:r>
      <w:r>
        <w:rPr>
          <w:lang w:val="en-GB"/>
        </w:rPr>
        <w:t xml:space="preserve"> and </w:t>
      </w:r>
      <w:r w:rsidRPr="00285272">
        <w:rPr>
          <w:i/>
          <w:iCs/>
          <w:lang w:val="en-GB"/>
        </w:rPr>
        <w:t>Z</w:t>
      </w:r>
      <w:r>
        <w:rPr>
          <w:lang w:val="en-GB"/>
        </w:rPr>
        <w:t xml:space="preserve"> were sought by performing both Student’s T-tests and a Mann-Whitney test. </w:t>
      </w:r>
      <w:r w:rsidRPr="0008448A">
        <w:rPr>
          <w:color w:val="FF0000"/>
          <w:lang w:val="en-GB"/>
        </w:rPr>
        <w:t xml:space="preserve">It must be noted that while F-tests showed the variables to have equal variance, none except </w:t>
      </w:r>
      <w:r>
        <w:rPr>
          <w:color w:val="FF0000"/>
          <w:lang w:val="en-GB"/>
        </w:rPr>
        <w:t>two</w:t>
      </w:r>
      <w:r w:rsidRPr="0008448A">
        <w:rPr>
          <w:color w:val="FF0000"/>
          <w:lang w:val="en-GB"/>
        </w:rPr>
        <w:t xml:space="preserve"> of the variables were shown by Shapiro-Wilk test to have a normal distribution, and additionally a large proportion of the variables did not meet the T-test criterium of a minimum sample size of 15.</w:t>
      </w:r>
      <w:r>
        <w:rPr>
          <w:color w:val="FF0000"/>
          <w:lang w:val="en-GB"/>
        </w:rPr>
        <w:t xml:space="preserve"> </w:t>
      </w:r>
      <w:r w:rsidRPr="0008448A">
        <w:rPr>
          <w:b/>
          <w:bCs/>
          <w:color w:val="FF0000"/>
          <w:lang w:val="en-GB"/>
        </w:rPr>
        <w:t>Move to discussion?</w:t>
      </w:r>
      <w:r>
        <w:rPr>
          <w:b/>
          <w:bCs/>
          <w:color w:val="FF0000"/>
          <w:lang w:val="en-GB"/>
        </w:rPr>
        <w:t xml:space="preserve"> </w:t>
      </w:r>
      <w:r w:rsidRPr="0075058C">
        <w:rPr>
          <w:lang w:val="en-GB"/>
        </w:rPr>
        <w:t>Furthermore</w:t>
      </w:r>
      <w:r>
        <w:rPr>
          <w:lang w:val="en-GB"/>
        </w:rPr>
        <w:t xml:space="preserve">, correlation matrices were composed for the groups </w:t>
      </w:r>
      <w:r w:rsidRPr="00973DB7">
        <w:rPr>
          <w:i/>
          <w:iCs/>
          <w:lang w:val="en-GB"/>
        </w:rPr>
        <w:t>F</w:t>
      </w:r>
      <w:r>
        <w:rPr>
          <w:lang w:val="en-GB"/>
        </w:rPr>
        <w:t xml:space="preserve">, </w:t>
      </w:r>
      <w:r w:rsidRPr="00973DB7">
        <w:rPr>
          <w:i/>
          <w:iCs/>
          <w:lang w:val="en-GB"/>
        </w:rPr>
        <w:t>S</w:t>
      </w:r>
      <w:r>
        <w:rPr>
          <w:lang w:val="en-GB"/>
        </w:rPr>
        <w:t xml:space="preserve">, </w:t>
      </w:r>
      <w:r w:rsidRPr="00973DB7">
        <w:rPr>
          <w:i/>
          <w:iCs/>
          <w:lang w:val="en-GB"/>
        </w:rPr>
        <w:t>I</w:t>
      </w:r>
      <w:r>
        <w:rPr>
          <w:lang w:val="en-GB"/>
        </w:rPr>
        <w:t xml:space="preserve"> and </w:t>
      </w:r>
      <w:r w:rsidRPr="00973DB7">
        <w:rPr>
          <w:i/>
          <w:iCs/>
          <w:lang w:val="en-GB"/>
        </w:rPr>
        <w:t>Z</w:t>
      </w:r>
      <w:r w:rsidRPr="00DB0375">
        <w:rPr>
          <w:lang w:val="en-GB"/>
        </w:rPr>
        <w:t xml:space="preserve"> </w:t>
      </w:r>
      <w:r>
        <w:rPr>
          <w:lang w:val="en-GB"/>
        </w:rPr>
        <w:t xml:space="preserve">over all permutations of the 15 Likert-scales </w:t>
      </w:r>
      <w:r w:rsidRPr="00DB0375">
        <w:rPr>
          <w:lang w:val="en-GB"/>
        </w:rPr>
        <w:t xml:space="preserve">(viewable in Appendix </w:t>
      </w:r>
      <w:r w:rsidRPr="0097327A">
        <w:rPr>
          <w:color w:val="FF0000"/>
          <w:lang w:val="en-GB"/>
        </w:rPr>
        <w:t>HV</w:t>
      </w:r>
      <w:r w:rsidRPr="00DB0375">
        <w:rPr>
          <w:lang w:val="en-GB"/>
        </w:rPr>
        <w:t>).</w:t>
      </w:r>
    </w:p>
    <w:p w14:paraId="5E73170B" w14:textId="77777777" w:rsidR="00FA0DD1" w:rsidRDefault="00FA0DD1" w:rsidP="0036698A">
      <w:pPr>
        <w:rPr>
          <w:lang w:val="en-GB"/>
        </w:rPr>
      </w:pPr>
    </w:p>
    <w:p w14:paraId="63466B83" w14:textId="77777777" w:rsidR="00FA0DD1" w:rsidRDefault="00FA0DD1">
      <w:pPr>
        <w:spacing w:after="160" w:line="259" w:lineRule="auto"/>
        <w:ind w:firstLine="0"/>
        <w:jc w:val="left"/>
        <w:rPr>
          <w:rFonts w:eastAsiaTheme="majorEastAsia" w:cstheme="majorBidi"/>
          <w:i/>
          <w:szCs w:val="26"/>
          <w:u w:val="single"/>
          <w:lang w:val="en-GB"/>
        </w:rPr>
      </w:pPr>
      <w:r>
        <w:rPr>
          <w:lang w:val="en-GB"/>
        </w:rPr>
        <w:br w:type="page"/>
      </w:r>
    </w:p>
    <w:p w14:paraId="3484F36E" w14:textId="0D52A046" w:rsidR="00FB2073" w:rsidRPr="00FB2073" w:rsidRDefault="00305B52" w:rsidP="00F24E88">
      <w:pPr>
        <w:pStyle w:val="Kop2"/>
        <w:rPr>
          <w:lang w:val="en-GB"/>
        </w:rPr>
      </w:pPr>
      <w:r>
        <w:rPr>
          <w:lang w:val="en-GB"/>
        </w:rPr>
        <w:lastRenderedPageBreak/>
        <w:t>4.</w:t>
      </w:r>
      <w:r w:rsidR="009F7367">
        <w:rPr>
          <w:lang w:val="en-GB"/>
        </w:rPr>
        <w:t>5.2</w:t>
      </w:r>
      <w:r>
        <w:rPr>
          <w:lang w:val="en-GB"/>
        </w:rPr>
        <w:t xml:space="preserve"> </w:t>
      </w:r>
      <w:r w:rsidR="009F7367">
        <w:rPr>
          <w:lang w:val="en-GB"/>
        </w:rPr>
        <w:t>Findings</w:t>
      </w:r>
    </w:p>
    <w:p w14:paraId="3B0106F4" w14:textId="77777777" w:rsidR="00482B11" w:rsidRDefault="00482B11" w:rsidP="00FB2073">
      <w:pPr>
        <w:rPr>
          <w:lang w:val="en-GB"/>
        </w:rPr>
      </w:pPr>
    </w:p>
    <w:p w14:paraId="5FE8256A" w14:textId="77777777" w:rsidR="00482B11" w:rsidRDefault="00482B11" w:rsidP="00FB2073">
      <w:pPr>
        <w:rPr>
          <w:lang w:val="en-GB"/>
        </w:rPr>
      </w:pPr>
    </w:p>
    <w:p w14:paraId="2E305FA6" w14:textId="0AD5ECDB" w:rsidR="00DD7F6D" w:rsidRDefault="00654D3F" w:rsidP="00FB2073">
      <w:pPr>
        <w:rPr>
          <w:lang w:val="en-GB"/>
        </w:rPr>
      </w:pPr>
      <w:r>
        <w:rPr>
          <w:noProof/>
        </w:rPr>
        <mc:AlternateContent>
          <mc:Choice Requires="wps">
            <w:drawing>
              <wp:anchor distT="0" distB="0" distL="114300" distR="114300" simplePos="0" relativeHeight="251660288" behindDoc="0" locked="0" layoutInCell="1" allowOverlap="1" wp14:anchorId="60786FE1" wp14:editId="47FFA12F">
                <wp:simplePos x="0" y="0"/>
                <wp:positionH relativeFrom="column">
                  <wp:posOffset>-7620</wp:posOffset>
                </wp:positionH>
                <wp:positionV relativeFrom="paragraph">
                  <wp:posOffset>2507615</wp:posOffset>
                </wp:positionV>
                <wp:extent cx="6400800" cy="635"/>
                <wp:effectExtent l="0" t="0" r="0" b="0"/>
                <wp:wrapSquare wrapText="bothSides"/>
                <wp:docPr id="1391253034" name="Tekstvak 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08C5C1F" w14:textId="55534A47" w:rsidR="00654D3F" w:rsidRPr="00654D3F" w:rsidRDefault="00654D3F" w:rsidP="00654D3F">
                            <w:pPr>
                              <w:pStyle w:val="Bijschrift"/>
                              <w:rPr>
                                <w:noProof/>
                                <w:sz w:val="18"/>
                                <w:lang w:val="en-US"/>
                              </w:rPr>
                            </w:pPr>
                            <w:r w:rsidRPr="00654D3F">
                              <w:rPr>
                                <w:lang w:val="en-US"/>
                              </w:rPr>
                              <w:t>Figure</w:t>
                            </w:r>
                            <w:r w:rsidR="00FC34C0">
                              <w:rPr>
                                <w:lang w:val="en-US"/>
                              </w:rPr>
                              <w:t xml:space="preserve"> </w:t>
                            </w:r>
                            <w:r w:rsidR="00FC34C0" w:rsidRPr="00FC34C0">
                              <w:rPr>
                                <w:color w:val="FF0000"/>
                                <w:lang w:val="en-US"/>
                              </w:rPr>
                              <w:t>PA</w:t>
                            </w:r>
                            <w:r w:rsidRPr="00654D3F">
                              <w:rPr>
                                <w:lang w:val="en-US"/>
                              </w:rPr>
                              <w:t xml:space="preserve">: Relative Salience </w:t>
                            </w:r>
                            <w:r w:rsidR="002B43E2" w:rsidRPr="003752A0">
                              <w:rPr>
                                <w:lang w:val="en-GB"/>
                              </w:rPr>
                              <w:t>(Φ)</w:t>
                            </w:r>
                            <w:r w:rsidR="002B43E2">
                              <w:rPr>
                                <w:lang w:val="en-GB"/>
                              </w:rPr>
                              <w:t xml:space="preserve"> </w:t>
                            </w:r>
                            <w:r w:rsidRPr="00654D3F">
                              <w:rPr>
                                <w:lang w:val="en-US"/>
                              </w:rPr>
                              <w:t>per code (x-axis), per group (F, S, I and Z) for reported navigation-related distractions</w:t>
                            </w:r>
                            <w:r w:rsidR="001B51CE">
                              <w:rPr>
                                <w:lang w:val="en-US"/>
                              </w:rPr>
                              <w:t xml:space="preserve"> (</w:t>
                            </w:r>
                            <w:proofErr w:type="spellStart"/>
                            <w:r w:rsidR="001B51CE">
                              <w:rPr>
                                <w:lang w:val="en-US"/>
                              </w:rPr>
                              <w:t>nav_distractions</w:t>
                            </w:r>
                            <w:proofErr w:type="spellEnd"/>
                            <w:r w:rsidR="001B51CE">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786FE1" id="_x0000_t202" coordsize="21600,21600" o:spt="202" path="m,l,21600r21600,l21600,xe">
                <v:stroke joinstyle="miter"/>
                <v:path gradientshapeok="t" o:connecttype="rect"/>
              </v:shapetype>
              <v:shape id="Tekstvak 1" o:spid="_x0000_s1026" type="#_x0000_t202" style="position:absolute;left:0;text-align:left;margin-left:-.6pt;margin-top:197.45pt;width:7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" stroked="f">
                <v:textbox style="mso-fit-shape-to-text:t" inset="0,0,0,0">
                  <w:txbxContent>
                    <w:p w14:paraId="508C5C1F" w14:textId="55534A47" w:rsidR="00654D3F" w:rsidRPr="00654D3F" w:rsidRDefault="00654D3F" w:rsidP="00654D3F">
                      <w:pPr>
                        <w:pStyle w:val="Bijschrift"/>
                        <w:rPr>
                          <w:noProof/>
                          <w:sz w:val="18"/>
                          <w:lang w:val="en-US"/>
                        </w:rPr>
                      </w:pPr>
                      <w:r w:rsidRPr="00654D3F">
                        <w:rPr>
                          <w:lang w:val="en-US"/>
                        </w:rPr>
                        <w:t>Figure</w:t>
                      </w:r>
                      <w:r w:rsidR="00FC34C0">
                        <w:rPr>
                          <w:lang w:val="en-US"/>
                        </w:rPr>
                        <w:t xml:space="preserve"> </w:t>
                      </w:r>
                      <w:r w:rsidR="00FC34C0" w:rsidRPr="00FC34C0">
                        <w:rPr>
                          <w:color w:val="FF0000"/>
                          <w:lang w:val="en-US"/>
                        </w:rPr>
                        <w:t>PA</w:t>
                      </w:r>
                      <w:r w:rsidRPr="00654D3F">
                        <w:rPr>
                          <w:lang w:val="en-US"/>
                        </w:rPr>
                        <w:t xml:space="preserve">: Relative Salience </w:t>
                      </w:r>
                      <w:r w:rsidR="002B43E2" w:rsidRPr="003752A0">
                        <w:rPr>
                          <w:lang w:val="en-GB"/>
                        </w:rPr>
                        <w:t>(Φ)</w:t>
                      </w:r>
                      <w:r w:rsidR="002B43E2">
                        <w:rPr>
                          <w:lang w:val="en-GB"/>
                        </w:rPr>
                        <w:t xml:space="preserve"> </w:t>
                      </w:r>
                      <w:r w:rsidRPr="00654D3F">
                        <w:rPr>
                          <w:lang w:val="en-US"/>
                        </w:rPr>
                        <w:t>per code (x-axis), per group (F, S, I and Z) for reported navigation-related distractions</w:t>
                      </w:r>
                      <w:r w:rsidR="001B51CE">
                        <w:rPr>
                          <w:lang w:val="en-US"/>
                        </w:rPr>
                        <w:t xml:space="preserve"> (</w:t>
                      </w:r>
                      <w:proofErr w:type="spellStart"/>
                      <w:r w:rsidR="001B51CE">
                        <w:rPr>
                          <w:lang w:val="en-US"/>
                        </w:rPr>
                        <w:t>nav_distractions</w:t>
                      </w:r>
                      <w:proofErr w:type="spellEnd"/>
                      <w:r w:rsidR="001B51CE">
                        <w:rPr>
                          <w:lang w:val="en-US"/>
                        </w:rPr>
                        <w:t>)</w:t>
                      </w:r>
                    </w:p>
                  </w:txbxContent>
                </v:textbox>
                <w10:wrap type="square"/>
              </v:shape>
            </w:pict>
          </mc:Fallback>
        </mc:AlternateContent>
      </w:r>
    </w:p>
    <w:p w14:paraId="699247DD" w14:textId="285CB265" w:rsidR="00DD7F6D" w:rsidRDefault="00DD7F6D" w:rsidP="00FB2073">
      <w:pPr>
        <w:rPr>
          <w:lang w:val="en-GB"/>
        </w:rPr>
      </w:pPr>
    </w:p>
    <w:p w14:paraId="05079915" w14:textId="74B40F10" w:rsidR="001B5636" w:rsidRDefault="001B5636" w:rsidP="00FB2073">
      <w:pPr>
        <w:rPr>
          <w:lang w:val="en-GB"/>
        </w:rPr>
      </w:pPr>
    </w:p>
    <w:p w14:paraId="257FB145" w14:textId="144D5918" w:rsidR="00B74224" w:rsidRDefault="00B74224" w:rsidP="00FB2073">
      <w:pPr>
        <w:rPr>
          <w:lang w:val="en-GB"/>
        </w:rPr>
      </w:pPr>
    </w:p>
    <w:p w14:paraId="294C2339" w14:textId="60B55C0E" w:rsidR="00B74224" w:rsidRDefault="001B51CE" w:rsidP="00B74224">
      <w:pPr>
        <w:pStyle w:val="Geenafstand"/>
        <w:rPr>
          <w:lang w:val="en-GB"/>
        </w:rPr>
      </w:pPr>
      <w:r>
        <w:rPr>
          <w:lang w:val="en-GB"/>
        </w:rPr>
        <w:t>While</w:t>
      </w:r>
      <w:r w:rsidR="00FC34C0">
        <w:rPr>
          <w:lang w:val="en-GB"/>
        </w:rPr>
        <w:t xml:space="preserve"> viewing figure </w:t>
      </w:r>
      <w:r w:rsidR="00FC34C0" w:rsidRPr="00FC34C0">
        <w:rPr>
          <w:b/>
          <w:bCs/>
          <w:color w:val="FF0000"/>
          <w:lang w:val="en-GB"/>
        </w:rPr>
        <w:t>PA</w:t>
      </w:r>
      <w:r w:rsidR="00FC34C0">
        <w:rPr>
          <w:lang w:val="en-GB"/>
        </w:rPr>
        <w:t>, f</w:t>
      </w:r>
      <w:r w:rsidR="00FA5F53">
        <w:rPr>
          <w:lang w:val="en-GB"/>
        </w:rPr>
        <w:t>or the open question ‘</w:t>
      </w:r>
      <w:proofErr w:type="spellStart"/>
      <w:r w:rsidR="00FA5F53">
        <w:rPr>
          <w:lang w:val="en-GB"/>
        </w:rPr>
        <w:t>nav_distractions</w:t>
      </w:r>
      <w:proofErr w:type="spellEnd"/>
      <w:r w:rsidR="00FA5F53">
        <w:rPr>
          <w:lang w:val="en-GB"/>
        </w:rPr>
        <w:t>’ n</w:t>
      </w:r>
      <w:r w:rsidR="00227738">
        <w:rPr>
          <w:lang w:val="en-GB"/>
        </w:rPr>
        <w:t xml:space="preserve">otable differences in relative </w:t>
      </w:r>
      <w:r w:rsidR="006246D1">
        <w:rPr>
          <w:lang w:val="en-GB"/>
        </w:rPr>
        <w:t>frequency</w:t>
      </w:r>
      <w:r w:rsidR="00AA0713">
        <w:rPr>
          <w:lang w:val="en-GB"/>
        </w:rPr>
        <w:t xml:space="preserve"> seem to be (1) </w:t>
      </w:r>
      <w:r w:rsidR="00E9398B">
        <w:rPr>
          <w:lang w:val="en-GB"/>
        </w:rPr>
        <w:t>the c</w:t>
      </w:r>
      <w:r w:rsidR="0096226F">
        <w:rPr>
          <w:lang w:val="en-GB"/>
        </w:rPr>
        <w:t>ode “</w:t>
      </w:r>
      <w:r w:rsidR="00F362B0">
        <w:rPr>
          <w:lang w:val="en-GB"/>
        </w:rPr>
        <w:t>Conflict between other system and navigation</w:t>
      </w:r>
      <w:r w:rsidR="0096226F">
        <w:rPr>
          <w:lang w:val="en-GB"/>
        </w:rPr>
        <w:t>”</w:t>
      </w:r>
      <w:r w:rsidR="00F362B0">
        <w:rPr>
          <w:lang w:val="en-GB"/>
        </w:rPr>
        <w:t xml:space="preserve"> seems to be lower for group </w:t>
      </w:r>
      <w:r w:rsidR="00F362B0" w:rsidRPr="0096226F">
        <w:rPr>
          <w:i/>
          <w:iCs/>
          <w:lang w:val="en-GB"/>
        </w:rPr>
        <w:t>I</w:t>
      </w:r>
      <w:r w:rsidR="00F362B0">
        <w:rPr>
          <w:lang w:val="en-GB"/>
        </w:rPr>
        <w:t xml:space="preserve"> compared to the other groups, </w:t>
      </w:r>
      <w:r w:rsidR="00A90A2F">
        <w:rPr>
          <w:lang w:val="en-GB"/>
        </w:rPr>
        <w:t xml:space="preserve">(2) </w:t>
      </w:r>
      <w:r w:rsidR="00E9398B">
        <w:rPr>
          <w:lang w:val="en-GB"/>
        </w:rPr>
        <w:t>code “</w:t>
      </w:r>
      <w:r w:rsidR="00A90A2F">
        <w:rPr>
          <w:lang w:val="en-GB"/>
        </w:rPr>
        <w:t>Message notifications interfere with navigation</w:t>
      </w:r>
      <w:r w:rsidR="00E9398B">
        <w:rPr>
          <w:lang w:val="en-GB"/>
        </w:rPr>
        <w:t>”</w:t>
      </w:r>
      <w:r w:rsidR="00A90A2F">
        <w:rPr>
          <w:lang w:val="en-GB"/>
        </w:rPr>
        <w:t xml:space="preserve"> was not reported for group </w:t>
      </w:r>
      <w:r w:rsidR="00A90A2F" w:rsidRPr="00E9398B">
        <w:rPr>
          <w:i/>
          <w:iCs/>
          <w:lang w:val="en-GB"/>
        </w:rPr>
        <w:t>I</w:t>
      </w:r>
      <w:r w:rsidR="00A90A2F">
        <w:rPr>
          <w:lang w:val="en-GB"/>
        </w:rPr>
        <w:t xml:space="preserve">, (3) </w:t>
      </w:r>
      <w:r w:rsidR="00E9398B">
        <w:rPr>
          <w:lang w:val="en-GB"/>
        </w:rPr>
        <w:t>code “</w:t>
      </w:r>
      <w:r w:rsidR="005F5580">
        <w:rPr>
          <w:lang w:val="en-GB"/>
        </w:rPr>
        <w:t>Communication failure</w:t>
      </w:r>
      <w:r w:rsidR="00E9398B">
        <w:rPr>
          <w:lang w:val="en-GB"/>
        </w:rPr>
        <w:t>”</w:t>
      </w:r>
      <w:r w:rsidR="005F5580">
        <w:rPr>
          <w:lang w:val="en-GB"/>
        </w:rPr>
        <w:t xml:space="preserve"> was not reported for group Z, (4) </w:t>
      </w:r>
      <w:r w:rsidR="00825EAC">
        <w:rPr>
          <w:lang w:val="en-GB"/>
        </w:rPr>
        <w:t xml:space="preserve">code “Bad instructions or difficulty interpreting” was reported </w:t>
      </w:r>
      <w:r w:rsidR="0096226F">
        <w:rPr>
          <w:lang w:val="en-GB"/>
        </w:rPr>
        <w:t>drastically more for group I, compared to the other groups.</w:t>
      </w:r>
    </w:p>
    <w:p w14:paraId="7D4012A5" w14:textId="78E411C7" w:rsidR="001B5636" w:rsidRDefault="001B5636" w:rsidP="00FB2073">
      <w:pPr>
        <w:rPr>
          <w:lang w:val="en-GB"/>
        </w:rPr>
      </w:pPr>
    </w:p>
    <w:p w14:paraId="3C4E1DF3" w14:textId="00DE05CE" w:rsidR="00101FE8" w:rsidRDefault="00E00FFC" w:rsidP="00FB2073">
      <w:pPr>
        <w:rPr>
          <w:lang w:val="en-GB"/>
        </w:rPr>
      </w:pPr>
      <w:r>
        <w:rPr>
          <w:noProof/>
        </w:rPr>
        <mc:AlternateContent>
          <mc:Choice Requires="wps">
            <w:drawing>
              <wp:anchor distT="0" distB="0" distL="114300" distR="114300" simplePos="0" relativeHeight="251663360" behindDoc="0" locked="0" layoutInCell="1" allowOverlap="1" wp14:anchorId="6091670E" wp14:editId="3B7AECBB">
                <wp:simplePos x="0" y="0"/>
                <wp:positionH relativeFrom="column">
                  <wp:posOffset>0</wp:posOffset>
                </wp:positionH>
                <wp:positionV relativeFrom="paragraph">
                  <wp:posOffset>2599055</wp:posOffset>
                </wp:positionV>
                <wp:extent cx="6376670" cy="635"/>
                <wp:effectExtent l="0" t="0" r="0" b="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1DBEEBB4" w14:textId="711DFA21" w:rsidR="00E00FFC" w:rsidRPr="00E00FFC" w:rsidRDefault="00E00FFC" w:rsidP="00E00FFC">
                            <w:pPr>
                              <w:pStyle w:val="Bijschrift"/>
                              <w:rPr>
                                <w:noProof/>
                                <w:sz w:val="18"/>
                                <w:lang w:val="en-US"/>
                              </w:rPr>
                            </w:pPr>
                            <w:r w:rsidRPr="00E00FFC">
                              <w:rPr>
                                <w:lang w:val="en-US"/>
                              </w:rPr>
                              <w:t xml:space="preserve">Figure </w:t>
                            </w:r>
                            <w:r>
                              <w:fldChar w:fldCharType="begin"/>
                            </w:r>
                            <w:r w:rsidRPr="00E00FFC">
                              <w:rPr>
                                <w:lang w:val="en-US"/>
                              </w:rPr>
                              <w:instrText xml:space="preserve"> SEQ Figure \* ARABIC </w:instrText>
                            </w:r>
                            <w:r>
                              <w:fldChar w:fldCharType="separate"/>
                            </w:r>
                            <w:r w:rsidRPr="00E00FFC">
                              <w:rPr>
                                <w:noProof/>
                                <w:lang w:val="en-US"/>
                              </w:rPr>
                              <w:t>1</w:t>
                            </w:r>
                            <w:r>
                              <w:fldChar w:fldCharType="end"/>
                            </w:r>
                            <w:r w:rsidRPr="00E00FFC">
                              <w:rPr>
                                <w:lang w:val="en-US"/>
                              </w:rPr>
                              <w:t xml:space="preserve">: </w:t>
                            </w:r>
                            <w:r w:rsidRPr="00654D3F">
                              <w:rPr>
                                <w:lang w:val="en-US"/>
                              </w:rPr>
                              <w:t xml:space="preserve">Relative </w:t>
                            </w:r>
                            <w:r w:rsidR="006F6890">
                              <w:rPr>
                                <w:lang w:val="en-US"/>
                              </w:rPr>
                              <w:t>Frequency</w:t>
                            </w:r>
                            <w:r w:rsidR="006246D1">
                              <w:rPr>
                                <w:lang w:val="en-US"/>
                              </w:rPr>
                              <w:t xml:space="preserve"> </w:t>
                            </w:r>
                            <w:r w:rsidRPr="00654D3F">
                              <w:rPr>
                                <w:lang w:val="en-US"/>
                              </w:rPr>
                              <w:t>per code (x-axis), per group (F, S, I and Z) for reported navigation-related distractions</w:t>
                            </w:r>
                            <w:r>
                              <w:rPr>
                                <w:lang w:val="en-US"/>
                              </w:rPr>
                              <w:t xml:space="preserve"> (</w:t>
                            </w:r>
                            <w:proofErr w:type="spellStart"/>
                            <w:r>
                              <w:rPr>
                                <w:lang w:val="en-US"/>
                              </w:rPr>
                              <w:t>nav_distractions</w:t>
                            </w:r>
                            <w:proofErr w:type="spellEnd"/>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670E" id="_x0000_s1027" type="#_x0000_t202" style="position:absolute;left:0;text-align:left;margin-left:0;margin-top:204.65pt;width:50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eBGAIAAD8EAAAOAAAAZHJzL2Uyb0RvYy54bWysU8Fu2zAMvQ/YPwi6L05aLB2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nn1zfz+Q2FJMXm1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" stroked="f">
                <v:textbox style="mso-fit-shape-to-text:t" inset="0,0,0,0">
                  <w:txbxContent>
                    <w:p w14:paraId="1DBEEBB4" w14:textId="711DFA21" w:rsidR="00E00FFC" w:rsidRPr="00E00FFC" w:rsidRDefault="00E00FFC" w:rsidP="00E00FFC">
                      <w:pPr>
                        <w:pStyle w:val="Bijschrift"/>
                        <w:rPr>
                          <w:noProof/>
                          <w:sz w:val="18"/>
                          <w:lang w:val="en-US"/>
                        </w:rPr>
                      </w:pPr>
                      <w:r w:rsidRPr="00E00FFC">
                        <w:rPr>
                          <w:lang w:val="en-US"/>
                        </w:rPr>
                        <w:t xml:space="preserve">Figure </w:t>
                      </w:r>
                      <w:r>
                        <w:fldChar w:fldCharType="begin"/>
                      </w:r>
                      <w:r w:rsidRPr="00E00FFC">
                        <w:rPr>
                          <w:lang w:val="en-US"/>
                        </w:rPr>
                        <w:instrText xml:space="preserve"> SEQ Figure \* ARABIC </w:instrText>
                      </w:r>
                      <w:r>
                        <w:fldChar w:fldCharType="separate"/>
                      </w:r>
                      <w:r w:rsidRPr="00E00FFC">
                        <w:rPr>
                          <w:noProof/>
                          <w:lang w:val="en-US"/>
                        </w:rPr>
                        <w:t>1</w:t>
                      </w:r>
                      <w:r>
                        <w:fldChar w:fldCharType="end"/>
                      </w:r>
                      <w:r w:rsidRPr="00E00FFC">
                        <w:rPr>
                          <w:lang w:val="en-US"/>
                        </w:rPr>
                        <w:t xml:space="preserve">: </w:t>
                      </w:r>
                      <w:r w:rsidRPr="00654D3F">
                        <w:rPr>
                          <w:lang w:val="en-US"/>
                        </w:rPr>
                        <w:t xml:space="preserve">Relative </w:t>
                      </w:r>
                      <w:r w:rsidR="006F6890">
                        <w:rPr>
                          <w:lang w:val="en-US"/>
                        </w:rPr>
                        <w:t>Frequency</w:t>
                      </w:r>
                      <w:r w:rsidR="006246D1">
                        <w:rPr>
                          <w:lang w:val="en-US"/>
                        </w:rPr>
                        <w:t xml:space="preserve"> </w:t>
                      </w:r>
                      <w:r w:rsidRPr="00654D3F">
                        <w:rPr>
                          <w:lang w:val="en-US"/>
                        </w:rPr>
                        <w:t>per code (x-axis), per group (F, S, I and Z) for reported navigation-related distractions</w:t>
                      </w:r>
                      <w:r>
                        <w:rPr>
                          <w:lang w:val="en-US"/>
                        </w:rPr>
                        <w:t xml:space="preserve"> (</w:t>
                      </w:r>
                      <w:proofErr w:type="spellStart"/>
                      <w:r>
                        <w:rPr>
                          <w:lang w:val="en-US"/>
                        </w:rPr>
                        <w:t>nav_distractions</w:t>
                      </w:r>
                      <w:proofErr w:type="spellEnd"/>
                      <w:r>
                        <w:rPr>
                          <w:lang w:val="en-US"/>
                        </w:rPr>
                        <w:t>)</w:t>
                      </w:r>
                    </w:p>
                  </w:txbxContent>
                </v:textbox>
                <w10:wrap type="square"/>
              </v:shape>
            </w:pict>
          </mc:Fallback>
        </mc:AlternateContent>
      </w:r>
      <w:r>
        <w:rPr>
          <w:noProof/>
        </w:rPr>
        <w:drawing>
          <wp:anchor distT="0" distB="0" distL="114300" distR="114300" simplePos="0" relativeHeight="251661312" behindDoc="0" locked="0" layoutInCell="1" allowOverlap="1" wp14:anchorId="3C0F3714" wp14:editId="035A668B">
            <wp:simplePos x="0" y="0"/>
            <wp:positionH relativeFrom="margin">
              <wp:align>left</wp:align>
            </wp:positionH>
            <wp:positionV relativeFrom="paragraph">
              <wp:posOffset>132715</wp:posOffset>
            </wp:positionV>
            <wp:extent cx="6376670" cy="2409190"/>
            <wp:effectExtent l="0" t="0" r="5080" b="10160"/>
            <wp:wrapSquare wrapText="bothSides"/>
            <wp:docPr id="1136141330" name="Grafiek 1">
              <a:extLst xmlns:a="http://schemas.openxmlformats.org/drawingml/2006/main">
                <a:ext uri="{FF2B5EF4-FFF2-40B4-BE49-F238E27FC236}">
                  <a16:creationId xmlns:a16="http://schemas.microsoft.com/office/drawing/2014/main" id="{9BDA7207-F98E-7478-B607-955F1C18B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11248FE" w14:textId="5885D15D" w:rsidR="00101FE8" w:rsidRDefault="00101FE8" w:rsidP="00E00FFC">
      <w:pPr>
        <w:pStyle w:val="Geenafstand"/>
        <w:rPr>
          <w:lang w:val="en-GB"/>
        </w:rPr>
      </w:pPr>
    </w:p>
    <w:p w14:paraId="21F264E4" w14:textId="415D563A" w:rsidR="006D0594" w:rsidRPr="00B52F50" w:rsidRDefault="006D0594" w:rsidP="00FB2073">
      <w:pPr>
        <w:rPr>
          <w:lang w:val="en-GB"/>
        </w:rPr>
      </w:pPr>
    </w:p>
    <w:p w14:paraId="27F40C21" w14:textId="09A4A3F6" w:rsidR="00FB2073" w:rsidRDefault="00FB2073" w:rsidP="00921FCB">
      <w:pPr>
        <w:rPr>
          <w:lang w:val="en-GB"/>
        </w:rPr>
      </w:pPr>
      <w:r w:rsidRPr="00B52F50">
        <w:rPr>
          <w:lang w:val="en-GB"/>
        </w:rPr>
        <w:t>Further studying a potential difference between reported “bad instructions or difficulty interpreting” by one-way chi-squared test resulted in a significant difference between groups I and Z (p=0,0039), which indicates that users of car-integrated navigation systems more often report cases such as “wrong route suggestions”, “system outdated”, or “instructions do not take into account maintenance or traffic”.</w:t>
      </w:r>
    </w:p>
    <w:p w14:paraId="6DA7540B" w14:textId="77777777" w:rsidR="00747089" w:rsidRDefault="00747089" w:rsidP="00921FCB">
      <w:pPr>
        <w:rPr>
          <w:lang w:val="en-GB"/>
        </w:rPr>
      </w:pPr>
    </w:p>
    <w:p w14:paraId="68B4E0C1" w14:textId="77777777" w:rsidR="00747089" w:rsidRPr="00B52F50" w:rsidRDefault="00747089" w:rsidP="00921FCB">
      <w:pPr>
        <w:rPr>
          <w:lang w:val="en-GB"/>
        </w:rPr>
      </w:pPr>
    </w:p>
    <w:p w14:paraId="588202F6" w14:textId="77777777" w:rsidR="00FB2073" w:rsidRPr="00B52F50" w:rsidRDefault="00FB2073" w:rsidP="00FB2073">
      <w:pPr>
        <w:ind w:firstLine="0"/>
        <w:rPr>
          <w:lang w:val="en-GB"/>
        </w:rPr>
      </w:pPr>
    </w:p>
    <w:p w14:paraId="269C03C7" w14:textId="77777777" w:rsidR="00E35842" w:rsidRDefault="00FB2073" w:rsidP="00E35842">
      <w:pPr>
        <w:rPr>
          <w:lang w:val="en-GB"/>
        </w:rPr>
      </w:pPr>
      <w:r w:rsidRPr="00B52F50">
        <w:rPr>
          <w:lang w:val="en-GB"/>
        </w:rPr>
        <w:t>Further studying a potential difference between reported “conflicts between other systems and navigation” by one-way chi-squared test resulted in significant differences between groups S and I (p=0,0047), and groups S and Z (p=0,0495), suggesting that users of streaming or smartphone based navigation systems more often reported conflicts such as: “calling interferes with navigation”, “using other apps while navigating”, or “other apps overlay my navigation system”, indicating instances where another app takes precedence while driving and using navigation.</w:t>
      </w:r>
      <w:r w:rsidR="00E35842" w:rsidRPr="00B52F50">
        <w:rPr>
          <w:lang w:val="en-GB"/>
        </w:rPr>
        <w:t xml:space="preserve"> </w:t>
      </w:r>
    </w:p>
    <w:p w14:paraId="0557E002" w14:textId="77777777" w:rsidR="00E35842" w:rsidRDefault="00E35842" w:rsidP="00E35842">
      <w:pPr>
        <w:rPr>
          <w:lang w:val="en-GB"/>
        </w:rPr>
      </w:pPr>
    </w:p>
    <w:p w14:paraId="20E3A61A" w14:textId="77777777" w:rsidR="00FA0DD1" w:rsidRPr="00FA0DD1" w:rsidRDefault="00FA0DD1" w:rsidP="00FA0DD1">
      <w:pPr>
        <w:rPr>
          <w:lang w:val="en-GB"/>
        </w:rPr>
      </w:pPr>
    </w:p>
    <w:p w14:paraId="2B8CB566" w14:textId="77777777" w:rsidR="002F5CFB" w:rsidRDefault="002F5CFB" w:rsidP="0036698A">
      <w:pPr>
        <w:rPr>
          <w:lang w:val="en-GB"/>
        </w:rPr>
      </w:pPr>
    </w:p>
    <w:p w14:paraId="3FB6D80E" w14:textId="77777777" w:rsidR="002F5CFB" w:rsidRDefault="002F5CFB" w:rsidP="0036698A">
      <w:pPr>
        <w:rPr>
          <w:lang w:val="en-GB"/>
        </w:rPr>
      </w:pPr>
    </w:p>
    <w:p w14:paraId="509AF9E9" w14:textId="77777777" w:rsidR="002F5CFB" w:rsidRDefault="002F5CFB">
      <w:pPr>
        <w:spacing w:after="160" w:line="259" w:lineRule="auto"/>
        <w:ind w:firstLine="0"/>
        <w:jc w:val="left"/>
        <w:rPr>
          <w:rFonts w:eastAsiaTheme="majorEastAsia" w:cstheme="majorBidi"/>
          <w:b/>
          <w:caps/>
          <w:sz w:val="24"/>
          <w:szCs w:val="32"/>
          <w:lang w:val="en-GB"/>
        </w:rPr>
      </w:pPr>
      <w:r>
        <w:rPr>
          <w:lang w:val="en-GB"/>
        </w:rPr>
        <w:br w:type="page"/>
      </w:r>
    </w:p>
    <w:p w14:paraId="6C11A287" w14:textId="648B5724" w:rsidR="001C6BAE" w:rsidRDefault="009D3C8D" w:rsidP="001C6BAE">
      <w:pPr>
        <w:pStyle w:val="Kop1"/>
        <w:rPr>
          <w:lang w:val="en-GB"/>
        </w:rPr>
      </w:pPr>
      <w:r>
        <w:rPr>
          <w:lang w:val="en-GB"/>
        </w:rPr>
        <w:lastRenderedPageBreak/>
        <w:t>5</w:t>
      </w:r>
      <w:r w:rsidR="001C6BAE" w:rsidRPr="00B52F50">
        <w:rPr>
          <w:lang w:val="en-GB"/>
        </w:rPr>
        <w:t xml:space="preserve"> expert interview</w:t>
      </w:r>
    </w:p>
    <w:p w14:paraId="1C6D965C" w14:textId="77777777" w:rsidR="00184BD6" w:rsidRDefault="00184BD6" w:rsidP="00184BD6">
      <w:pPr>
        <w:rPr>
          <w:lang w:val="en-GB"/>
        </w:rPr>
      </w:pPr>
    </w:p>
    <w:p w14:paraId="07694AEF" w14:textId="69CDE369" w:rsidR="00184BD6" w:rsidRDefault="00C61B11" w:rsidP="00FE724B">
      <w:pPr>
        <w:pStyle w:val="Kop2"/>
        <w:rPr>
          <w:lang w:val="en-GB"/>
        </w:rPr>
      </w:pPr>
      <w:r>
        <w:rPr>
          <w:lang w:val="en-GB"/>
        </w:rPr>
        <w:t>5.1 Goal of expert interview</w:t>
      </w:r>
    </w:p>
    <w:p w14:paraId="4283EDD5" w14:textId="77777777" w:rsidR="00CA4BB6" w:rsidRDefault="00CA4BB6" w:rsidP="00184BD6">
      <w:pPr>
        <w:rPr>
          <w:lang w:val="en-GB"/>
        </w:rPr>
      </w:pPr>
    </w:p>
    <w:p w14:paraId="100B5434" w14:textId="02963712" w:rsidR="00CA4BB6" w:rsidRDefault="00CA4BB6" w:rsidP="00FE724B">
      <w:pPr>
        <w:pStyle w:val="Kop2"/>
        <w:rPr>
          <w:lang w:val="en-GB"/>
        </w:rPr>
      </w:pPr>
      <w:r>
        <w:rPr>
          <w:lang w:val="en-GB"/>
        </w:rPr>
        <w:t>5.2 Interview design</w:t>
      </w:r>
    </w:p>
    <w:p w14:paraId="2E89BCD2" w14:textId="77777777" w:rsidR="00CA4BB6" w:rsidRDefault="00CA4BB6" w:rsidP="00184BD6">
      <w:pPr>
        <w:rPr>
          <w:lang w:val="en-GB"/>
        </w:rPr>
      </w:pPr>
    </w:p>
    <w:p w14:paraId="0AFD9889" w14:textId="6D7801E9" w:rsidR="00CA4BB6" w:rsidRDefault="00CA4BB6" w:rsidP="00FE724B">
      <w:pPr>
        <w:pStyle w:val="Kop2"/>
        <w:rPr>
          <w:lang w:val="en-GB"/>
        </w:rPr>
      </w:pPr>
      <w:r>
        <w:rPr>
          <w:lang w:val="en-GB"/>
        </w:rPr>
        <w:t>5.3 Participant profile</w:t>
      </w:r>
    </w:p>
    <w:p w14:paraId="63D9BB0E" w14:textId="77777777" w:rsidR="00CA4BB6" w:rsidRDefault="00CA4BB6" w:rsidP="00184BD6">
      <w:pPr>
        <w:rPr>
          <w:lang w:val="en-GB"/>
        </w:rPr>
      </w:pP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3F9E5D26" w14:textId="77777777" w:rsidR="004A1EB7" w:rsidRDefault="004A1EB7" w:rsidP="00184BD6">
      <w:pPr>
        <w:rPr>
          <w:lang w:val="en-GB"/>
        </w:rPr>
      </w:pPr>
    </w:p>
    <w:p w14:paraId="7092C5FC" w14:textId="6B6DBFAB" w:rsidR="004A1EB7" w:rsidRDefault="004A1EB7" w:rsidP="00FE724B">
      <w:pPr>
        <w:pStyle w:val="Kop2"/>
        <w:rPr>
          <w:lang w:val="en-GB"/>
        </w:rPr>
      </w:pPr>
      <w:r>
        <w:rPr>
          <w:lang w:val="en-GB"/>
        </w:rPr>
        <w:t>5.5 Analysis methods</w:t>
      </w:r>
    </w:p>
    <w:p w14:paraId="10076741" w14:textId="77777777" w:rsidR="004A1EB7" w:rsidRDefault="004A1EB7" w:rsidP="00184BD6">
      <w:pPr>
        <w:rPr>
          <w:lang w:val="en-GB"/>
        </w:rPr>
      </w:pPr>
    </w:p>
    <w:p w14:paraId="30088B4D" w14:textId="13E7AD81" w:rsidR="004A1EB7" w:rsidRDefault="004A1EB7" w:rsidP="00FE724B">
      <w:pPr>
        <w:pStyle w:val="Kop2"/>
        <w:rPr>
          <w:lang w:val="en-GB"/>
        </w:rPr>
      </w:pPr>
      <w:r>
        <w:rPr>
          <w:lang w:val="en-GB"/>
        </w:rPr>
        <w:t>5.6 Findings</w:t>
      </w:r>
    </w:p>
    <w:p w14:paraId="7EB4D70A" w14:textId="77777777" w:rsidR="00FE724B" w:rsidRDefault="00FE724B" w:rsidP="0036698A">
      <w:pPr>
        <w:rPr>
          <w:lang w:val="en-GB"/>
        </w:rPr>
      </w:pPr>
    </w:p>
    <w:p w14:paraId="61806423" w14:textId="4A6E2601" w:rsidR="003D621A" w:rsidRPr="00D97100" w:rsidRDefault="003D621A" w:rsidP="00D97100">
      <w:pPr>
        <w:pStyle w:val="Kop2"/>
        <w:rPr>
          <w:color w:val="FF0000"/>
          <w:lang w:val="en-GB"/>
        </w:rPr>
      </w:pPr>
      <w:r w:rsidRPr="00B52F50">
        <w:rPr>
          <w:lang w:val="en-GB"/>
        </w:rPr>
        <w:t>3.1 Requirements elicitation</w:t>
      </w:r>
    </w:p>
    <w:p w14:paraId="158E6C8F" w14:textId="77777777" w:rsidR="003D621A" w:rsidRPr="00B52F50" w:rsidRDefault="003D621A" w:rsidP="003D621A">
      <w:pPr>
        <w:rPr>
          <w:lang w:val="en-GB"/>
        </w:rPr>
      </w:pPr>
      <w:r w:rsidRPr="00B52F50">
        <w:rPr>
          <w:i/>
          <w:iCs/>
          <w:lang w:val="en-GB"/>
        </w:rPr>
        <w:t>Expert interview:</w:t>
      </w:r>
      <w:r w:rsidRPr="00B52F50">
        <w:rPr>
          <w:lang w:val="en-GB"/>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B52F50">
        <w:rPr>
          <w:lang w:val="en-GB"/>
        </w:rPr>
        <w:t>SWOV</w:t>
      </w:r>
      <w:proofErr w:type="spellEnd"/>
      <w:r w:rsidRPr="00B52F50">
        <w:rPr>
          <w:lang w:val="en-GB"/>
        </w:rPr>
        <w:t>), experienced in analysing naturalistic driving data, more specifically with regards to distraction in traffic.</w:t>
      </w:r>
    </w:p>
    <w:p w14:paraId="13E75543" w14:textId="77777777" w:rsidR="003D621A" w:rsidRDefault="003D621A" w:rsidP="003D621A">
      <w:pPr>
        <w:rPr>
          <w:lang w:val="en-GB"/>
        </w:rPr>
      </w:pPr>
      <w:r w:rsidRPr="00B52F50">
        <w:rPr>
          <w:lang w:val="en-GB"/>
        </w:rPr>
        <w:t xml:space="preserve">The interview was conducted using a semi-structured format with a pre-determined list of topics to guide the discussion. The interview topics concern: (A) what the expert observes in driving </w:t>
      </w:r>
      <w:proofErr w:type="spellStart"/>
      <w:r w:rsidRPr="00B52F50">
        <w:rPr>
          <w:lang w:val="en-GB"/>
        </w:rPr>
        <w:t>behavior</w:t>
      </w:r>
      <w:proofErr w:type="spellEnd"/>
      <w:r w:rsidRPr="00B52F50">
        <w:rPr>
          <w:lang w:val="en-GB"/>
        </w:rPr>
        <w:t xml:space="preserve"> and traffic incidents that is linked to information system use while driving, (B) what differences the expert may or may not observe between use of integrated and nomadic information systems regarding driving </w:t>
      </w:r>
      <w:proofErr w:type="spellStart"/>
      <w:r w:rsidRPr="00B52F50">
        <w:rPr>
          <w:lang w:val="en-GB"/>
        </w:rPr>
        <w:t>behavior</w:t>
      </w:r>
      <w:proofErr w:type="spellEnd"/>
      <w:r w:rsidRPr="00B52F50">
        <w:rPr>
          <w:lang w:val="en-GB"/>
        </w:rPr>
        <w:t xml:space="preserve"> and incidents, (C) what the experts say should be done in terms of information system design or regulation to improve traffic safety, with regard to navigation systems. The interview was </w:t>
      </w:r>
      <w:proofErr w:type="spellStart"/>
      <w:r w:rsidRPr="00B52F50">
        <w:rPr>
          <w:lang w:val="en-GB"/>
        </w:rPr>
        <w:t>initally</w:t>
      </w:r>
      <w:proofErr w:type="spellEnd"/>
      <w:r w:rsidRPr="00B52F50">
        <w:rPr>
          <w:lang w:val="en-GB"/>
        </w:rPr>
        <w:t xml:space="preserve"> recorded by audio file and before analysis transcribed using ChatGPT whisper API. The transcription was then manually relistened, double checked, edited and coded manually by the researcher.</w:t>
      </w:r>
    </w:p>
    <w:p w14:paraId="5819EFF6" w14:textId="77777777" w:rsidR="00D97100" w:rsidRPr="00B52F50" w:rsidRDefault="00D97100" w:rsidP="00D97100">
      <w:pPr>
        <w:pStyle w:val="Kop2"/>
        <w:rPr>
          <w:lang w:val="en-GB"/>
        </w:rPr>
      </w:pPr>
      <w:r w:rsidRPr="00B52F50">
        <w:rPr>
          <w:lang w:val="en-GB"/>
        </w:rPr>
        <w:t>4.2 Description of interview results</w:t>
      </w:r>
    </w:p>
    <w:p w14:paraId="76178C60" w14:textId="77777777"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proofErr w:type="spellStart"/>
      <w:r w:rsidRPr="00B52F50">
        <w:rPr>
          <w:lang w:val="en-GB"/>
        </w:rPr>
        <w:t>analyze</w:t>
      </w:r>
      <w:proofErr w:type="spellEnd"/>
      <w:r w:rsidRPr="00B52F50">
        <w:rPr>
          <w:lang w:val="en-GB"/>
        </w:rPr>
        <w:t xml:space="preserve"> these distractions and their effects, the Wiener </w:t>
      </w:r>
      <w:proofErr w:type="spellStart"/>
      <w:r w:rsidRPr="00B52F50">
        <w:rPr>
          <w:lang w:val="en-GB"/>
        </w:rPr>
        <w:t>Fahr</w:t>
      </w:r>
      <w:proofErr w:type="spellEnd"/>
      <w:r w:rsidRPr="00B52F50">
        <w:rPr>
          <w:lang w:val="en-GB"/>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77777777"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7A3B568D" w:rsidR="001C6BAE" w:rsidRPr="00B52F50" w:rsidRDefault="00D97100" w:rsidP="001C6BAE">
      <w:pPr>
        <w:rPr>
          <w:lang w:val="en-GB"/>
        </w:rPr>
      </w:pPr>
      <w:r w:rsidRPr="00B52F50">
        <w:rPr>
          <w:lang w:val="en-GB"/>
        </w:rPr>
        <w:t xml:space="preserve">Navigation systems play a helpful role in driving performance by alleviating search </w:t>
      </w:r>
      <w:proofErr w:type="spellStart"/>
      <w:r w:rsidRPr="00B52F50">
        <w:rPr>
          <w:lang w:val="en-GB"/>
        </w:rPr>
        <w:t>behavior</w:t>
      </w:r>
      <w:proofErr w:type="spellEnd"/>
      <w:r w:rsidRPr="00B52F50">
        <w:rPr>
          <w:lang w:val="en-GB"/>
        </w:rPr>
        <w:t xml:space="preserve"> and allowing drivers to </w:t>
      </w:r>
      <w:r w:rsidRPr="00B52F50">
        <w:rPr>
          <w:lang w:val="en-GB"/>
        </w:rPr>
        <w:t>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081832BC" w:rsidR="001C6BAE" w:rsidRDefault="00DC5895" w:rsidP="00DC5895">
      <w:pPr>
        <w:pStyle w:val="Kop1"/>
        <w:rPr>
          <w:lang w:val="en-GB"/>
        </w:rPr>
      </w:pPr>
      <w:r>
        <w:rPr>
          <w:lang w:val="en-GB"/>
        </w:rPr>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Pr="000E425A"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14E3A272" w14:textId="7BDBB159" w:rsidR="007852B6" w:rsidRPr="007852B6" w:rsidRDefault="007852B6" w:rsidP="007852B6">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796349EC" w14:textId="77777777" w:rsidR="003D621A" w:rsidRPr="00B52F50"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w:t>
      </w:r>
      <w:proofErr w:type="spellStart"/>
      <w:r w:rsidRPr="00B52F50">
        <w:rPr>
          <w:color w:val="0070C0"/>
          <w:lang w:val="en-GB"/>
        </w:rPr>
        <w:t>analyzed</w:t>
      </w:r>
      <w:proofErr w:type="spellEnd"/>
      <w:r w:rsidRPr="00B52F50">
        <w:rPr>
          <w:color w:val="0070C0"/>
          <w:lang w:val="en-GB"/>
        </w:rPr>
        <w:t xml:space="preserve"> using statistical techniques, including descriptive statistics, t-test, and regression analysis, to compare the road safety indicators between the two groups. The statistical significance level will be set at p &lt; 0.05.</w:t>
      </w:r>
    </w:p>
    <w:p w14:paraId="7117D419" w14:textId="77777777" w:rsidR="003D621A" w:rsidRPr="00B52F50" w:rsidRDefault="003D621A" w:rsidP="003D621A">
      <w:pPr>
        <w:rPr>
          <w:color w:val="0070C0"/>
          <w:lang w:val="en-GB"/>
        </w:rPr>
      </w:pPr>
      <w:proofErr w:type="spellStart"/>
      <w:r w:rsidRPr="00B52F50">
        <w:rPr>
          <w:color w:val="0070C0"/>
          <w:lang w:val="en-GB"/>
        </w:rPr>
        <w:t>H0</w:t>
      </w:r>
      <w:proofErr w:type="spellEnd"/>
      <w:r w:rsidRPr="00B52F50">
        <w:rPr>
          <w:color w:val="0070C0"/>
          <w:lang w:val="en-GB"/>
        </w:rPr>
        <w:t>: There is no significant difference in road safety indicators between using a smartphone navigation system and an integrated navigation system in a car.</w:t>
      </w:r>
    </w:p>
    <w:p w14:paraId="3A30BC8B" w14:textId="77777777" w:rsidR="003D621A" w:rsidRPr="00B52F50" w:rsidRDefault="003D621A" w:rsidP="003D621A">
      <w:pPr>
        <w:rPr>
          <w:color w:val="0070C0"/>
          <w:lang w:val="en-GB"/>
        </w:rPr>
      </w:pPr>
      <w:r w:rsidRPr="00B52F50">
        <w:rPr>
          <w:color w:val="0070C0"/>
          <w:lang w:val="en-GB"/>
        </w:rPr>
        <w:t xml:space="preserve">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w:t>
      </w:r>
      <w:r w:rsidRPr="00B52F50">
        <w:rPr>
          <w:color w:val="0070C0"/>
          <w:lang w:val="en-GB"/>
        </w:rPr>
        <w:lastRenderedPageBreak/>
        <w:t>road safety, it is outside the scope of this study to measure distraction directly.</w:t>
      </w:r>
    </w:p>
    <w:p w14:paraId="02046859" w14:textId="51858A8B" w:rsidR="00FC123F" w:rsidRDefault="003D621A" w:rsidP="0020393E">
      <w:pPr>
        <w:rPr>
          <w:rFonts w:eastAsiaTheme="majorEastAsia" w:cstheme="majorBidi"/>
          <w:color w:val="0070C0"/>
          <w:sz w:val="24"/>
          <w:szCs w:val="32"/>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230F8A34" w14:textId="1AA8BB22" w:rsidR="00473470" w:rsidRPr="00B52F50" w:rsidRDefault="008E412C" w:rsidP="00E55CBC">
      <w:pPr>
        <w:pStyle w:val="Geenafstand"/>
        <w:rPr>
          <w:lang w:val="en-GB"/>
        </w:rPr>
      </w:pPr>
      <w:r w:rsidRPr="00B52F50">
        <w:rPr>
          <w:lang w:val="en-GB"/>
        </w:rPr>
        <w:t>To write.</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05F08901" w14:textId="4DC622FC" w:rsidR="00FB2073" w:rsidRDefault="00FB2073" w:rsidP="00FB2073">
      <w:pPr>
        <w:rPr>
          <w:lang w:val="en-GB"/>
        </w:rPr>
      </w:pPr>
      <w:r w:rsidRPr="00B52F50">
        <w:rPr>
          <w:lang w:val="en-GB"/>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w:t>
      </w:r>
      <w:proofErr w:type="spellStart"/>
      <w:r w:rsidRPr="00B52F50">
        <w:rPr>
          <w:lang w:val="en-GB"/>
        </w:rPr>
        <w:t>analyze</w:t>
      </w:r>
      <w:proofErr w:type="spellEnd"/>
      <w:r w:rsidRPr="00B52F50">
        <w:rPr>
          <w:lang w:val="en-GB"/>
        </w:rPr>
        <w:t xml:space="preserve"> the implications of these differences for the design of car navigation systems and the formulation of regulations pertaining to their future utilization. The study consisted three data collection phases: (1) Survey, (2) expert interview, and (3) controlled experiment. Throughout this results section the following variable names are used (table </w:t>
      </w:r>
      <w:r w:rsidR="00486CAA">
        <w:rPr>
          <w:lang w:val="en-GB"/>
        </w:rPr>
        <w:fldChar w:fldCharType="begin"/>
      </w:r>
      <w:r w:rsidR="00486CAA">
        <w:rPr>
          <w:lang w:val="en-GB"/>
        </w:rPr>
        <w:instrText xml:space="preserve"> SEQ Table \* ARABIC </w:instrText>
      </w:r>
      <w:r w:rsidR="00486CAA">
        <w:rPr>
          <w:lang w:val="en-GB"/>
        </w:rPr>
        <w:fldChar w:fldCharType="separate"/>
      </w:r>
      <w:r w:rsidR="003B4419">
        <w:rPr>
          <w:noProof/>
          <w:lang w:val="en-GB"/>
        </w:rPr>
        <w:t>2</w:t>
      </w:r>
      <w:r w:rsidR="00486CAA">
        <w:rPr>
          <w:lang w:val="en-GB"/>
        </w:rPr>
        <w:fldChar w:fldCharType="end"/>
      </w:r>
      <w:r w:rsidRPr="00B52F50">
        <w:rPr>
          <w:lang w:val="en-GB"/>
        </w:rPr>
        <w:t>).</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502F8061" w14:textId="495CF369" w:rsidR="00D10CEE" w:rsidRDefault="00D10CEE">
      <w:pPr>
        <w:spacing w:after="160" w:line="259" w:lineRule="auto"/>
        <w:ind w:firstLine="0"/>
        <w:jc w:val="left"/>
        <w:rPr>
          <w:sz w:val="14"/>
          <w:szCs w:val="18"/>
          <w:lang w:val="en-GB"/>
        </w:rPr>
      </w:pPr>
      <w:r>
        <w:rPr>
          <w:sz w:val="14"/>
          <w:szCs w:val="18"/>
          <w:lang w:val="en-GB"/>
        </w:rPr>
        <w:br w:type="page"/>
      </w:r>
    </w:p>
    <w:p w14:paraId="0DF2EBBF" w14:textId="37492237" w:rsidR="00D10CEE" w:rsidRDefault="00CD2C6B" w:rsidP="001079DE">
      <w:pPr>
        <w:pStyle w:val="Kop1"/>
        <w:rPr>
          <w:lang w:val="en-GB"/>
        </w:rPr>
      </w:pPr>
      <w:r>
        <w:rPr>
          <w:lang w:val="en-GB"/>
        </w:rPr>
        <w:lastRenderedPageBreak/>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proofErr w:type="spellStart"/>
            <w:r w:rsidRPr="00B239FF">
              <w:rPr>
                <w:rFonts w:cs="Times New Roman"/>
                <w:szCs w:val="18"/>
                <w:lang w:val="en-US"/>
              </w:rPr>
              <w:t>followup</w:t>
            </w:r>
            <w:proofErr w:type="spellEnd"/>
            <w:r w:rsidRPr="00B239FF">
              <w:rPr>
                <w:rFonts w:cs="Times New Roman"/>
                <w:szCs w:val="18"/>
                <w:lang w:val="en-US"/>
              </w:rPr>
              <w:t xml:space="preserve"> study? Leave your email address’.</w:t>
            </w:r>
          </w:p>
        </w:tc>
      </w:tr>
      <w:tr w:rsidR="001079DE" w:rsidRPr="0036698A"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36698A"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29C1B12D" w14:textId="0EB5AD88" w:rsidR="0097327A" w:rsidRDefault="00AB6585" w:rsidP="00FD365B">
      <w:pPr>
        <w:pStyle w:val="Geenafstand"/>
        <w:rPr>
          <w:lang w:val="en-US"/>
        </w:rPr>
      </w:pPr>
      <w:r w:rsidRPr="00AB6585">
        <w:rPr>
          <w:noProof/>
        </w:rPr>
        <w:drawing>
          <wp:inline distT="0" distB="0" distL="0" distR="0" wp14:anchorId="14E3F0F9" wp14:editId="78C737D2">
            <wp:extent cx="3049270" cy="2124075"/>
            <wp:effectExtent l="0" t="0" r="0" b="9525"/>
            <wp:docPr id="148883576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2124075"/>
                    </a:xfrm>
                    <a:prstGeom prst="rect">
                      <a:avLst/>
                    </a:prstGeom>
                    <a:noFill/>
                    <a:ln>
                      <a:noFill/>
                    </a:ln>
                  </pic:spPr>
                </pic:pic>
              </a:graphicData>
            </a:graphic>
          </wp:inline>
        </w:drawing>
      </w:r>
    </w:p>
    <w:p w14:paraId="0A2D36C7" w14:textId="77777777" w:rsidR="00B239FF" w:rsidRDefault="00B239FF" w:rsidP="00B239FF">
      <w:pPr>
        <w:rPr>
          <w:lang w:val="en-US"/>
        </w:rPr>
      </w:pPr>
    </w:p>
    <w:p w14:paraId="74B78BB5" w14:textId="43875791" w:rsidR="00B239FF" w:rsidRPr="00B239FF" w:rsidRDefault="00B239FF" w:rsidP="00B239FF">
      <w:pPr>
        <w:rPr>
          <w:b/>
          <w:bCs/>
          <w:color w:val="FF0000"/>
          <w:lang w:val="en-US"/>
        </w:rPr>
      </w:pPr>
      <w:r w:rsidRPr="00B239FF">
        <w:rPr>
          <w:b/>
          <w:bCs/>
          <w:color w:val="FF0000"/>
          <w:lang w:val="en-US"/>
        </w:rPr>
        <w:t>Add the other 3 matrices …</w:t>
      </w:r>
    </w:p>
    <w:sectPr w:rsidR="00B239FF" w:rsidRPr="00B239FF"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7122" w14:textId="77777777" w:rsidR="00F349CD" w:rsidRDefault="00F349CD" w:rsidP="00A35391">
      <w:r>
        <w:separator/>
      </w:r>
    </w:p>
  </w:endnote>
  <w:endnote w:type="continuationSeparator" w:id="0">
    <w:p w14:paraId="6CC2BCD7" w14:textId="77777777" w:rsidR="00F349CD" w:rsidRDefault="00F349CD" w:rsidP="00A35391">
      <w:r>
        <w:continuationSeparator/>
      </w:r>
    </w:p>
  </w:endnote>
  <w:endnote w:type="continuationNotice" w:id="1">
    <w:p w14:paraId="19B953CD" w14:textId="77777777" w:rsidR="00F349CD" w:rsidRDefault="00F34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7102" w14:textId="77777777" w:rsidR="00F349CD" w:rsidRDefault="00F349CD" w:rsidP="00A35391">
      <w:r>
        <w:separator/>
      </w:r>
    </w:p>
  </w:footnote>
  <w:footnote w:type="continuationSeparator" w:id="0">
    <w:p w14:paraId="4CA7FCC6" w14:textId="77777777" w:rsidR="00F349CD" w:rsidRDefault="00F349CD" w:rsidP="00A35391">
      <w:r>
        <w:continuationSeparator/>
      </w:r>
    </w:p>
  </w:footnote>
  <w:footnote w:type="continuationNotice" w:id="1">
    <w:p w14:paraId="0370B70D" w14:textId="77777777" w:rsidR="00F349CD" w:rsidRDefault="00F349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6"/>
  </w:num>
  <w:num w:numId="13" w16cid:durableId="1572959886">
    <w:abstractNumId w:val="9"/>
  </w:num>
  <w:num w:numId="14" w16cid:durableId="64107867">
    <w:abstractNumId w:val="4"/>
  </w:num>
  <w:num w:numId="15" w16cid:durableId="997148726">
    <w:abstractNumId w:val="17"/>
  </w:num>
  <w:num w:numId="16" w16cid:durableId="2015524530">
    <w:abstractNumId w:val="2"/>
  </w:num>
  <w:num w:numId="17" w16cid:durableId="1877506439">
    <w:abstractNumId w:val="8"/>
  </w:num>
  <w:num w:numId="18" w16cid:durableId="149059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0BF8"/>
    <w:rsid w:val="00022D88"/>
    <w:rsid w:val="00023D22"/>
    <w:rsid w:val="000252CC"/>
    <w:rsid w:val="00030CF8"/>
    <w:rsid w:val="00031FAB"/>
    <w:rsid w:val="00032C3C"/>
    <w:rsid w:val="00033354"/>
    <w:rsid w:val="00033C2F"/>
    <w:rsid w:val="00034B1B"/>
    <w:rsid w:val="0003514A"/>
    <w:rsid w:val="00037A8E"/>
    <w:rsid w:val="00041F20"/>
    <w:rsid w:val="00042378"/>
    <w:rsid w:val="00043B84"/>
    <w:rsid w:val="00043E13"/>
    <w:rsid w:val="00045B89"/>
    <w:rsid w:val="000502CA"/>
    <w:rsid w:val="00053240"/>
    <w:rsid w:val="000539F3"/>
    <w:rsid w:val="000545B3"/>
    <w:rsid w:val="000602EC"/>
    <w:rsid w:val="000619B4"/>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5FE1"/>
    <w:rsid w:val="000760E4"/>
    <w:rsid w:val="000800A8"/>
    <w:rsid w:val="00080D0C"/>
    <w:rsid w:val="000819B8"/>
    <w:rsid w:val="00082325"/>
    <w:rsid w:val="00082540"/>
    <w:rsid w:val="0008448A"/>
    <w:rsid w:val="00085970"/>
    <w:rsid w:val="00085C55"/>
    <w:rsid w:val="00085D1A"/>
    <w:rsid w:val="00087377"/>
    <w:rsid w:val="00092860"/>
    <w:rsid w:val="00093423"/>
    <w:rsid w:val="00094259"/>
    <w:rsid w:val="000948E5"/>
    <w:rsid w:val="00094AEA"/>
    <w:rsid w:val="00097A0F"/>
    <w:rsid w:val="00097C92"/>
    <w:rsid w:val="00097D0B"/>
    <w:rsid w:val="000A0553"/>
    <w:rsid w:val="000A238C"/>
    <w:rsid w:val="000A29A1"/>
    <w:rsid w:val="000A384A"/>
    <w:rsid w:val="000A4356"/>
    <w:rsid w:val="000A5D33"/>
    <w:rsid w:val="000A6EF4"/>
    <w:rsid w:val="000B003A"/>
    <w:rsid w:val="000B06D9"/>
    <w:rsid w:val="000B0CA7"/>
    <w:rsid w:val="000B1748"/>
    <w:rsid w:val="000B30CF"/>
    <w:rsid w:val="000C06B5"/>
    <w:rsid w:val="000C161D"/>
    <w:rsid w:val="000C2AC0"/>
    <w:rsid w:val="000C32D3"/>
    <w:rsid w:val="000C421D"/>
    <w:rsid w:val="000C789A"/>
    <w:rsid w:val="000D10E6"/>
    <w:rsid w:val="000D15B7"/>
    <w:rsid w:val="000D1CAA"/>
    <w:rsid w:val="000D2504"/>
    <w:rsid w:val="000D2936"/>
    <w:rsid w:val="000D6F85"/>
    <w:rsid w:val="000D763A"/>
    <w:rsid w:val="000D7F4F"/>
    <w:rsid w:val="000E0A1C"/>
    <w:rsid w:val="000E183B"/>
    <w:rsid w:val="000E207C"/>
    <w:rsid w:val="000E3F41"/>
    <w:rsid w:val="000E425A"/>
    <w:rsid w:val="000E5EFE"/>
    <w:rsid w:val="000E6570"/>
    <w:rsid w:val="000E73D3"/>
    <w:rsid w:val="000E79D7"/>
    <w:rsid w:val="000F221D"/>
    <w:rsid w:val="000F2BE7"/>
    <w:rsid w:val="000F484B"/>
    <w:rsid w:val="000F63D7"/>
    <w:rsid w:val="00100941"/>
    <w:rsid w:val="00100EC5"/>
    <w:rsid w:val="00101FE8"/>
    <w:rsid w:val="001023CC"/>
    <w:rsid w:val="001079DE"/>
    <w:rsid w:val="0011050E"/>
    <w:rsid w:val="00111475"/>
    <w:rsid w:val="00112CF2"/>
    <w:rsid w:val="00117022"/>
    <w:rsid w:val="001177B7"/>
    <w:rsid w:val="0012126D"/>
    <w:rsid w:val="001214CB"/>
    <w:rsid w:val="00124405"/>
    <w:rsid w:val="00124CFD"/>
    <w:rsid w:val="00124DFE"/>
    <w:rsid w:val="00126CF9"/>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67FCF"/>
    <w:rsid w:val="0017062D"/>
    <w:rsid w:val="0017111C"/>
    <w:rsid w:val="001714A1"/>
    <w:rsid w:val="00172F69"/>
    <w:rsid w:val="001737EB"/>
    <w:rsid w:val="0017553F"/>
    <w:rsid w:val="0017562E"/>
    <w:rsid w:val="00175763"/>
    <w:rsid w:val="001770B3"/>
    <w:rsid w:val="00177558"/>
    <w:rsid w:val="001808DE"/>
    <w:rsid w:val="00184A08"/>
    <w:rsid w:val="00184BD6"/>
    <w:rsid w:val="00186EC2"/>
    <w:rsid w:val="00186FEB"/>
    <w:rsid w:val="00191895"/>
    <w:rsid w:val="00192F1A"/>
    <w:rsid w:val="00193A98"/>
    <w:rsid w:val="0019444B"/>
    <w:rsid w:val="0019621D"/>
    <w:rsid w:val="001963C3"/>
    <w:rsid w:val="001A21BF"/>
    <w:rsid w:val="001A6538"/>
    <w:rsid w:val="001A7DC2"/>
    <w:rsid w:val="001A7FE5"/>
    <w:rsid w:val="001B4426"/>
    <w:rsid w:val="001B4EF9"/>
    <w:rsid w:val="001B51CE"/>
    <w:rsid w:val="001B5636"/>
    <w:rsid w:val="001B57F9"/>
    <w:rsid w:val="001B6505"/>
    <w:rsid w:val="001B6631"/>
    <w:rsid w:val="001B6CC5"/>
    <w:rsid w:val="001C0069"/>
    <w:rsid w:val="001C5ACC"/>
    <w:rsid w:val="001C62B0"/>
    <w:rsid w:val="001C6BAE"/>
    <w:rsid w:val="001C753D"/>
    <w:rsid w:val="001D0A2C"/>
    <w:rsid w:val="001D2C3B"/>
    <w:rsid w:val="001D2E48"/>
    <w:rsid w:val="001D3DB4"/>
    <w:rsid w:val="001E071D"/>
    <w:rsid w:val="001E0FB9"/>
    <w:rsid w:val="001E1062"/>
    <w:rsid w:val="001E1D2C"/>
    <w:rsid w:val="001E5820"/>
    <w:rsid w:val="001E5D82"/>
    <w:rsid w:val="001E5E9F"/>
    <w:rsid w:val="001F1F06"/>
    <w:rsid w:val="001F3FFC"/>
    <w:rsid w:val="001F6FC6"/>
    <w:rsid w:val="001F7FAA"/>
    <w:rsid w:val="00200050"/>
    <w:rsid w:val="002002FC"/>
    <w:rsid w:val="0020055B"/>
    <w:rsid w:val="002013EE"/>
    <w:rsid w:val="00202493"/>
    <w:rsid w:val="0020393E"/>
    <w:rsid w:val="002042BF"/>
    <w:rsid w:val="002043FE"/>
    <w:rsid w:val="00206FB5"/>
    <w:rsid w:val="002071CD"/>
    <w:rsid w:val="00211999"/>
    <w:rsid w:val="0022019A"/>
    <w:rsid w:val="00220E0D"/>
    <w:rsid w:val="002215C0"/>
    <w:rsid w:val="00221F49"/>
    <w:rsid w:val="00222D2A"/>
    <w:rsid w:val="00224AF8"/>
    <w:rsid w:val="00224F2D"/>
    <w:rsid w:val="0022595D"/>
    <w:rsid w:val="00227738"/>
    <w:rsid w:val="00231499"/>
    <w:rsid w:val="00231897"/>
    <w:rsid w:val="0023305A"/>
    <w:rsid w:val="0023309B"/>
    <w:rsid w:val="00233BA0"/>
    <w:rsid w:val="0023454D"/>
    <w:rsid w:val="00234A55"/>
    <w:rsid w:val="0023582B"/>
    <w:rsid w:val="00237AB0"/>
    <w:rsid w:val="00237FEF"/>
    <w:rsid w:val="00240D5C"/>
    <w:rsid w:val="00241992"/>
    <w:rsid w:val="00241D40"/>
    <w:rsid w:val="00241F2D"/>
    <w:rsid w:val="00242622"/>
    <w:rsid w:val="00243194"/>
    <w:rsid w:val="0024349F"/>
    <w:rsid w:val="00243D81"/>
    <w:rsid w:val="002464E5"/>
    <w:rsid w:val="00246F95"/>
    <w:rsid w:val="0024714E"/>
    <w:rsid w:val="00247768"/>
    <w:rsid w:val="00251D29"/>
    <w:rsid w:val="00254DEE"/>
    <w:rsid w:val="002557C1"/>
    <w:rsid w:val="00255D0B"/>
    <w:rsid w:val="0026128D"/>
    <w:rsid w:val="0026330F"/>
    <w:rsid w:val="00263B16"/>
    <w:rsid w:val="00264151"/>
    <w:rsid w:val="002642AE"/>
    <w:rsid w:val="00266553"/>
    <w:rsid w:val="00267C61"/>
    <w:rsid w:val="002724E7"/>
    <w:rsid w:val="002726D6"/>
    <w:rsid w:val="00275679"/>
    <w:rsid w:val="00275FCF"/>
    <w:rsid w:val="002769B9"/>
    <w:rsid w:val="00277FEF"/>
    <w:rsid w:val="00282E29"/>
    <w:rsid w:val="00284A2C"/>
    <w:rsid w:val="00284D41"/>
    <w:rsid w:val="002851FF"/>
    <w:rsid w:val="00285272"/>
    <w:rsid w:val="002869B4"/>
    <w:rsid w:val="00287369"/>
    <w:rsid w:val="00290203"/>
    <w:rsid w:val="00290E7A"/>
    <w:rsid w:val="00291FB1"/>
    <w:rsid w:val="002926EA"/>
    <w:rsid w:val="0029283C"/>
    <w:rsid w:val="00292C3B"/>
    <w:rsid w:val="00292EC0"/>
    <w:rsid w:val="00295166"/>
    <w:rsid w:val="00295E70"/>
    <w:rsid w:val="002960D0"/>
    <w:rsid w:val="00296E82"/>
    <w:rsid w:val="002A0F36"/>
    <w:rsid w:val="002A14D3"/>
    <w:rsid w:val="002A2DF0"/>
    <w:rsid w:val="002A51FC"/>
    <w:rsid w:val="002A5623"/>
    <w:rsid w:val="002A6831"/>
    <w:rsid w:val="002B09B7"/>
    <w:rsid w:val="002B43E2"/>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3D40"/>
    <w:rsid w:val="0030455E"/>
    <w:rsid w:val="00305351"/>
    <w:rsid w:val="00305B52"/>
    <w:rsid w:val="003101D2"/>
    <w:rsid w:val="00310F05"/>
    <w:rsid w:val="0031288D"/>
    <w:rsid w:val="00312C47"/>
    <w:rsid w:val="00313BD8"/>
    <w:rsid w:val="00314357"/>
    <w:rsid w:val="00322CE0"/>
    <w:rsid w:val="003231B0"/>
    <w:rsid w:val="00324878"/>
    <w:rsid w:val="003310FC"/>
    <w:rsid w:val="00332598"/>
    <w:rsid w:val="00334629"/>
    <w:rsid w:val="00334723"/>
    <w:rsid w:val="00340EBC"/>
    <w:rsid w:val="00341D4A"/>
    <w:rsid w:val="003420FD"/>
    <w:rsid w:val="003440E5"/>
    <w:rsid w:val="003456EB"/>
    <w:rsid w:val="00345861"/>
    <w:rsid w:val="00345C85"/>
    <w:rsid w:val="00347354"/>
    <w:rsid w:val="00347364"/>
    <w:rsid w:val="003518F8"/>
    <w:rsid w:val="0035237B"/>
    <w:rsid w:val="0035699B"/>
    <w:rsid w:val="00362738"/>
    <w:rsid w:val="00363CD8"/>
    <w:rsid w:val="00363FC2"/>
    <w:rsid w:val="00364BBB"/>
    <w:rsid w:val="00364C77"/>
    <w:rsid w:val="00365B6C"/>
    <w:rsid w:val="00366584"/>
    <w:rsid w:val="0036698A"/>
    <w:rsid w:val="00366AAD"/>
    <w:rsid w:val="0036790F"/>
    <w:rsid w:val="00370AB6"/>
    <w:rsid w:val="003715E5"/>
    <w:rsid w:val="003744FF"/>
    <w:rsid w:val="003749E6"/>
    <w:rsid w:val="00374D41"/>
    <w:rsid w:val="003752A0"/>
    <w:rsid w:val="00376088"/>
    <w:rsid w:val="00376229"/>
    <w:rsid w:val="00380A8C"/>
    <w:rsid w:val="00382D2C"/>
    <w:rsid w:val="00384FE8"/>
    <w:rsid w:val="0038563E"/>
    <w:rsid w:val="0038575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3E22"/>
    <w:rsid w:val="003B426A"/>
    <w:rsid w:val="003B4419"/>
    <w:rsid w:val="003B54D8"/>
    <w:rsid w:val="003B64D6"/>
    <w:rsid w:val="003C006A"/>
    <w:rsid w:val="003C1390"/>
    <w:rsid w:val="003C4323"/>
    <w:rsid w:val="003C67C8"/>
    <w:rsid w:val="003C7421"/>
    <w:rsid w:val="003C7678"/>
    <w:rsid w:val="003D2CA0"/>
    <w:rsid w:val="003D3FF7"/>
    <w:rsid w:val="003D621A"/>
    <w:rsid w:val="003D747B"/>
    <w:rsid w:val="003E058E"/>
    <w:rsid w:val="003E115D"/>
    <w:rsid w:val="003E1868"/>
    <w:rsid w:val="003E236F"/>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355C"/>
    <w:rsid w:val="00405686"/>
    <w:rsid w:val="004057BE"/>
    <w:rsid w:val="00405A9D"/>
    <w:rsid w:val="00405F17"/>
    <w:rsid w:val="004065E0"/>
    <w:rsid w:val="00407793"/>
    <w:rsid w:val="004117FD"/>
    <w:rsid w:val="0041289F"/>
    <w:rsid w:val="00413844"/>
    <w:rsid w:val="004175AE"/>
    <w:rsid w:val="00420F81"/>
    <w:rsid w:val="004218CF"/>
    <w:rsid w:val="0042240F"/>
    <w:rsid w:val="004249A3"/>
    <w:rsid w:val="00424EEB"/>
    <w:rsid w:val="004256F9"/>
    <w:rsid w:val="004259FD"/>
    <w:rsid w:val="00427770"/>
    <w:rsid w:val="00430A5A"/>
    <w:rsid w:val="00432C79"/>
    <w:rsid w:val="00434C18"/>
    <w:rsid w:val="00435F58"/>
    <w:rsid w:val="00440D78"/>
    <w:rsid w:val="00441934"/>
    <w:rsid w:val="00441995"/>
    <w:rsid w:val="00441EA2"/>
    <w:rsid w:val="00442839"/>
    <w:rsid w:val="004466EC"/>
    <w:rsid w:val="004510D3"/>
    <w:rsid w:val="00451604"/>
    <w:rsid w:val="0045185D"/>
    <w:rsid w:val="00454C54"/>
    <w:rsid w:val="0046089A"/>
    <w:rsid w:val="00461C5B"/>
    <w:rsid w:val="00464694"/>
    <w:rsid w:val="00465303"/>
    <w:rsid w:val="00466783"/>
    <w:rsid w:val="00467C34"/>
    <w:rsid w:val="00467F37"/>
    <w:rsid w:val="00470610"/>
    <w:rsid w:val="00472F5B"/>
    <w:rsid w:val="00472FDE"/>
    <w:rsid w:val="00473470"/>
    <w:rsid w:val="0047391B"/>
    <w:rsid w:val="00474AD7"/>
    <w:rsid w:val="00476412"/>
    <w:rsid w:val="00480824"/>
    <w:rsid w:val="00480F5F"/>
    <w:rsid w:val="00480F6D"/>
    <w:rsid w:val="00482B11"/>
    <w:rsid w:val="00483AA6"/>
    <w:rsid w:val="004843EC"/>
    <w:rsid w:val="00484462"/>
    <w:rsid w:val="004847C5"/>
    <w:rsid w:val="00486CAA"/>
    <w:rsid w:val="0048742B"/>
    <w:rsid w:val="00492A0E"/>
    <w:rsid w:val="004935FD"/>
    <w:rsid w:val="004946A8"/>
    <w:rsid w:val="004A1EB7"/>
    <w:rsid w:val="004A67C4"/>
    <w:rsid w:val="004B1091"/>
    <w:rsid w:val="004B1B07"/>
    <w:rsid w:val="004B5087"/>
    <w:rsid w:val="004B5484"/>
    <w:rsid w:val="004B5559"/>
    <w:rsid w:val="004B58E6"/>
    <w:rsid w:val="004B6667"/>
    <w:rsid w:val="004C0973"/>
    <w:rsid w:val="004C0B7B"/>
    <w:rsid w:val="004C0E33"/>
    <w:rsid w:val="004C13ED"/>
    <w:rsid w:val="004C7ACD"/>
    <w:rsid w:val="004C7B42"/>
    <w:rsid w:val="004D1EB1"/>
    <w:rsid w:val="004D321E"/>
    <w:rsid w:val="004D3D26"/>
    <w:rsid w:val="004D48ED"/>
    <w:rsid w:val="004D57F7"/>
    <w:rsid w:val="004D6F2A"/>
    <w:rsid w:val="004D7482"/>
    <w:rsid w:val="004D7535"/>
    <w:rsid w:val="004E533B"/>
    <w:rsid w:val="004E6B41"/>
    <w:rsid w:val="004E7447"/>
    <w:rsid w:val="004E7900"/>
    <w:rsid w:val="004F057A"/>
    <w:rsid w:val="004F3A61"/>
    <w:rsid w:val="004F402D"/>
    <w:rsid w:val="004F4403"/>
    <w:rsid w:val="004F6609"/>
    <w:rsid w:val="00503542"/>
    <w:rsid w:val="005041F6"/>
    <w:rsid w:val="00506CB5"/>
    <w:rsid w:val="00506FD5"/>
    <w:rsid w:val="00510699"/>
    <w:rsid w:val="00511AD0"/>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30B8"/>
    <w:rsid w:val="00534805"/>
    <w:rsid w:val="00535071"/>
    <w:rsid w:val="00535780"/>
    <w:rsid w:val="00541C36"/>
    <w:rsid w:val="00542C7E"/>
    <w:rsid w:val="005432EB"/>
    <w:rsid w:val="00544B17"/>
    <w:rsid w:val="005459CF"/>
    <w:rsid w:val="0054612D"/>
    <w:rsid w:val="00546408"/>
    <w:rsid w:val="005526F5"/>
    <w:rsid w:val="00553FF5"/>
    <w:rsid w:val="00556347"/>
    <w:rsid w:val="00556AC3"/>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0E5"/>
    <w:rsid w:val="005A770C"/>
    <w:rsid w:val="005B1EE9"/>
    <w:rsid w:val="005B3E95"/>
    <w:rsid w:val="005B4592"/>
    <w:rsid w:val="005B64D1"/>
    <w:rsid w:val="005C2B5D"/>
    <w:rsid w:val="005C5443"/>
    <w:rsid w:val="005D0363"/>
    <w:rsid w:val="005D0717"/>
    <w:rsid w:val="005D2077"/>
    <w:rsid w:val="005D3102"/>
    <w:rsid w:val="005D3FC4"/>
    <w:rsid w:val="005D51AD"/>
    <w:rsid w:val="005E122D"/>
    <w:rsid w:val="005E2EE3"/>
    <w:rsid w:val="005E327C"/>
    <w:rsid w:val="005E3E8A"/>
    <w:rsid w:val="005E5AAE"/>
    <w:rsid w:val="005E6D77"/>
    <w:rsid w:val="005F38B0"/>
    <w:rsid w:val="005F5580"/>
    <w:rsid w:val="005F5A75"/>
    <w:rsid w:val="005F6121"/>
    <w:rsid w:val="005F6C15"/>
    <w:rsid w:val="006000AE"/>
    <w:rsid w:val="006015C6"/>
    <w:rsid w:val="00602B93"/>
    <w:rsid w:val="0060329A"/>
    <w:rsid w:val="00604268"/>
    <w:rsid w:val="0060514B"/>
    <w:rsid w:val="00606BBF"/>
    <w:rsid w:val="006079CC"/>
    <w:rsid w:val="0061251F"/>
    <w:rsid w:val="00612A0C"/>
    <w:rsid w:val="00612A4D"/>
    <w:rsid w:val="00613EB9"/>
    <w:rsid w:val="0061413B"/>
    <w:rsid w:val="00615FFE"/>
    <w:rsid w:val="006164E7"/>
    <w:rsid w:val="0062456A"/>
    <w:rsid w:val="006246D1"/>
    <w:rsid w:val="00625180"/>
    <w:rsid w:val="0062781C"/>
    <w:rsid w:val="00627FCB"/>
    <w:rsid w:val="00631B5B"/>
    <w:rsid w:val="006335D8"/>
    <w:rsid w:val="0063468C"/>
    <w:rsid w:val="006347C7"/>
    <w:rsid w:val="0063528C"/>
    <w:rsid w:val="006411A1"/>
    <w:rsid w:val="00641798"/>
    <w:rsid w:val="0064231D"/>
    <w:rsid w:val="00646D9E"/>
    <w:rsid w:val="00650B4E"/>
    <w:rsid w:val="0065336B"/>
    <w:rsid w:val="00654D3F"/>
    <w:rsid w:val="0065620F"/>
    <w:rsid w:val="00657033"/>
    <w:rsid w:val="00661A81"/>
    <w:rsid w:val="00662527"/>
    <w:rsid w:val="006628BC"/>
    <w:rsid w:val="0066432A"/>
    <w:rsid w:val="0066551D"/>
    <w:rsid w:val="006656C8"/>
    <w:rsid w:val="00667080"/>
    <w:rsid w:val="006670C3"/>
    <w:rsid w:val="00667773"/>
    <w:rsid w:val="00671725"/>
    <w:rsid w:val="0067258E"/>
    <w:rsid w:val="0067445B"/>
    <w:rsid w:val="00675B74"/>
    <w:rsid w:val="0067607B"/>
    <w:rsid w:val="00677D8C"/>
    <w:rsid w:val="006814C1"/>
    <w:rsid w:val="006815CD"/>
    <w:rsid w:val="0068290F"/>
    <w:rsid w:val="0068451A"/>
    <w:rsid w:val="00685A9F"/>
    <w:rsid w:val="00687852"/>
    <w:rsid w:val="00691355"/>
    <w:rsid w:val="0069182B"/>
    <w:rsid w:val="00692D5F"/>
    <w:rsid w:val="00693731"/>
    <w:rsid w:val="00693D8E"/>
    <w:rsid w:val="00694A90"/>
    <w:rsid w:val="0069513E"/>
    <w:rsid w:val="00695757"/>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0594"/>
    <w:rsid w:val="006D185E"/>
    <w:rsid w:val="006D383A"/>
    <w:rsid w:val="006D3BC7"/>
    <w:rsid w:val="006D41E1"/>
    <w:rsid w:val="006D5094"/>
    <w:rsid w:val="006D59A9"/>
    <w:rsid w:val="006D6303"/>
    <w:rsid w:val="006D7907"/>
    <w:rsid w:val="006D7CA9"/>
    <w:rsid w:val="006E16C6"/>
    <w:rsid w:val="006E33CA"/>
    <w:rsid w:val="006E34BC"/>
    <w:rsid w:val="006E387A"/>
    <w:rsid w:val="006E38F0"/>
    <w:rsid w:val="006E5736"/>
    <w:rsid w:val="006E6E5D"/>
    <w:rsid w:val="006E7573"/>
    <w:rsid w:val="006E7ECB"/>
    <w:rsid w:val="006F05F1"/>
    <w:rsid w:val="006F3B0A"/>
    <w:rsid w:val="006F4085"/>
    <w:rsid w:val="006F4939"/>
    <w:rsid w:val="006F6890"/>
    <w:rsid w:val="006F6A12"/>
    <w:rsid w:val="006F76C9"/>
    <w:rsid w:val="006F7F83"/>
    <w:rsid w:val="00700217"/>
    <w:rsid w:val="007021BB"/>
    <w:rsid w:val="0070554D"/>
    <w:rsid w:val="007055E1"/>
    <w:rsid w:val="007063C4"/>
    <w:rsid w:val="007067EB"/>
    <w:rsid w:val="00706970"/>
    <w:rsid w:val="00711109"/>
    <w:rsid w:val="00714254"/>
    <w:rsid w:val="00714897"/>
    <w:rsid w:val="007164B0"/>
    <w:rsid w:val="00717A92"/>
    <w:rsid w:val="00721DC2"/>
    <w:rsid w:val="00722944"/>
    <w:rsid w:val="00722C09"/>
    <w:rsid w:val="00724A10"/>
    <w:rsid w:val="00725031"/>
    <w:rsid w:val="007261D9"/>
    <w:rsid w:val="00730465"/>
    <w:rsid w:val="00735E10"/>
    <w:rsid w:val="007411B0"/>
    <w:rsid w:val="007418BE"/>
    <w:rsid w:val="00742C14"/>
    <w:rsid w:val="00747089"/>
    <w:rsid w:val="0075058C"/>
    <w:rsid w:val="0075148B"/>
    <w:rsid w:val="007515E9"/>
    <w:rsid w:val="00752181"/>
    <w:rsid w:val="007521F8"/>
    <w:rsid w:val="00752416"/>
    <w:rsid w:val="00752C05"/>
    <w:rsid w:val="007539D2"/>
    <w:rsid w:val="007551D5"/>
    <w:rsid w:val="007559A7"/>
    <w:rsid w:val="007564DA"/>
    <w:rsid w:val="007565F1"/>
    <w:rsid w:val="007570F8"/>
    <w:rsid w:val="00761AFF"/>
    <w:rsid w:val="00764106"/>
    <w:rsid w:val="007724B9"/>
    <w:rsid w:val="007742D4"/>
    <w:rsid w:val="00775997"/>
    <w:rsid w:val="00776004"/>
    <w:rsid w:val="00780710"/>
    <w:rsid w:val="00783521"/>
    <w:rsid w:val="0078426E"/>
    <w:rsid w:val="00784D78"/>
    <w:rsid w:val="007850E2"/>
    <w:rsid w:val="007852B6"/>
    <w:rsid w:val="007877AD"/>
    <w:rsid w:val="007954E2"/>
    <w:rsid w:val="007958DF"/>
    <w:rsid w:val="007962AF"/>
    <w:rsid w:val="00796328"/>
    <w:rsid w:val="007A000A"/>
    <w:rsid w:val="007A0B9A"/>
    <w:rsid w:val="007A1973"/>
    <w:rsid w:val="007A33FC"/>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5FCF"/>
    <w:rsid w:val="007D7D0C"/>
    <w:rsid w:val="007E17A8"/>
    <w:rsid w:val="007E375E"/>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16B11"/>
    <w:rsid w:val="00821454"/>
    <w:rsid w:val="008214CF"/>
    <w:rsid w:val="008250C4"/>
    <w:rsid w:val="00825572"/>
    <w:rsid w:val="00825EAC"/>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5697B"/>
    <w:rsid w:val="008610A0"/>
    <w:rsid w:val="00862AD4"/>
    <w:rsid w:val="00864003"/>
    <w:rsid w:val="008641DC"/>
    <w:rsid w:val="00865560"/>
    <w:rsid w:val="00865BA6"/>
    <w:rsid w:val="00870C37"/>
    <w:rsid w:val="008714AD"/>
    <w:rsid w:val="00871577"/>
    <w:rsid w:val="00884695"/>
    <w:rsid w:val="00884ACD"/>
    <w:rsid w:val="008857E4"/>
    <w:rsid w:val="00886BE1"/>
    <w:rsid w:val="0089028C"/>
    <w:rsid w:val="00890CA0"/>
    <w:rsid w:val="008920A3"/>
    <w:rsid w:val="00892657"/>
    <w:rsid w:val="00893011"/>
    <w:rsid w:val="008939D1"/>
    <w:rsid w:val="0089401F"/>
    <w:rsid w:val="00894291"/>
    <w:rsid w:val="00896427"/>
    <w:rsid w:val="008973B6"/>
    <w:rsid w:val="00897693"/>
    <w:rsid w:val="0089780E"/>
    <w:rsid w:val="008A0302"/>
    <w:rsid w:val="008A05B2"/>
    <w:rsid w:val="008A27F2"/>
    <w:rsid w:val="008A2D09"/>
    <w:rsid w:val="008B0E43"/>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0D32"/>
    <w:rsid w:val="008D14EC"/>
    <w:rsid w:val="008D1E3B"/>
    <w:rsid w:val="008D5056"/>
    <w:rsid w:val="008D5746"/>
    <w:rsid w:val="008D5B97"/>
    <w:rsid w:val="008D6F53"/>
    <w:rsid w:val="008E412C"/>
    <w:rsid w:val="008E5455"/>
    <w:rsid w:val="008E77A0"/>
    <w:rsid w:val="008F12F7"/>
    <w:rsid w:val="008F1887"/>
    <w:rsid w:val="008F18CF"/>
    <w:rsid w:val="008F1F34"/>
    <w:rsid w:val="008F28F1"/>
    <w:rsid w:val="008F571A"/>
    <w:rsid w:val="00900626"/>
    <w:rsid w:val="00905CC4"/>
    <w:rsid w:val="009067E9"/>
    <w:rsid w:val="00906FE7"/>
    <w:rsid w:val="0091109A"/>
    <w:rsid w:val="009121B4"/>
    <w:rsid w:val="009145A1"/>
    <w:rsid w:val="0091584E"/>
    <w:rsid w:val="00921C9C"/>
    <w:rsid w:val="00921FCB"/>
    <w:rsid w:val="0092290F"/>
    <w:rsid w:val="00923732"/>
    <w:rsid w:val="00923AC4"/>
    <w:rsid w:val="00925638"/>
    <w:rsid w:val="009265F7"/>
    <w:rsid w:val="00930CE9"/>
    <w:rsid w:val="00930D7D"/>
    <w:rsid w:val="00930E90"/>
    <w:rsid w:val="00932A9E"/>
    <w:rsid w:val="00933869"/>
    <w:rsid w:val="00934633"/>
    <w:rsid w:val="009415FB"/>
    <w:rsid w:val="00941DFA"/>
    <w:rsid w:val="00942FB7"/>
    <w:rsid w:val="00945209"/>
    <w:rsid w:val="00945DC5"/>
    <w:rsid w:val="0095013E"/>
    <w:rsid w:val="00950374"/>
    <w:rsid w:val="00955148"/>
    <w:rsid w:val="00956536"/>
    <w:rsid w:val="00961A2B"/>
    <w:rsid w:val="0096210B"/>
    <w:rsid w:val="0096226F"/>
    <w:rsid w:val="009642D3"/>
    <w:rsid w:val="0096522E"/>
    <w:rsid w:val="009720D7"/>
    <w:rsid w:val="00972F4E"/>
    <w:rsid w:val="0097327A"/>
    <w:rsid w:val="009735AC"/>
    <w:rsid w:val="00973A7E"/>
    <w:rsid w:val="00973DB7"/>
    <w:rsid w:val="00974171"/>
    <w:rsid w:val="009741D9"/>
    <w:rsid w:val="00976927"/>
    <w:rsid w:val="00976C5C"/>
    <w:rsid w:val="009776AB"/>
    <w:rsid w:val="00977C93"/>
    <w:rsid w:val="00981FDC"/>
    <w:rsid w:val="00983948"/>
    <w:rsid w:val="0098419D"/>
    <w:rsid w:val="00984343"/>
    <w:rsid w:val="00986336"/>
    <w:rsid w:val="00987935"/>
    <w:rsid w:val="0099060C"/>
    <w:rsid w:val="00990C79"/>
    <w:rsid w:val="00990EDC"/>
    <w:rsid w:val="009916E0"/>
    <w:rsid w:val="00991ACD"/>
    <w:rsid w:val="009938E0"/>
    <w:rsid w:val="00996182"/>
    <w:rsid w:val="00997250"/>
    <w:rsid w:val="009A0812"/>
    <w:rsid w:val="009A15B2"/>
    <w:rsid w:val="009A18A2"/>
    <w:rsid w:val="009A3D97"/>
    <w:rsid w:val="009A425B"/>
    <w:rsid w:val="009A4C5A"/>
    <w:rsid w:val="009A6753"/>
    <w:rsid w:val="009A69EE"/>
    <w:rsid w:val="009A7F0E"/>
    <w:rsid w:val="009B0419"/>
    <w:rsid w:val="009B0721"/>
    <w:rsid w:val="009B13F3"/>
    <w:rsid w:val="009B25DC"/>
    <w:rsid w:val="009B2766"/>
    <w:rsid w:val="009B27BF"/>
    <w:rsid w:val="009B4E11"/>
    <w:rsid w:val="009B537D"/>
    <w:rsid w:val="009B546F"/>
    <w:rsid w:val="009B5B2A"/>
    <w:rsid w:val="009B71CD"/>
    <w:rsid w:val="009C4CDF"/>
    <w:rsid w:val="009C5666"/>
    <w:rsid w:val="009C57F2"/>
    <w:rsid w:val="009C62A0"/>
    <w:rsid w:val="009C68E7"/>
    <w:rsid w:val="009C7AC3"/>
    <w:rsid w:val="009D166A"/>
    <w:rsid w:val="009D1A6D"/>
    <w:rsid w:val="009D3B86"/>
    <w:rsid w:val="009D3C8D"/>
    <w:rsid w:val="009D5AD8"/>
    <w:rsid w:val="009E1D5C"/>
    <w:rsid w:val="009E2729"/>
    <w:rsid w:val="009E4116"/>
    <w:rsid w:val="009E4A0F"/>
    <w:rsid w:val="009E6DAD"/>
    <w:rsid w:val="009E7AF6"/>
    <w:rsid w:val="009F088D"/>
    <w:rsid w:val="009F0BB8"/>
    <w:rsid w:val="009F43FF"/>
    <w:rsid w:val="009F6AE3"/>
    <w:rsid w:val="009F7367"/>
    <w:rsid w:val="00A0039A"/>
    <w:rsid w:val="00A00FF6"/>
    <w:rsid w:val="00A02423"/>
    <w:rsid w:val="00A03B64"/>
    <w:rsid w:val="00A03B9F"/>
    <w:rsid w:val="00A07419"/>
    <w:rsid w:val="00A076E7"/>
    <w:rsid w:val="00A1088F"/>
    <w:rsid w:val="00A1196C"/>
    <w:rsid w:val="00A11BC5"/>
    <w:rsid w:val="00A12A4B"/>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513B"/>
    <w:rsid w:val="00A46927"/>
    <w:rsid w:val="00A46C4A"/>
    <w:rsid w:val="00A47110"/>
    <w:rsid w:val="00A47F10"/>
    <w:rsid w:val="00A52566"/>
    <w:rsid w:val="00A52718"/>
    <w:rsid w:val="00A5305C"/>
    <w:rsid w:val="00A5439C"/>
    <w:rsid w:val="00A55EDF"/>
    <w:rsid w:val="00A60536"/>
    <w:rsid w:val="00A607E1"/>
    <w:rsid w:val="00A60BB1"/>
    <w:rsid w:val="00A61AF8"/>
    <w:rsid w:val="00A6498B"/>
    <w:rsid w:val="00A65A6F"/>
    <w:rsid w:val="00A65A94"/>
    <w:rsid w:val="00A67F24"/>
    <w:rsid w:val="00A70E87"/>
    <w:rsid w:val="00A710C7"/>
    <w:rsid w:val="00A72D5F"/>
    <w:rsid w:val="00A732BA"/>
    <w:rsid w:val="00A736F4"/>
    <w:rsid w:val="00A73870"/>
    <w:rsid w:val="00A73FBD"/>
    <w:rsid w:val="00A76593"/>
    <w:rsid w:val="00A80012"/>
    <w:rsid w:val="00A8015F"/>
    <w:rsid w:val="00A80329"/>
    <w:rsid w:val="00A81531"/>
    <w:rsid w:val="00A832A9"/>
    <w:rsid w:val="00A834D7"/>
    <w:rsid w:val="00A86B81"/>
    <w:rsid w:val="00A86FF7"/>
    <w:rsid w:val="00A90A2F"/>
    <w:rsid w:val="00A92DC7"/>
    <w:rsid w:val="00A930CC"/>
    <w:rsid w:val="00A93AD3"/>
    <w:rsid w:val="00A9567D"/>
    <w:rsid w:val="00A97D9C"/>
    <w:rsid w:val="00AA0713"/>
    <w:rsid w:val="00AA27C9"/>
    <w:rsid w:val="00AA35F5"/>
    <w:rsid w:val="00AA375A"/>
    <w:rsid w:val="00AA3F78"/>
    <w:rsid w:val="00AA4B00"/>
    <w:rsid w:val="00AA75AD"/>
    <w:rsid w:val="00AA7A59"/>
    <w:rsid w:val="00AB1DB7"/>
    <w:rsid w:val="00AB2161"/>
    <w:rsid w:val="00AB3C49"/>
    <w:rsid w:val="00AB5ED3"/>
    <w:rsid w:val="00AB6585"/>
    <w:rsid w:val="00AB6C27"/>
    <w:rsid w:val="00AC1F4F"/>
    <w:rsid w:val="00AC275E"/>
    <w:rsid w:val="00AC2822"/>
    <w:rsid w:val="00AC4693"/>
    <w:rsid w:val="00AC492B"/>
    <w:rsid w:val="00AC495E"/>
    <w:rsid w:val="00AC72DD"/>
    <w:rsid w:val="00AC7495"/>
    <w:rsid w:val="00AC7861"/>
    <w:rsid w:val="00AC7E21"/>
    <w:rsid w:val="00AD1A6F"/>
    <w:rsid w:val="00AD2347"/>
    <w:rsid w:val="00AD2CE7"/>
    <w:rsid w:val="00AD5544"/>
    <w:rsid w:val="00AD70FB"/>
    <w:rsid w:val="00AE3802"/>
    <w:rsid w:val="00AE4989"/>
    <w:rsid w:val="00AE4B23"/>
    <w:rsid w:val="00AE64A4"/>
    <w:rsid w:val="00AF580F"/>
    <w:rsid w:val="00AF7C6C"/>
    <w:rsid w:val="00B00114"/>
    <w:rsid w:val="00B01141"/>
    <w:rsid w:val="00B011B3"/>
    <w:rsid w:val="00B03A06"/>
    <w:rsid w:val="00B047B1"/>
    <w:rsid w:val="00B04B73"/>
    <w:rsid w:val="00B054A1"/>
    <w:rsid w:val="00B05803"/>
    <w:rsid w:val="00B1230D"/>
    <w:rsid w:val="00B128BD"/>
    <w:rsid w:val="00B14342"/>
    <w:rsid w:val="00B14408"/>
    <w:rsid w:val="00B2160F"/>
    <w:rsid w:val="00B21B0B"/>
    <w:rsid w:val="00B2208F"/>
    <w:rsid w:val="00B22A68"/>
    <w:rsid w:val="00B239FF"/>
    <w:rsid w:val="00B25546"/>
    <w:rsid w:val="00B30686"/>
    <w:rsid w:val="00B30EC2"/>
    <w:rsid w:val="00B32E59"/>
    <w:rsid w:val="00B33700"/>
    <w:rsid w:val="00B3451A"/>
    <w:rsid w:val="00B3600C"/>
    <w:rsid w:val="00B36075"/>
    <w:rsid w:val="00B37968"/>
    <w:rsid w:val="00B43235"/>
    <w:rsid w:val="00B43764"/>
    <w:rsid w:val="00B44655"/>
    <w:rsid w:val="00B44697"/>
    <w:rsid w:val="00B4493D"/>
    <w:rsid w:val="00B45096"/>
    <w:rsid w:val="00B46496"/>
    <w:rsid w:val="00B4688C"/>
    <w:rsid w:val="00B5283A"/>
    <w:rsid w:val="00B529E2"/>
    <w:rsid w:val="00B52F50"/>
    <w:rsid w:val="00B53D36"/>
    <w:rsid w:val="00B54F95"/>
    <w:rsid w:val="00B60711"/>
    <w:rsid w:val="00B609EE"/>
    <w:rsid w:val="00B6598A"/>
    <w:rsid w:val="00B66D29"/>
    <w:rsid w:val="00B678FF"/>
    <w:rsid w:val="00B7295E"/>
    <w:rsid w:val="00B733AF"/>
    <w:rsid w:val="00B74224"/>
    <w:rsid w:val="00B75BD5"/>
    <w:rsid w:val="00B805A9"/>
    <w:rsid w:val="00B82DDC"/>
    <w:rsid w:val="00B84AFA"/>
    <w:rsid w:val="00B85498"/>
    <w:rsid w:val="00B85689"/>
    <w:rsid w:val="00B85898"/>
    <w:rsid w:val="00B86605"/>
    <w:rsid w:val="00B91477"/>
    <w:rsid w:val="00B934E1"/>
    <w:rsid w:val="00B93A66"/>
    <w:rsid w:val="00B95119"/>
    <w:rsid w:val="00B95F93"/>
    <w:rsid w:val="00B97898"/>
    <w:rsid w:val="00BA2E4F"/>
    <w:rsid w:val="00BA3750"/>
    <w:rsid w:val="00BA3BD8"/>
    <w:rsid w:val="00BA4776"/>
    <w:rsid w:val="00BA5C3C"/>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E1BE0"/>
    <w:rsid w:val="00BF072B"/>
    <w:rsid w:val="00BF0C09"/>
    <w:rsid w:val="00BF1063"/>
    <w:rsid w:val="00BF2F5D"/>
    <w:rsid w:val="00BF4752"/>
    <w:rsid w:val="00BF6315"/>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27A"/>
    <w:rsid w:val="00C20E40"/>
    <w:rsid w:val="00C213BF"/>
    <w:rsid w:val="00C21EFE"/>
    <w:rsid w:val="00C23A64"/>
    <w:rsid w:val="00C270AE"/>
    <w:rsid w:val="00C33A23"/>
    <w:rsid w:val="00C34A55"/>
    <w:rsid w:val="00C36095"/>
    <w:rsid w:val="00C36AB6"/>
    <w:rsid w:val="00C37382"/>
    <w:rsid w:val="00C37BEA"/>
    <w:rsid w:val="00C40CB9"/>
    <w:rsid w:val="00C4125C"/>
    <w:rsid w:val="00C43528"/>
    <w:rsid w:val="00C444C7"/>
    <w:rsid w:val="00C459BF"/>
    <w:rsid w:val="00C46073"/>
    <w:rsid w:val="00C500E1"/>
    <w:rsid w:val="00C5023F"/>
    <w:rsid w:val="00C50751"/>
    <w:rsid w:val="00C50EDC"/>
    <w:rsid w:val="00C51CE6"/>
    <w:rsid w:val="00C5309C"/>
    <w:rsid w:val="00C537E6"/>
    <w:rsid w:val="00C53F5B"/>
    <w:rsid w:val="00C5455F"/>
    <w:rsid w:val="00C553D9"/>
    <w:rsid w:val="00C55D0E"/>
    <w:rsid w:val="00C55E23"/>
    <w:rsid w:val="00C57015"/>
    <w:rsid w:val="00C61B11"/>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8643E"/>
    <w:rsid w:val="00C866FD"/>
    <w:rsid w:val="00C902E7"/>
    <w:rsid w:val="00C92479"/>
    <w:rsid w:val="00C924A9"/>
    <w:rsid w:val="00C933C6"/>
    <w:rsid w:val="00C9352C"/>
    <w:rsid w:val="00C9623D"/>
    <w:rsid w:val="00CA377B"/>
    <w:rsid w:val="00CA4BB6"/>
    <w:rsid w:val="00CA4F59"/>
    <w:rsid w:val="00CA5CB2"/>
    <w:rsid w:val="00CA78F3"/>
    <w:rsid w:val="00CB09DC"/>
    <w:rsid w:val="00CB12CB"/>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2C6B"/>
    <w:rsid w:val="00CD513E"/>
    <w:rsid w:val="00CD7DD6"/>
    <w:rsid w:val="00CE0072"/>
    <w:rsid w:val="00CE11D5"/>
    <w:rsid w:val="00CE1482"/>
    <w:rsid w:val="00CE22AD"/>
    <w:rsid w:val="00CE242C"/>
    <w:rsid w:val="00CE2FCE"/>
    <w:rsid w:val="00CE365F"/>
    <w:rsid w:val="00CE3660"/>
    <w:rsid w:val="00CE37B1"/>
    <w:rsid w:val="00CE44F3"/>
    <w:rsid w:val="00CE4B40"/>
    <w:rsid w:val="00CE50D1"/>
    <w:rsid w:val="00CF04AC"/>
    <w:rsid w:val="00CF057A"/>
    <w:rsid w:val="00CF27C4"/>
    <w:rsid w:val="00CF35E6"/>
    <w:rsid w:val="00CF3E4F"/>
    <w:rsid w:val="00CF4A78"/>
    <w:rsid w:val="00CF52DE"/>
    <w:rsid w:val="00CF5C56"/>
    <w:rsid w:val="00CF72CD"/>
    <w:rsid w:val="00CF7AEA"/>
    <w:rsid w:val="00D014EA"/>
    <w:rsid w:val="00D0178C"/>
    <w:rsid w:val="00D044AE"/>
    <w:rsid w:val="00D04B0B"/>
    <w:rsid w:val="00D04EEA"/>
    <w:rsid w:val="00D05EFF"/>
    <w:rsid w:val="00D06ABD"/>
    <w:rsid w:val="00D10CEE"/>
    <w:rsid w:val="00D11B11"/>
    <w:rsid w:val="00D11B6C"/>
    <w:rsid w:val="00D1397A"/>
    <w:rsid w:val="00D14FB4"/>
    <w:rsid w:val="00D15CC8"/>
    <w:rsid w:val="00D16D03"/>
    <w:rsid w:val="00D213DA"/>
    <w:rsid w:val="00D21577"/>
    <w:rsid w:val="00D2560A"/>
    <w:rsid w:val="00D273D8"/>
    <w:rsid w:val="00D27E03"/>
    <w:rsid w:val="00D27E54"/>
    <w:rsid w:val="00D321AB"/>
    <w:rsid w:val="00D334CF"/>
    <w:rsid w:val="00D3440A"/>
    <w:rsid w:val="00D35619"/>
    <w:rsid w:val="00D35D25"/>
    <w:rsid w:val="00D3620F"/>
    <w:rsid w:val="00D413BA"/>
    <w:rsid w:val="00D431EB"/>
    <w:rsid w:val="00D43808"/>
    <w:rsid w:val="00D44C83"/>
    <w:rsid w:val="00D47D06"/>
    <w:rsid w:val="00D53B57"/>
    <w:rsid w:val="00D56929"/>
    <w:rsid w:val="00D6004E"/>
    <w:rsid w:val="00D63725"/>
    <w:rsid w:val="00D646EE"/>
    <w:rsid w:val="00D6617A"/>
    <w:rsid w:val="00D66CFC"/>
    <w:rsid w:val="00D7028F"/>
    <w:rsid w:val="00D707FC"/>
    <w:rsid w:val="00D715DF"/>
    <w:rsid w:val="00D71903"/>
    <w:rsid w:val="00D76ACB"/>
    <w:rsid w:val="00D8295C"/>
    <w:rsid w:val="00D83C52"/>
    <w:rsid w:val="00D84025"/>
    <w:rsid w:val="00D843E4"/>
    <w:rsid w:val="00D875B6"/>
    <w:rsid w:val="00D90B2F"/>
    <w:rsid w:val="00D940DA"/>
    <w:rsid w:val="00D945E5"/>
    <w:rsid w:val="00D97100"/>
    <w:rsid w:val="00DA286A"/>
    <w:rsid w:val="00DA4D85"/>
    <w:rsid w:val="00DA51A3"/>
    <w:rsid w:val="00DA62E3"/>
    <w:rsid w:val="00DA63C7"/>
    <w:rsid w:val="00DA6CE6"/>
    <w:rsid w:val="00DB01DD"/>
    <w:rsid w:val="00DB0375"/>
    <w:rsid w:val="00DB32F9"/>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6D6F"/>
    <w:rsid w:val="00DD6D7F"/>
    <w:rsid w:val="00DD6E06"/>
    <w:rsid w:val="00DD7C04"/>
    <w:rsid w:val="00DD7F6D"/>
    <w:rsid w:val="00DE05C1"/>
    <w:rsid w:val="00DE1156"/>
    <w:rsid w:val="00DE373D"/>
    <w:rsid w:val="00DE5689"/>
    <w:rsid w:val="00DE5A61"/>
    <w:rsid w:val="00DE6EB7"/>
    <w:rsid w:val="00DF009A"/>
    <w:rsid w:val="00DF08D3"/>
    <w:rsid w:val="00DF1869"/>
    <w:rsid w:val="00DF69DB"/>
    <w:rsid w:val="00E00FFC"/>
    <w:rsid w:val="00E01CA5"/>
    <w:rsid w:val="00E01DF7"/>
    <w:rsid w:val="00E02387"/>
    <w:rsid w:val="00E04DCB"/>
    <w:rsid w:val="00E04F9D"/>
    <w:rsid w:val="00E05A01"/>
    <w:rsid w:val="00E06C51"/>
    <w:rsid w:val="00E10473"/>
    <w:rsid w:val="00E10C06"/>
    <w:rsid w:val="00E11C03"/>
    <w:rsid w:val="00E11CF0"/>
    <w:rsid w:val="00E11F0A"/>
    <w:rsid w:val="00E122B0"/>
    <w:rsid w:val="00E1277F"/>
    <w:rsid w:val="00E17591"/>
    <w:rsid w:val="00E2001D"/>
    <w:rsid w:val="00E2261A"/>
    <w:rsid w:val="00E22947"/>
    <w:rsid w:val="00E23425"/>
    <w:rsid w:val="00E24191"/>
    <w:rsid w:val="00E242B6"/>
    <w:rsid w:val="00E242C4"/>
    <w:rsid w:val="00E26023"/>
    <w:rsid w:val="00E266DA"/>
    <w:rsid w:val="00E30F48"/>
    <w:rsid w:val="00E31351"/>
    <w:rsid w:val="00E33474"/>
    <w:rsid w:val="00E33D5A"/>
    <w:rsid w:val="00E343B1"/>
    <w:rsid w:val="00E35412"/>
    <w:rsid w:val="00E35842"/>
    <w:rsid w:val="00E36DE1"/>
    <w:rsid w:val="00E4169F"/>
    <w:rsid w:val="00E416D6"/>
    <w:rsid w:val="00E43F5F"/>
    <w:rsid w:val="00E45348"/>
    <w:rsid w:val="00E457E4"/>
    <w:rsid w:val="00E4582B"/>
    <w:rsid w:val="00E46ACA"/>
    <w:rsid w:val="00E46BF9"/>
    <w:rsid w:val="00E47C68"/>
    <w:rsid w:val="00E50F35"/>
    <w:rsid w:val="00E51FE4"/>
    <w:rsid w:val="00E526EA"/>
    <w:rsid w:val="00E53064"/>
    <w:rsid w:val="00E54D6F"/>
    <w:rsid w:val="00E5560C"/>
    <w:rsid w:val="00E55CBC"/>
    <w:rsid w:val="00E57AA9"/>
    <w:rsid w:val="00E60E51"/>
    <w:rsid w:val="00E6113F"/>
    <w:rsid w:val="00E6372D"/>
    <w:rsid w:val="00E63FCC"/>
    <w:rsid w:val="00E64353"/>
    <w:rsid w:val="00E64F73"/>
    <w:rsid w:val="00E6603C"/>
    <w:rsid w:val="00E66C05"/>
    <w:rsid w:val="00E67CC7"/>
    <w:rsid w:val="00E70A29"/>
    <w:rsid w:val="00E71F8F"/>
    <w:rsid w:val="00E72FA8"/>
    <w:rsid w:val="00E746A8"/>
    <w:rsid w:val="00E7604D"/>
    <w:rsid w:val="00E76FF2"/>
    <w:rsid w:val="00E77A45"/>
    <w:rsid w:val="00E8118E"/>
    <w:rsid w:val="00E84FF3"/>
    <w:rsid w:val="00E851F8"/>
    <w:rsid w:val="00E854BB"/>
    <w:rsid w:val="00E911D9"/>
    <w:rsid w:val="00E9227F"/>
    <w:rsid w:val="00E92BA6"/>
    <w:rsid w:val="00E9398B"/>
    <w:rsid w:val="00E93EFC"/>
    <w:rsid w:val="00E95984"/>
    <w:rsid w:val="00E96962"/>
    <w:rsid w:val="00E97512"/>
    <w:rsid w:val="00E979ED"/>
    <w:rsid w:val="00EA05E0"/>
    <w:rsid w:val="00EA2F14"/>
    <w:rsid w:val="00EA3DAD"/>
    <w:rsid w:val="00EA3FF5"/>
    <w:rsid w:val="00EA5047"/>
    <w:rsid w:val="00EA5F67"/>
    <w:rsid w:val="00EA7223"/>
    <w:rsid w:val="00EB62D2"/>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D6E09"/>
    <w:rsid w:val="00EE1B18"/>
    <w:rsid w:val="00EE26A2"/>
    <w:rsid w:val="00EE2BEC"/>
    <w:rsid w:val="00EE2E8D"/>
    <w:rsid w:val="00EE4A53"/>
    <w:rsid w:val="00EF3679"/>
    <w:rsid w:val="00EF449C"/>
    <w:rsid w:val="00EF4D8B"/>
    <w:rsid w:val="00EF4DC3"/>
    <w:rsid w:val="00EF500A"/>
    <w:rsid w:val="00EF6F67"/>
    <w:rsid w:val="00F01CA1"/>
    <w:rsid w:val="00F02BE1"/>
    <w:rsid w:val="00F02D91"/>
    <w:rsid w:val="00F03D11"/>
    <w:rsid w:val="00F05C73"/>
    <w:rsid w:val="00F05F0D"/>
    <w:rsid w:val="00F06336"/>
    <w:rsid w:val="00F07433"/>
    <w:rsid w:val="00F07A4A"/>
    <w:rsid w:val="00F07A61"/>
    <w:rsid w:val="00F11323"/>
    <w:rsid w:val="00F11401"/>
    <w:rsid w:val="00F119DC"/>
    <w:rsid w:val="00F11F26"/>
    <w:rsid w:val="00F15259"/>
    <w:rsid w:val="00F1692E"/>
    <w:rsid w:val="00F24E88"/>
    <w:rsid w:val="00F24EE7"/>
    <w:rsid w:val="00F254D3"/>
    <w:rsid w:val="00F3071B"/>
    <w:rsid w:val="00F313CD"/>
    <w:rsid w:val="00F349CD"/>
    <w:rsid w:val="00F34D07"/>
    <w:rsid w:val="00F354B3"/>
    <w:rsid w:val="00F35AA2"/>
    <w:rsid w:val="00F362B0"/>
    <w:rsid w:val="00F411A2"/>
    <w:rsid w:val="00F4199F"/>
    <w:rsid w:val="00F41C15"/>
    <w:rsid w:val="00F41DC8"/>
    <w:rsid w:val="00F4291D"/>
    <w:rsid w:val="00F4490A"/>
    <w:rsid w:val="00F4758E"/>
    <w:rsid w:val="00F50C8C"/>
    <w:rsid w:val="00F50DDE"/>
    <w:rsid w:val="00F5194B"/>
    <w:rsid w:val="00F52E11"/>
    <w:rsid w:val="00F52EC3"/>
    <w:rsid w:val="00F53583"/>
    <w:rsid w:val="00F53B05"/>
    <w:rsid w:val="00F54F5A"/>
    <w:rsid w:val="00F56BC7"/>
    <w:rsid w:val="00F56CD5"/>
    <w:rsid w:val="00F5792E"/>
    <w:rsid w:val="00F61EC8"/>
    <w:rsid w:val="00F63204"/>
    <w:rsid w:val="00F63299"/>
    <w:rsid w:val="00F658B5"/>
    <w:rsid w:val="00F709BA"/>
    <w:rsid w:val="00F7173E"/>
    <w:rsid w:val="00F72B4F"/>
    <w:rsid w:val="00F73B01"/>
    <w:rsid w:val="00F73B5F"/>
    <w:rsid w:val="00F74BFA"/>
    <w:rsid w:val="00F75298"/>
    <w:rsid w:val="00F759C9"/>
    <w:rsid w:val="00F8115C"/>
    <w:rsid w:val="00F81A9D"/>
    <w:rsid w:val="00F8390B"/>
    <w:rsid w:val="00F8403E"/>
    <w:rsid w:val="00F86188"/>
    <w:rsid w:val="00F86345"/>
    <w:rsid w:val="00F90321"/>
    <w:rsid w:val="00F92004"/>
    <w:rsid w:val="00F93E99"/>
    <w:rsid w:val="00F94FBD"/>
    <w:rsid w:val="00F95139"/>
    <w:rsid w:val="00F96447"/>
    <w:rsid w:val="00F97569"/>
    <w:rsid w:val="00F978D5"/>
    <w:rsid w:val="00F97EC4"/>
    <w:rsid w:val="00FA00E4"/>
    <w:rsid w:val="00FA0941"/>
    <w:rsid w:val="00FA0DD1"/>
    <w:rsid w:val="00FA283F"/>
    <w:rsid w:val="00FA30E8"/>
    <w:rsid w:val="00FA37B0"/>
    <w:rsid w:val="00FA3AFA"/>
    <w:rsid w:val="00FA3C30"/>
    <w:rsid w:val="00FA5F53"/>
    <w:rsid w:val="00FB039F"/>
    <w:rsid w:val="00FB183E"/>
    <w:rsid w:val="00FB1FC8"/>
    <w:rsid w:val="00FB2073"/>
    <w:rsid w:val="00FB3F87"/>
    <w:rsid w:val="00FB4CDD"/>
    <w:rsid w:val="00FB6A9F"/>
    <w:rsid w:val="00FB7B3F"/>
    <w:rsid w:val="00FB7F97"/>
    <w:rsid w:val="00FC0BA6"/>
    <w:rsid w:val="00FC123F"/>
    <w:rsid w:val="00FC34C0"/>
    <w:rsid w:val="00FC3A2E"/>
    <w:rsid w:val="00FC3A65"/>
    <w:rsid w:val="00FC43E3"/>
    <w:rsid w:val="00FC5760"/>
    <w:rsid w:val="00FC5D79"/>
    <w:rsid w:val="00FD365B"/>
    <w:rsid w:val="00FD5245"/>
    <w:rsid w:val="00FD5DBF"/>
    <w:rsid w:val="00FE0C0F"/>
    <w:rsid w:val="00FE17B8"/>
    <w:rsid w:val="00FE22B3"/>
    <w:rsid w:val="00FE4AAD"/>
    <w:rsid w:val="00FE6A32"/>
    <w:rsid w:val="00FE6E94"/>
    <w:rsid w:val="00FE724B"/>
    <w:rsid w:val="00FE72E5"/>
    <w:rsid w:val="00FF0D64"/>
    <w:rsid w:val="00FF183A"/>
    <w:rsid w:val="00FF1928"/>
    <w:rsid w:val="00FF297E"/>
    <w:rsid w:val="00FF2BB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Comparisons.xlsx]Overview'!$B$48</c:f>
              <c:strCache>
                <c:ptCount val="1"/>
                <c:pt idx="0">
                  <c:v>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Comparisons.xlsx]Overview'!$B$49:$B$58</c:f>
              <c:numCache>
                <c:formatCode>0.00</c:formatCode>
                <c:ptCount val="10"/>
                <c:pt idx="0">
                  <c:v>0.17266187050359713</c:v>
                </c:pt>
                <c:pt idx="1">
                  <c:v>0.10071942446043165</c:v>
                </c:pt>
                <c:pt idx="2">
                  <c:v>0.11510791366906475</c:v>
                </c:pt>
                <c:pt idx="3">
                  <c:v>6.4748201438848921E-2</c:v>
                </c:pt>
                <c:pt idx="4">
                  <c:v>0.11510791366906475</c:v>
                </c:pt>
                <c:pt idx="5">
                  <c:v>9.3525179856115109E-2</c:v>
                </c:pt>
                <c:pt idx="6">
                  <c:v>8.6330935251798566E-2</c:v>
                </c:pt>
                <c:pt idx="7">
                  <c:v>6.4748201438848921E-2</c:v>
                </c:pt>
                <c:pt idx="8">
                  <c:v>0.1366906474820144</c:v>
                </c:pt>
                <c:pt idx="9">
                  <c:v>5.0359712230215826E-2</c:v>
                </c:pt>
              </c:numCache>
            </c:numRef>
          </c:val>
          <c:extLst>
            <c:ext xmlns:c16="http://schemas.microsoft.com/office/drawing/2014/chart" uri="{C3380CC4-5D6E-409C-BE32-E72D297353CC}">
              <c16:uniqueId val="{00000000-9029-4F39-974A-DF3BEE09373E}"/>
            </c:ext>
          </c:extLst>
        </c:ser>
        <c:ser>
          <c:idx val="1"/>
          <c:order val="1"/>
          <c:tx>
            <c:strRef>
              <c:f>'[Codes nav_distractions_1-5 Comparisons.xlsx]Overview'!$C$48</c:f>
              <c:strCache>
                <c:ptCount val="1"/>
                <c:pt idx="0">
                  <c:v>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Comparisons.xlsx]Overview'!$C$49:$C$58</c:f>
              <c:numCache>
                <c:formatCode>0.00</c:formatCode>
                <c:ptCount val="10"/>
                <c:pt idx="0">
                  <c:v>0.21428571428571427</c:v>
                </c:pt>
                <c:pt idx="1">
                  <c:v>0.1</c:v>
                </c:pt>
                <c:pt idx="2">
                  <c:v>0.11428571428571428</c:v>
                </c:pt>
                <c:pt idx="3">
                  <c:v>0.1</c:v>
                </c:pt>
                <c:pt idx="4">
                  <c:v>0.11428571428571428</c:v>
                </c:pt>
                <c:pt idx="5">
                  <c:v>8.5714285714285715E-2</c:v>
                </c:pt>
                <c:pt idx="6">
                  <c:v>0.1</c:v>
                </c:pt>
                <c:pt idx="7">
                  <c:v>8.5714285714285715E-2</c:v>
                </c:pt>
                <c:pt idx="8">
                  <c:v>7.1428571428571425E-2</c:v>
                </c:pt>
                <c:pt idx="9">
                  <c:v>1.4285714285714285E-2</c:v>
                </c:pt>
              </c:numCache>
            </c:numRef>
          </c:val>
          <c:extLst>
            <c:ext xmlns:c16="http://schemas.microsoft.com/office/drawing/2014/chart" uri="{C3380CC4-5D6E-409C-BE32-E72D297353CC}">
              <c16:uniqueId val="{00000001-9029-4F39-974A-DF3BEE09373E}"/>
            </c:ext>
          </c:extLst>
        </c:ser>
        <c:ser>
          <c:idx val="2"/>
          <c:order val="2"/>
          <c:tx>
            <c:strRef>
              <c:f>'[Codes nav_distractions_1-5 Comparisons.xlsx]Overview'!$D$48</c:f>
              <c:strCache>
                <c:ptCount val="1"/>
                <c:pt idx="0">
                  <c:v>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Comparisons.xlsx]Overview'!$D$49:$D$58</c:f>
              <c:numCache>
                <c:formatCode>0.00</c:formatCode>
                <c:ptCount val="10"/>
                <c:pt idx="0">
                  <c:v>9.0909090909090912E-2</c:v>
                </c:pt>
                <c:pt idx="1">
                  <c:v>9.0909090909090912E-2</c:v>
                </c:pt>
                <c:pt idx="2">
                  <c:v>0.15151515151515152</c:v>
                </c:pt>
                <c:pt idx="4">
                  <c:v>0.12121212121212122</c:v>
                </c:pt>
                <c:pt idx="5">
                  <c:v>6.0606060606060608E-2</c:v>
                </c:pt>
                <c:pt idx="6">
                  <c:v>6.0606060606060608E-2</c:v>
                </c:pt>
                <c:pt idx="7">
                  <c:v>9.0909090909090912E-2</c:v>
                </c:pt>
                <c:pt idx="8">
                  <c:v>0.33333333333333331</c:v>
                </c:pt>
              </c:numCache>
            </c:numRef>
          </c:val>
          <c:extLst>
            <c:ext xmlns:c16="http://schemas.microsoft.com/office/drawing/2014/chart" uri="{C3380CC4-5D6E-409C-BE32-E72D297353CC}">
              <c16:uniqueId val="{00000002-9029-4F39-974A-DF3BEE09373E}"/>
            </c:ext>
          </c:extLst>
        </c:ser>
        <c:ser>
          <c:idx val="3"/>
          <c:order val="3"/>
          <c:tx>
            <c:strRef>
              <c:f>'[Codes nav_distractions_1-5 Comparisons.xlsx]Overview'!$E$48</c:f>
              <c:strCache>
                <c:ptCount val="1"/>
                <c:pt idx="0">
                  <c:v>Z</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Comparisons.xlsx]Overview'!$E$49:$E$58</c:f>
              <c:numCache>
                <c:formatCode>0.00</c:formatCode>
                <c:ptCount val="10"/>
                <c:pt idx="0">
                  <c:v>0.21428571428571427</c:v>
                </c:pt>
                <c:pt idx="1">
                  <c:v>0.10714285714285714</c:v>
                </c:pt>
                <c:pt idx="2">
                  <c:v>7.1428571428571425E-2</c:v>
                </c:pt>
                <c:pt idx="3">
                  <c:v>7.1428571428571425E-2</c:v>
                </c:pt>
                <c:pt idx="4">
                  <c:v>0.10714285714285714</c:v>
                </c:pt>
                <c:pt idx="5">
                  <c:v>0.14285714285714285</c:v>
                </c:pt>
                <c:pt idx="6">
                  <c:v>7.1428571428571425E-2</c:v>
                </c:pt>
                <c:pt idx="8">
                  <c:v>3.5714285714285712E-2</c:v>
                </c:pt>
                <c:pt idx="9">
                  <c:v>0.17857142857142858</c:v>
                </c:pt>
              </c:numCache>
            </c:numRef>
          </c:val>
          <c:extLst>
            <c:ext xmlns:c16="http://schemas.microsoft.com/office/drawing/2014/chart" uri="{C3380CC4-5D6E-409C-BE32-E72D297353CC}">
              <c16:uniqueId val="{00000003-9029-4F39-974A-DF3BEE09373E}"/>
            </c:ext>
          </c:extLst>
        </c:ser>
        <c:dLbls>
          <c:showLegendKey val="0"/>
          <c:showVal val="0"/>
          <c:showCatName val="0"/>
          <c:showSerName val="0"/>
          <c:showPercent val="0"/>
          <c:showBubbleSize val="0"/>
        </c:dLbls>
        <c:gapWidth val="219"/>
        <c:overlap val="-27"/>
        <c:axId val="1942703935"/>
        <c:axId val="1942712575"/>
      </c:barChart>
      <c:catAx>
        <c:axId val="194270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942712575"/>
        <c:crosses val="autoZero"/>
        <c:auto val="1"/>
        <c:lblAlgn val="ctr"/>
        <c:lblOffset val="100"/>
        <c:noMultiLvlLbl val="0"/>
      </c:catAx>
      <c:valAx>
        <c:axId val="19427125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942703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9C1C4-6243-43C5-BE46-29B171E5659A}"/>
</file>

<file path=customXml/itemProps2.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5109</Words>
  <Characters>28101</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175</cp:revision>
  <cp:lastPrinted>2023-05-01T06:00:00Z</cp:lastPrinted>
  <dcterms:created xsi:type="dcterms:W3CDTF">2023-07-02T10:54:00Z</dcterms:created>
  <dcterms:modified xsi:type="dcterms:W3CDTF">2023-07-07T21:42:00Z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