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MotorPH Dashboard: Technical Documentation and User Guide</w:t>
      </w:r>
    </w:p>
    <w:p>
      <w:pPr/>
      <w:r>
        <w:t xml:space="preserve">MO-IT106 Data Analytics Fundamentals | Milestone 2 | Week 8</w:t>
      </w:r>
    </w:p>
    <w:p>
      <w:pPr/>
      <w:r>
        <w:t xml:space="preserve">This guide documents the program MotorPH_Analytical_Dashboard.py and the files it produces. It is meant for anyone who needs to run, read, check or change the code. The separate explanation document covers the analysis results and findings. This guide covers how the system works.</w:t>
      </w:r>
    </w:p>
    <w:p>
      <w:pPr>
        <w:pStyle w:val="Heading2"/>
      </w:pPr>
      <w:r>
        <w:t xml:space="preserve">1. System summary</w:t>
      </w:r>
    </w:p>
    <w:p>
      <w:pPr/>
      <w:r>
        <w:t xml:space="preserve">The program reads two CSV files, cleans them, calculates summary tables and key metrics, draws the charts with Matplotlib, assembles a two-page dashboard and writes an Excel version of the same dashboard. A single command does all of it.</w:t>
      </w:r>
    </w:p>
    <w:p>
      <w:pPr/>
      <w:r>
        <w:rPr>
          <w:b/>
        </w:rPr>
        <w:t xml:space="preserve">Inputs</w:t>
      </w:r>
    </w:p>
    <w:p>
      <w:pPr>
        <w:pStyle w:val="ListParagraph"/>
        <w:numPr>
          <w:ilvl w:val="0"/>
          <w:numId w:val="2"/>
        </w:numPr>
      </w:pPr>
      <w:r>
        <w:t xml:space="preserve">MotorPH_Products_Preprocessed.csv with columns Product ID Number, Product Name, Product Type, Unit Price, Date of Manufacturing and Date of Acquisition.</w:t>
      </w:r>
    </w:p>
    <w:p>
      <w:pPr>
        <w:pStyle w:val="ListParagraph"/>
        <w:numPr>
          <w:ilvl w:val="0"/>
          <w:numId w:val="2"/>
        </w:numPr>
      </w:pPr>
      <w:r>
        <w:t xml:space="preserve">MotorPH_Sales_Preprocessed.csv with columns Date, Client Type, Product Name, Unit Price, Quantity, Total and Payment Method.</w:t>
      </w:r>
    </w:p>
    <w:p>
      <w:pPr/>
      <w:r>
        <w:rPr>
          <w:b/>
        </w:rPr>
        <w:t xml:space="preserve">Outputs</w:t>
      </w:r>
      <w:r>
        <w:t xml:space="preserve"> (saved in the output folder, by default a dashboard_output folder next to the CSV 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Description</w:t>
            </w:r>
          </w:p>
        </w:tc>
      </w:tr>
      <w:tr>
        <w:tc>
          <w:tcPr>
            <w:tcW w:w="4680" w:type="dxa"/>
          </w:tcPr>
          <w:p>
            <w:pPr/>
            <w:r>
              <w:t xml:space="preserve">MotorPH_Dashboard.png</w:t>
            </w:r>
          </w:p>
        </w:tc>
        <w:tc>
          <w:tcPr>
            <w:tcW w:w="4680" w:type="dxa"/>
          </w:tcPr>
          <w:p>
            <w:pPr/>
            <w:r>
              <w:t xml:space="preserve">Page 1: Overview, Sales Performance, Sales by Product Category, Key Insights</w:t>
            </w:r>
          </w:p>
        </w:tc>
      </w:tr>
      <w:tr>
        <w:tc>
          <w:tcPr>
            <w:tcW w:w="4680" w:type="dxa"/>
          </w:tcPr>
          <w:p>
            <w:pPr/>
            <w:r>
              <w:t xml:space="preserve">MotorPH_Dashboard_Inventory.png</w:t>
            </w:r>
          </w:p>
        </w:tc>
        <w:tc>
          <w:tcPr>
            <w:tcW w:w="4680" w:type="dxa"/>
          </w:tcPr>
          <w:p>
            <w:pPr/>
            <w:r>
              <w:t xml:space="preserve">Page 2: Inventory Section</w:t>
            </w:r>
          </w:p>
        </w:tc>
      </w:tr>
      <w:tr>
        <w:tc>
          <w:tcPr>
            <w:tcW w:w="4680" w:type="dxa"/>
          </w:tcPr>
          <w:p>
            <w:pPr/>
            <w:r>
              <w:t xml:space="preserve">MotorPH_Dashboard.pdf</w:t>
            </w:r>
          </w:p>
        </w:tc>
        <w:tc>
          <w:tcPr>
            <w:tcW w:w="4680" w:type="dxa"/>
          </w:tcPr>
          <w:p>
            <w:pPr/>
            <w:r>
              <w:t xml:space="preserve">Both pages in one PDF</w:t>
            </w:r>
          </w:p>
        </w:tc>
      </w:tr>
      <w:tr>
        <w:tc>
          <w:tcPr>
            <w:tcW w:w="4680" w:type="dxa"/>
          </w:tcPr>
          <w:p>
            <w:pPr/>
            <w:r>
              <w:t xml:space="preserve">MotorPH_Dashboard.xlsx</w:t>
            </w:r>
          </w:p>
        </w:tc>
        <w:tc>
          <w:tcPr>
            <w:tcW w:w="4680" w:type="dxa"/>
          </w:tcPr>
          <w:p>
            <w:pPr/>
            <w:r>
              <w:t xml:space="preserve">Excel dashboard with formulas and native charts</w:t>
            </w:r>
          </w:p>
        </w:tc>
      </w:tr>
      <w:tr>
        <w:tc>
          <w:tcPr>
            <w:tcW w:w="4680" w:type="dxa"/>
          </w:tcPr>
          <w:p>
            <w:pPr/>
            <w:r>
              <w:t xml:space="preserve">product_distribution_by_category.png</w:t>
            </w:r>
          </w:p>
        </w:tc>
        <w:tc>
          <w:tcPr>
            <w:tcW w:w="4680" w:type="dxa"/>
          </w:tcPr>
          <w:p>
            <w:pPr/>
            <w:r>
              <w:t xml:space="preserve">The Milestone 2 Draft chart on its own</w:t>
            </w:r>
          </w:p>
        </w:tc>
      </w:tr>
      <w:tr>
        <w:tc>
          <w:tcPr>
            <w:tcW w:w="4680" w:type="dxa"/>
          </w:tcPr>
          <w:p>
            <w:pPr/>
            <w:r>
              <w:t xml:space="preserve">tables folder</w:t>
            </w:r>
          </w:p>
        </w:tc>
        <w:tc>
          <w:tcPr>
            <w:tcW w:w="4680" w:type="dxa"/>
          </w:tcPr>
          <w:p>
            <w:pPr/>
            <w:r>
              <w:t xml:space="preserve">One CSV per summary table: monthly, weekly, client, payment, product, category, inventory</w:t>
            </w:r>
          </w:p>
        </w:tc>
      </w:tr>
    </w:tbl>
    <w:p>
      <w:pPr>
        <w:pStyle w:val="Heading2"/>
      </w:pPr>
      <w:r>
        <w:t xml:space="preserve">2. Requirements and installation</w:t>
      </w:r>
    </w:p>
    <w:p>
      <w:pPr>
        <w:pStyle w:val="ListParagraph"/>
        <w:numPr>
          <w:ilvl w:val="0"/>
          <w:numId w:val="3"/>
        </w:numPr>
      </w:pPr>
      <w:r>
        <w:t xml:space="preserve">Python 3.10 or newer (the code uses modern type hints).</w:t>
      </w:r>
    </w:p>
    <w:p>
      <w:pPr>
        <w:pStyle w:val="ListParagraph"/>
        <w:numPr>
          <w:ilvl w:val="0"/>
          <w:numId w:val="3"/>
        </w:numPr>
      </w:pPr>
      <w:r>
        <w:t xml:space="preserve">pandas, matplotlib and openpyxl. Install them with: pip install pandas matplotlib openpyxl</w:t>
      </w:r>
    </w:p>
    <w:p>
      <w:pPr>
        <w:pStyle w:val="ListParagraph"/>
        <w:numPr>
          <w:ilvl w:val="0"/>
          <w:numId w:val="3"/>
        </w:numPr>
      </w:pPr>
      <w:r>
        <w:t xml:space="preserve">openpyxl is only needed for the Excel file. Use the --no-excel option to run without it.</w:t>
      </w:r>
    </w:p>
    <w:p>
      <w:pPr>
        <w:pStyle w:val="Heading2"/>
      </w:pPr>
      <w:r>
        <w:t xml:space="preserve">3. Running the program</w:t>
      </w:r>
    </w:p>
    <w:p>
      <w:pPr/>
      <w:r>
        <w:t xml:space="preserve">Place the script and the two CSV files in one folder, then run: python MotorPH_Analytical_Dashboard.py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Effect</w:t>
            </w:r>
          </w:p>
        </w:tc>
      </w:tr>
      <w:tr>
        <w:tc>
          <w:tcPr>
            <w:tcW w:w="4680" w:type="dxa"/>
          </w:tcPr>
          <w:p>
            <w:pPr/>
            <w:r>
              <w:t xml:space="preserve">--data-dir PATH</w:t>
            </w:r>
          </w:p>
        </w:tc>
        <w:tc>
          <w:tcPr>
            <w:tcW w:w="4680" w:type="dxa"/>
          </w:tcPr>
          <w:p>
            <w:pPr/>
            <w:r>
              <w:t xml:space="preserve">Folder that contains the two CSV files. Default: the folder of the script.</w:t>
            </w:r>
          </w:p>
        </w:tc>
      </w:tr>
      <w:tr>
        <w:tc>
          <w:tcPr>
            <w:tcW w:w="4680" w:type="dxa"/>
          </w:tcPr>
          <w:p>
            <w:pPr/>
            <w:r>
              <w:t xml:space="preserve">--output-dir PATH</w:t>
            </w:r>
          </w:p>
        </w:tc>
        <w:tc>
          <w:tcPr>
            <w:tcW w:w="4680" w:type="dxa"/>
          </w:tcPr>
          <w:p>
            <w:pPr/>
            <w:r>
              <w:t xml:space="preserve">Folder for the results. Default: dashboard_output inside the data folder.</w:t>
            </w:r>
          </w:p>
        </w:tc>
      </w:tr>
      <w:tr>
        <w:tc>
          <w:tcPr>
            <w:tcW w:w="4680" w:type="dxa"/>
          </w:tcPr>
          <w:p>
            <w:pPr/>
            <w:r>
              <w:t xml:space="preserve">--no-show</w:t>
            </w:r>
          </w:p>
        </w:tc>
        <w:tc>
          <w:tcPr>
            <w:tcW w:w="4680" w:type="dxa"/>
          </w:tcPr>
          <w:p>
            <w:pPr/>
            <w:r>
              <w:t xml:space="preserve">Save the files without opening any window. Use this on a server or in automated runs.</w:t>
            </w:r>
          </w:p>
        </w:tc>
      </w:tr>
      <w:tr>
        <w:tc>
          <w:tcPr>
            <w:tcW w:w="4680" w:type="dxa"/>
          </w:tcPr>
          <w:p>
            <w:pPr/>
            <w:r>
              <w:t xml:space="preserve">--no-excel</w:t>
            </w:r>
          </w:p>
        </w:tc>
        <w:tc>
          <w:tcPr>
            <w:tcW w:w="4680" w:type="dxa"/>
          </w:tcPr>
          <w:p>
            <w:pPr/>
            <w:r>
              <w:t xml:space="preserve">Skip the Excel workbook.</w:t>
            </w:r>
          </w:p>
        </w:tc>
      </w:tr>
    </w:tbl>
    <w:p>
      <w:pPr/>
      <w:r>
        <w:t xml:space="preserve">When the program runs it prints, in order: a data-quality report for each dataset, the key metrics, the key insights, and a line for every file it saves. Unless --no-show is used, it then opens two windows showing the saved dashboard pages. The toolbar zoom and pan tools can be used to read details, and the PNG and PDF files give the full resolution.</w:t>
      </w:r>
    </w:p>
    <w:p>
      <w:pPr/>
      <w:r>
        <w:t xml:space="preserve">The script also runs inside VS Code interactive cells and notebooks. It then uses the current working folder when the script location is not available.</w:t>
      </w:r>
    </w:p>
    <w:p>
      <w:pPr>
        <w:pStyle w:val="Heading2"/>
      </w:pPr>
      <w:r>
        <w:t xml:space="preserve">4. Data flow</w:t>
      </w:r>
    </w:p>
    <w:p>
      <w:pPr>
        <w:pStyle w:val="ListParagraph"/>
        <w:numPr>
          <w:ilvl w:val="0"/>
          <w:numId w:val="4"/>
        </w:numPr>
      </w:pPr>
      <w:r>
        <w:rPr>
          <w:b/>
        </w:rPr>
        <w:t xml:space="preserve">Load.</w:t>
      </w:r>
      <w:r>
        <w:t xml:space="preserve"> load_csv reads each file and checks that it exists, is not empty and contains the required columns.</w:t>
      </w:r>
    </w:p>
    <w:p>
      <w:pPr>
        <w:pStyle w:val="ListParagraph"/>
        <w:numPr>
          <w:ilvl w:val="0"/>
          <w:numId w:val="4"/>
        </w:numPr>
      </w:pPr>
      <w:r>
        <w:rPr>
          <w:b/>
        </w:rPr>
        <w:t xml:space="preserve">Clean.</w:t>
      </w:r>
      <w:r>
        <w:t xml:space="preserve"> clean_products and clean_sales return a clean table and a report of what was found and fixed.</w:t>
      </w:r>
    </w:p>
    <w:p>
      <w:pPr>
        <w:pStyle w:val="ListParagraph"/>
        <w:numPr>
          <w:ilvl w:val="0"/>
          <w:numId w:val="4"/>
        </w:numPr>
      </w:pPr>
      <w:r>
        <w:rPr>
          <w:b/>
        </w:rPr>
        <w:t xml:space="preserve">Analyse.</w:t>
      </w:r>
      <w:r>
        <w:t xml:space="preserve"> build_tables creates the summary tables, compute_metrics creates the headline numbers and build_insights writes the findings as sentences.</w:t>
      </w:r>
    </w:p>
    <w:p>
      <w:pPr>
        <w:pStyle w:val="ListParagraph"/>
        <w:numPr>
          <w:ilvl w:val="0"/>
          <w:numId w:val="4"/>
        </w:numPr>
      </w:pPr>
      <w:r>
        <w:rPr>
          <w:b/>
        </w:rPr>
        <w:t xml:space="preserve">Visualise.</w:t>
      </w:r>
      <w:r>
        <w:t xml:space="preserve"> The chart functions draw on axes, and build_dashboard_page and build_inventory_page place them in the dashboard layout.</w:t>
      </w:r>
    </w:p>
    <w:p>
      <w:pPr>
        <w:pStyle w:val="ListParagraph"/>
        <w:numPr>
          <w:ilvl w:val="0"/>
          <w:numId w:val="4"/>
        </w:numPr>
      </w:pPr>
      <w:r>
        <w:rPr>
          <w:b/>
        </w:rPr>
        <w:t xml:space="preserve">Export.</w:t>
      </w:r>
      <w:r>
        <w:t xml:space="preserve"> export_dashboard saves the images, the PDF and the CSV tables. export_excel writes the workbook.</w:t>
      </w:r>
    </w:p>
    <w:p>
      <w:pPr/>
      <w:r>
        <w:t xml:space="preserve">The cleaned Sales table gets a Product Type column by looking up each Product Name in the Products table. This join is how revenue is linked to categories.</w:t>
      </w:r>
    </w:p>
    <w:p>
      <w:pPr>
        <w:pStyle w:val="Heading2"/>
      </w:pPr>
      <w:r>
        <w:t xml:space="preserve">5. Configuration</w:t>
      </w:r>
    </w:p>
    <w:p>
      <w:pPr/>
      <w:r>
        <w:t xml:space="preserve">These settings sit near the top of the script and can be changed in one place.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Purpose</w:t>
            </w:r>
          </w:p>
        </w:tc>
      </w:tr>
      <w:tr>
        <w:tc>
          <w:tcPr>
            <w:tcW w:w="4680" w:type="dxa"/>
          </w:tcPr>
          <w:p>
            <w:pPr/>
            <w:r>
              <w:t xml:space="preserve">CURRENCY</w:t>
            </w:r>
          </w:p>
        </w:tc>
        <w:tc>
          <w:tcPr>
            <w:tcW w:w="4680" w:type="dxa"/>
          </w:tcPr>
          <w:p>
            <w:pPr/>
            <w:r>
              <w:t xml:space="preserve">Symbol used in all labels. The default is the peso sign.</w:t>
            </w:r>
          </w:p>
        </w:tc>
      </w:tr>
      <w:tr>
        <w:tc>
          <w:tcPr>
            <w:tcW w:w="4680" w:type="dxa"/>
          </w:tcPr>
          <w:p>
            <w:pPr/>
            <w:r>
              <w:t xml:space="preserve">NAVY, BLUE, ORANGE, TEAL, GREY, LIGHT, BORDER</w:t>
            </w:r>
          </w:p>
        </w:tc>
        <w:tc>
          <w:tcPr>
            <w:tcW w:w="4680" w:type="dxa"/>
          </w:tcPr>
          <w:p>
            <w:pPr/>
            <w:r>
              <w:t xml:space="preserve">The colour palette used by every chart. BLUE matches the Milestone 2 Draft chart.</w:t>
            </w:r>
          </w:p>
        </w:tc>
      </w:tr>
      <w:tr>
        <w:tc>
          <w:tcPr>
            <w:tcW w:w="4680" w:type="dxa"/>
          </w:tcPr>
          <w:p>
            <w:pPr/>
            <w:r>
              <w:t xml:space="preserve">SERIES_COLOURS</w:t>
            </w:r>
          </w:p>
        </w:tc>
        <w:tc>
          <w:tcPr>
            <w:tcW w:w="4680" w:type="dxa"/>
          </w:tcPr>
          <w:p>
            <w:pPr/>
            <w:r>
              <w:t xml:space="preserve">Colours used when a chart has several groups, such as client types.</w:t>
            </w:r>
          </w:p>
        </w:tc>
      </w:tr>
      <w:tr>
        <w:tc>
          <w:tcPr>
            <w:tcW w:w="4680" w:type="dxa"/>
          </w:tcPr>
          <w:p>
            <w:pPr/>
            <w:r>
              <w:t xml:space="preserve">PRODUCT_COLS and SALES_COLS</w:t>
            </w:r>
          </w:p>
        </w:tc>
        <w:tc>
          <w:tcPr>
            <w:tcW w:w="4680" w:type="dxa"/>
          </w:tcPr>
          <w:p>
            <w:pPr/>
            <w:r>
              <w:t xml:space="preserve">Required column names for each CSV file.</w:t>
            </w:r>
          </w:p>
        </w:tc>
      </w:tr>
      <w:tr>
        <w:tc>
          <w:tcPr>
            <w:tcW w:w="4680" w:type="dxa"/>
          </w:tcPr>
          <w:p>
            <w:pPr/>
            <w:r>
              <w:t xml:space="preserve">Config</w:t>
            </w:r>
          </w:p>
        </w:tc>
        <w:tc>
          <w:tcPr>
            <w:tcW w:w="4680" w:type="dxa"/>
          </w:tcPr>
          <w:p>
            <w:pPr/>
            <w:r>
              <w:t xml:space="preserve">A data class holding the data folder, output folder, file names, show_plots and make_excel.</w:t>
            </w:r>
          </w:p>
        </w:tc>
      </w:tr>
    </w:tbl>
    <w:p>
      <w:pPr/>
      <w:r>
        <w:t xml:space="preserve">If the CSV files have different names, change products_file and sales_file in the Config class.</w:t>
      </w:r>
    </w:p>
    <w:p>
      <w:pPr>
        <w:pStyle w:val="Heading2"/>
      </w:pPr>
      <w:r>
        <w:t xml:space="preserve">6. Function reference</w:t>
      </w:r>
    </w:p>
    <w:p>
      <w:pPr>
        <w:pStyle w:val="Heading3"/>
      </w:pPr>
      <w:r>
        <w:t xml:space="preserve">Helpers</w:t>
      </w:r>
    </w:p>
    <w:p>
      <w:pPr>
        <w:pStyle w:val="ListParagraph"/>
        <w:numPr>
          <w:ilvl w:val="0"/>
          <w:numId w:val="5"/>
        </w:numPr>
      </w:pPr>
      <w:r>
        <w:rPr>
          <w:b/>
        </w:rPr>
        <w:t xml:space="preserve">money(value, symbol)</w:t>
      </w:r>
      <w:r>
        <w:t xml:space="preserve"> returns short currency text, for example 4,459,496,800 becomes P4.46B.</w:t>
      </w:r>
    </w:p>
    <w:p>
      <w:pPr>
        <w:pStyle w:val="ListParagraph"/>
        <w:numPr>
          <w:ilvl w:val="0"/>
          <w:numId w:val="5"/>
        </w:numPr>
      </w:pPr>
      <w:r>
        <w:rPr>
          <w:b/>
        </w:rPr>
        <w:t xml:space="preserve">money_axis(ax, axis)</w:t>
      </w:r>
      <w:r>
        <w:t xml:space="preserve"> applies that format to an axis.</w:t>
      </w:r>
    </w:p>
    <w:p>
      <w:pPr>
        <w:pStyle w:val="ListParagraph"/>
        <w:numPr>
          <w:ilvl w:val="0"/>
          <w:numId w:val="5"/>
        </w:numPr>
      </w:pPr>
      <w:r>
        <w:rPr>
          <w:b/>
        </w:rPr>
        <w:t xml:space="preserve">style_axes(ax, title, grid_axis)</w:t>
      </w:r>
      <w:r>
        <w:t xml:space="preserve"> applies the shared look: bold left-aligned title, no top and right frame lines, light grid.</w:t>
      </w:r>
    </w:p>
    <w:p>
      <w:pPr>
        <w:pStyle w:val="Heading3"/>
      </w:pPr>
      <w:r>
        <w:t xml:space="preserve">Loading and cleaning</w:t>
      </w:r>
    </w:p>
    <w:p>
      <w:pPr>
        <w:pStyle w:val="ListParagraph"/>
        <w:numPr>
          <w:ilvl w:val="0"/>
          <w:numId w:val="6"/>
        </w:numPr>
      </w:pPr>
      <w:r>
        <w:rPr>
          <w:b/>
        </w:rPr>
        <w:t xml:space="preserve">load_csv(path, required)</w:t>
      </w:r>
      <w:r>
        <w:t xml:space="preserve"> reads a CSV and raises DataError with a clear message if the file is missing, empty or lacks required columns.</w:t>
      </w:r>
    </w:p>
    <w:p>
      <w:pPr>
        <w:pStyle w:val="ListParagraph"/>
        <w:numPr>
          <w:ilvl w:val="0"/>
          <w:numId w:val="6"/>
        </w:numPr>
      </w:pPr>
      <w:r>
        <w:rPr>
          <w:b/>
        </w:rPr>
        <w:t xml:space="preserve">clean_products(raw)</w:t>
      </w:r>
      <w:r>
        <w:t xml:space="preserve"> returns the cleaned products and a report. It trims text, converts numbers, removes rows with a blank name, category or price, and removes duplicate rows and duplicate Product IDs.</w:t>
      </w:r>
    </w:p>
    <w:p>
      <w:pPr>
        <w:pStyle w:val="ListParagraph"/>
        <w:numPr>
          <w:ilvl w:val="0"/>
          <w:numId w:val="6"/>
        </w:numPr>
      </w:pPr>
      <w:r>
        <w:rPr>
          <w:b/>
        </w:rPr>
        <w:t xml:space="preserve">clean_sales(raw, products)</w:t>
      </w:r>
      <w:r>
        <w:t xml:space="preserve"> returns the cleaned sales and a report. It trims text, standardises client type capitalisation, converts dates and numbers, removes rows with unusable date, product, price or quantity, labels blank client type and payment method as Unknown, recalculates Total as Unit Price x Quantity, removes duplicates, adds Product Type and counts sales that do not match the catalogue or that differ from the catalogue price.</w:t>
      </w:r>
    </w:p>
    <w:p>
      <w:pPr>
        <w:pStyle w:val="ListParagraph"/>
        <w:numPr>
          <w:ilvl w:val="0"/>
          <w:numId w:val="6"/>
        </w:numPr>
      </w:pPr>
      <w:r>
        <w:rPr>
          <w:b/>
        </w:rPr>
        <w:t xml:space="preserve">print_report(title, report)</w:t>
      </w:r>
      <w:r>
        <w:t xml:space="preserve"> prints a report as a readable block.</w:t>
      </w:r>
    </w:p>
    <w:p>
      <w:pPr>
        <w:pStyle w:val="Heading3"/>
      </w:pPr>
      <w:r>
        <w:t xml:space="preserve">Analysis</w:t>
      </w:r>
    </w:p>
    <w:p>
      <w:pPr>
        <w:pStyle w:val="ListParagraph"/>
        <w:numPr>
          <w:ilvl w:val="0"/>
          <w:numId w:val="7"/>
        </w:numPr>
      </w:pPr>
      <w:r>
        <w:rPr>
          <w:b/>
        </w:rPr>
        <w:t xml:space="preserve">group_summary(sales, column)</w:t>
      </w:r>
      <w:r>
        <w:t xml:space="preserve"> returns revenue, units, orders and revenue share for each value of a column.</w:t>
      </w:r>
    </w:p>
    <w:p>
      <w:pPr>
        <w:pStyle w:val="ListParagraph"/>
        <w:numPr>
          <w:ilvl w:val="0"/>
          <w:numId w:val="7"/>
        </w:numPr>
      </w:pPr>
      <w:r>
        <w:rPr>
          <w:b/>
        </w:rPr>
        <w:t xml:space="preserve">weekly_main_period(sales, max_gap_days)</w:t>
      </w:r>
      <w:r>
        <w:t xml:space="preserve"> returns weekly revenue for the longest continuous sales period. A gap longer than 28 days starts a new period, and weeks that are only partly inside the period are dropped.</w:t>
      </w:r>
    </w:p>
    <w:p>
      <w:pPr>
        <w:pStyle w:val="ListParagraph"/>
        <w:numPr>
          <w:ilvl w:val="0"/>
          <w:numId w:val="7"/>
        </w:numPr>
      </w:pPr>
      <w:r>
        <w:rPr>
          <w:b/>
        </w:rPr>
        <w:t xml:space="preserve">build_tables(products, sales)</w:t>
      </w:r>
      <w:r>
        <w:t xml:space="preserve"> returns a dictionary of tables with these keys: monthly, weekly, client, payment, product, category and inventory. It also verifies that category counts add up to the number of products.</w:t>
      </w:r>
    </w:p>
    <w:p>
      <w:pPr>
        <w:pStyle w:val="ListParagraph"/>
        <w:numPr>
          <w:ilvl w:val="0"/>
          <w:numId w:val="7"/>
        </w:numPr>
      </w:pPr>
      <w:r>
        <w:rPr>
          <w:b/>
        </w:rPr>
        <w:t xml:space="preserve">compute_metrics(products, sales)</w:t>
      </w:r>
      <w:r>
        <w:t xml:space="preserve"> returns revenue, units, orders, average order value, number of products and categories, average price, first and last sale dates and the number of active days.</w:t>
      </w:r>
    </w:p>
    <w:p>
      <w:pPr>
        <w:pStyle w:val="ListParagraph"/>
        <w:numPr>
          <w:ilvl w:val="0"/>
          <w:numId w:val="7"/>
        </w:numPr>
      </w:pPr>
      <w:r>
        <w:rPr>
          <w:b/>
        </w:rPr>
        <w:t xml:space="preserve">build_insights(metrics, tables)</w:t>
      </w:r>
      <w:r>
        <w:t xml:space="preserve"> returns a list of findings written from the data, including a data-coverage warning when months have no records.</w:t>
      </w:r>
    </w:p>
    <w:p>
      <w:pPr>
        <w:pStyle w:val="Heading3"/>
      </w:pPr>
      <w:r>
        <w:t xml:space="preserve">Charts</w:t>
      </w:r>
    </w:p>
    <w:p>
      <w:pPr/>
      <w:r>
        <w:t xml:space="preserve">Each chart function draws on an axes object that is passed in, so it can be used inside the dashboard or alone.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w:t>
            </w:r>
          </w:p>
        </w:tc>
        <w:tc>
          <w:tcPr>
            <w:tcW w:w="4680" w:type="dxa"/>
            <w:shd w:val="clear" w:color="auto" w:fill="F2F2F2"/>
          </w:tcPr>
          <w:p>
            <w:pPr/>
            <w:r>
              <w:t xml:space="preserve">Chart</w:t>
            </w:r>
          </w:p>
        </w:tc>
      </w:tr>
      <w:tr>
        <w:tc>
          <w:tcPr>
            <w:tcW w:w="4680" w:type="dxa"/>
          </w:tcPr>
          <w:p>
            <w:pPr/>
            <w:r>
              <w:t xml:space="preserve">draw_category_count</w:t>
            </w:r>
          </w:p>
        </w:tc>
        <w:tc>
          <w:tcPr>
            <w:tcW w:w="4680" w:type="dxa"/>
          </w:tcPr>
          <w:p>
            <w:pPr/>
            <w:r>
              <w:t xml:space="preserve">Products per category (the Milestone 2 Draft chart)</w:t>
            </w:r>
          </w:p>
        </w:tc>
      </w:tr>
      <w:tr>
        <w:tc>
          <w:tcPr>
            <w:tcW w:w="4680" w:type="dxa"/>
          </w:tcPr>
          <w:p>
            <w:pPr/>
            <w:r>
              <w:t xml:space="preserve">draw_category_revenue</w:t>
            </w:r>
          </w:p>
        </w:tc>
        <w:tc>
          <w:tcPr>
            <w:tcW w:w="4680" w:type="dxa"/>
          </w:tcPr>
          <w:p>
            <w:pPr/>
            <w:r>
              <w:t xml:space="preserve">Revenue by category, largest highlighted</w:t>
            </w:r>
          </w:p>
        </w:tc>
      </w:tr>
      <w:tr>
        <w:tc>
          <w:tcPr>
            <w:tcW w:w="4680" w:type="dxa"/>
          </w:tcPr>
          <w:p>
            <w:pPr/>
            <w:r>
              <w:t xml:space="preserve">draw_revenue_per_model</w:t>
            </w:r>
          </w:p>
        </w:tc>
        <w:tc>
          <w:tcPr>
            <w:tcW w:w="4680" w:type="dxa"/>
          </w:tcPr>
          <w:p>
            <w:pPr/>
            <w:r>
              <w:t xml:space="preserve">Average revenue per model by category</w:t>
            </w:r>
          </w:p>
        </w:tc>
      </w:tr>
      <w:tr>
        <w:tc>
          <w:tcPr>
            <w:tcW w:w="4680" w:type="dxa"/>
          </w:tcPr>
          <w:p>
            <w:pPr/>
            <w:r>
              <w:t xml:space="preserve">draw_monthly_revenue</w:t>
            </w:r>
          </w:p>
        </w:tc>
        <w:tc>
          <w:tcPr>
            <w:tcW w:w="4680" w:type="dxa"/>
          </w:tcPr>
          <w:p>
            <w:pPr/>
            <w:r>
              <w:t xml:space="preserve">Monthly revenue columns, months without records are labelled</w:t>
            </w:r>
          </w:p>
        </w:tc>
      </w:tr>
      <w:tr>
        <w:tc>
          <w:tcPr>
            <w:tcW w:w="4680" w:type="dxa"/>
          </w:tcPr>
          <w:p>
            <w:pPr/>
            <w:r>
              <w:t xml:space="preserve">draw_weekly_trend</w:t>
            </w:r>
          </w:p>
        </w:tc>
        <w:tc>
          <w:tcPr>
            <w:tcW w:w="4680" w:type="dxa"/>
          </w:tcPr>
          <w:p>
            <w:pPr/>
            <w:r>
              <w:t xml:space="preserve">Weekly revenue line with average and peak</w:t>
            </w:r>
          </w:p>
        </w:tc>
      </w:tr>
      <w:tr>
        <w:tc>
          <w:tcPr>
            <w:tcW w:w="4680" w:type="dxa"/>
          </w:tcPr>
          <w:p>
            <w:pPr/>
            <w:r>
              <w:t xml:space="preserve">draw_group_bars</w:t>
            </w:r>
          </w:p>
        </w:tc>
        <w:tc>
          <w:tcPr>
            <w:tcW w:w="4680" w:type="dxa"/>
          </w:tcPr>
          <w:p>
            <w:pPr/>
            <w:r>
              <w:t xml:space="preserve">Revenue by a grouping column, used for client type</w:t>
            </w:r>
          </w:p>
        </w:tc>
      </w:tr>
      <w:tr>
        <w:tc>
          <w:tcPr>
            <w:tcW w:w="4680" w:type="dxa"/>
          </w:tcPr>
          <w:p>
            <w:pPr/>
            <w:r>
              <w:t xml:space="preserve">draw_payment_donut</w:t>
            </w:r>
          </w:p>
        </w:tc>
        <w:tc>
          <w:tcPr>
            <w:tcW w:w="4680" w:type="dxa"/>
          </w:tcPr>
          <w:p>
            <w:pPr/>
            <w:r>
              <w:t xml:space="preserve">Revenue share by payment method</w:t>
            </w:r>
          </w:p>
        </w:tc>
      </w:tr>
      <w:tr>
        <w:tc>
          <w:tcPr>
            <w:tcW w:w="4680" w:type="dxa"/>
          </w:tcPr>
          <w:p>
            <w:pPr/>
            <w:r>
              <w:t xml:space="preserve">draw_top_products</w:t>
            </w:r>
          </w:p>
        </w:tc>
        <w:tc>
          <w:tcPr>
            <w:tcW w:w="4680" w:type="dxa"/>
          </w:tcPr>
          <w:p>
            <w:pPr/>
            <w:r>
              <w:t xml:space="preserve">Top products by revenue with units sold</w:t>
            </w:r>
          </w:p>
        </w:tc>
      </w:tr>
      <w:tr>
        <w:tc>
          <w:tcPr>
            <w:tcW w:w="4680" w:type="dxa"/>
          </w:tcPr>
          <w:p>
            <w:pPr/>
            <w:r>
              <w:t xml:space="preserve">draw_kpi_card</w:t>
            </w:r>
          </w:p>
        </w:tc>
        <w:tc>
          <w:tcPr>
            <w:tcW w:w="4680" w:type="dxa"/>
          </w:tcPr>
          <w:p>
            <w:pPr/>
            <w:r>
              <w:t xml:space="preserve">One summary tile</w:t>
            </w:r>
          </w:p>
        </w:tc>
      </w:tr>
      <w:tr>
        <w:tc>
          <w:tcPr>
            <w:tcW w:w="4680" w:type="dxa"/>
          </w:tcPr>
          <w:p>
            <w:pPr/>
            <w:r>
              <w:t xml:space="preserve">draw_section_label</w:t>
            </w:r>
          </w:p>
        </w:tc>
        <w:tc>
          <w:tcPr>
            <w:tcW w:w="4680" w:type="dxa"/>
          </w:tcPr>
          <w:p>
            <w:pPr/>
            <w:r>
              <w:t xml:space="preserve">Dark section banner</w:t>
            </w:r>
          </w:p>
        </w:tc>
      </w:tr>
      <w:tr>
        <w:tc>
          <w:tcPr>
            <w:tcW w:w="4680" w:type="dxa"/>
          </w:tcPr>
          <w:p>
            <w:pPr/>
            <w:r>
              <w:t xml:space="preserve">draw_insights</w:t>
            </w:r>
          </w:p>
        </w:tc>
        <w:tc>
          <w:tcPr>
            <w:tcW w:w="4680" w:type="dxa"/>
          </w:tcPr>
          <w:p>
            <w:pPr/>
            <w:r>
              <w:t xml:space="preserve">Wrapped list of key insights</w:t>
            </w:r>
          </w:p>
        </w:tc>
      </w:tr>
    </w:tbl>
    <w:p>
      <w:pPr>
        <w:pStyle w:val="Heading3"/>
      </w:pPr>
      <w:r>
        <w:t xml:space="preserve">Dashboard and export</w:t>
      </w:r>
    </w:p>
    <w:p>
      <w:pPr>
        <w:pStyle w:val="ListParagraph"/>
        <w:numPr>
          <w:ilvl w:val="0"/>
          <w:numId w:val="8"/>
        </w:numPr>
      </w:pPr>
      <w:r>
        <w:rPr>
          <w:b/>
        </w:rPr>
        <w:t xml:space="preserve">build_dashboard_page(metrics, tables, insights)</w:t>
      </w:r>
      <w:r>
        <w:t xml:space="preserve"> builds page 1 from nine rows of sub-grids, each with its own spacing so labels do not collide.</w:t>
      </w:r>
    </w:p>
    <w:p>
      <w:pPr>
        <w:pStyle w:val="ListParagraph"/>
        <w:numPr>
          <w:ilvl w:val="0"/>
          <w:numId w:val="8"/>
        </w:numPr>
      </w:pPr>
      <w:r>
        <w:rPr>
          <w:b/>
        </w:rPr>
        <w:t xml:space="preserve">build_inventory_page(inventory)</w:t>
      </w:r>
      <w:r>
        <w:t xml:space="preserve"> builds page 2, the product table with banded rows per category.</w:t>
      </w:r>
    </w:p>
    <w:p>
      <w:pPr>
        <w:pStyle w:val="ListParagraph"/>
        <w:numPr>
          <w:ilvl w:val="0"/>
          <w:numId w:val="8"/>
        </w:numPr>
      </w:pPr>
      <w:r>
        <w:rPr>
          <w:b/>
        </w:rPr>
        <w:t xml:space="preserve">save_figure(fig, path, dpi)</w:t>
      </w:r>
      <w:r>
        <w:t xml:space="preserve"> saves a figure as an image.</w:t>
      </w:r>
    </w:p>
    <w:p>
      <w:pPr>
        <w:pStyle w:val="ListParagraph"/>
        <w:numPr>
          <w:ilvl w:val="0"/>
          <w:numId w:val="8"/>
        </w:numPr>
      </w:pPr>
      <w:r>
        <w:rPr>
          <w:b/>
        </w:rPr>
        <w:t xml:space="preserve">show_saved_image(path)</w:t>
      </w:r>
      <w:r>
        <w:t xml:space="preserve"> opens a saved image in a window so the on-screen view matches the file.</w:t>
      </w:r>
    </w:p>
    <w:p>
      <w:pPr>
        <w:pStyle w:val="ListParagraph"/>
        <w:numPr>
          <w:ilvl w:val="0"/>
          <w:numId w:val="8"/>
        </w:numPr>
      </w:pPr>
      <w:r>
        <w:rPr>
          <w:b/>
        </w:rPr>
        <w:t xml:space="preserve">export_dashboard(cfg, metrics, tables, insights)</w:t>
      </w:r>
      <w:r>
        <w:t xml:space="preserve"> saves PNG, PDF, the stand-alone Milestone 2 chart and the summary CSVs, then opens the windows if requested.</w:t>
      </w:r>
    </w:p>
    <w:p>
      <w:pPr>
        <w:pStyle w:val="ListParagraph"/>
        <w:numPr>
          <w:ilvl w:val="0"/>
          <w:numId w:val="8"/>
        </w:numPr>
      </w:pPr>
      <w:r>
        <w:rPr>
          <w:b/>
        </w:rPr>
        <w:t xml:space="preserve">export_excel(path, products, sales, tables, insights, metrics)</w:t>
      </w:r>
      <w:r>
        <w:t xml:space="preserve"> builds the workbook described in section 8.</w:t>
      </w:r>
    </w:p>
    <w:p>
      <w:pPr>
        <w:pStyle w:val="ListParagraph"/>
        <w:numPr>
          <w:ilvl w:val="0"/>
          <w:numId w:val="8"/>
        </w:numPr>
      </w:pPr>
      <w:r>
        <w:rPr>
          <w:b/>
        </w:rPr>
        <w:t xml:space="preserve">default_data_dir, parse_args and main</w:t>
      </w:r>
      <w:r>
        <w:t xml:space="preserve"> handle the starting folder, the command-line options and the order of the steps.</w:t>
      </w:r>
    </w:p>
    <w:p>
      <w:pPr>
        <w:pStyle w:val="Heading2"/>
      </w:pPr>
      <w:r>
        <w:t xml:space="preserve">7. Data-quality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What the program does</w:t>
            </w:r>
          </w:p>
        </w:tc>
      </w:tr>
      <w:tr>
        <w:tc>
          <w:tcPr>
            <w:tcW w:w="4680" w:type="dxa"/>
          </w:tcPr>
          <w:p>
            <w:pPr/>
            <w:r>
              <w:t xml:space="preserve">Missing file or column</w:t>
            </w:r>
          </w:p>
        </w:tc>
        <w:tc>
          <w:tcPr>
            <w:tcW w:w="4680" w:type="dxa"/>
          </w:tcPr>
          <w:p>
            <w:pPr/>
            <w:r>
              <w:t xml:space="preserve">Stops with a message that names the file or column.</w:t>
            </w:r>
          </w:p>
        </w:tc>
      </w:tr>
      <w:tr>
        <w:tc>
          <w:tcPr>
            <w:tcW w:w="4680" w:type="dxa"/>
          </w:tcPr>
          <w:p>
            <w:pPr/>
            <w:r>
              <w:t xml:space="preserve">Blank product name, category or price</w:t>
            </w:r>
          </w:p>
        </w:tc>
        <w:tc>
          <w:tcPr>
            <w:tcW w:w="4680" w:type="dxa"/>
          </w:tcPr>
          <w:p>
            <w:pPr/>
            <w:r>
              <w:t xml:space="preserve">Row removed and counted in the report.</w:t>
            </w:r>
          </w:p>
        </w:tc>
      </w:tr>
      <w:tr>
        <w:tc>
          <w:tcPr>
            <w:tcW w:w="4680" w:type="dxa"/>
          </w:tcPr>
          <w:p>
            <w:pPr/>
            <w:r>
              <w:t xml:space="preserve">Unusable date, price or quantity in sales, or quantity or price of zero or less</w:t>
            </w:r>
          </w:p>
        </w:tc>
        <w:tc>
          <w:tcPr>
            <w:tcW w:w="4680" w:type="dxa"/>
          </w:tcPr>
          <w:p>
            <w:pPr/>
            <w:r>
              <w:t xml:space="preserve">Row removed and counted.</w:t>
            </w:r>
          </w:p>
        </w:tc>
      </w:tr>
      <w:tr>
        <w:tc>
          <w:tcPr>
            <w:tcW w:w="4680" w:type="dxa"/>
          </w:tcPr>
          <w:p>
            <w:pPr/>
            <w:r>
              <w:t xml:space="preserve">Blank client type or payment method</w:t>
            </w:r>
          </w:p>
        </w:tc>
        <w:tc>
          <w:tcPr>
            <w:tcW w:w="4680" w:type="dxa"/>
          </w:tcPr>
          <w:p>
            <w:pPr/>
            <w:r>
              <w:t xml:space="preserve">Kept as a real sale and labelled Unknown.</w:t>
            </w:r>
          </w:p>
        </w:tc>
      </w:tr>
      <w:tr>
        <w:tc>
          <w:tcPr>
            <w:tcW w:w="4680" w:type="dxa"/>
          </w:tcPr>
          <w:p>
            <w:pPr/>
            <w:r>
              <w:t xml:space="preserve">Total not equal to Unit Price x Quantity</w:t>
            </w:r>
          </w:p>
        </w:tc>
        <w:tc>
          <w:tcPr>
            <w:tcW w:w="4680" w:type="dxa"/>
          </w:tcPr>
          <w:p>
            <w:pPr/>
            <w:r>
              <w:t xml:space="preserve">Total recalculated and the number of corrections reported.</w:t>
            </w:r>
          </w:p>
        </w:tc>
      </w:tr>
      <w:tr>
        <w:tc>
          <w:tcPr>
            <w:tcW w:w="4680" w:type="dxa"/>
          </w:tcPr>
          <w:p>
            <w:pPr/>
            <w:r>
              <w:t xml:space="preserve">Duplicate rows or duplicate Product IDs</w:t>
            </w:r>
          </w:p>
        </w:tc>
        <w:tc>
          <w:tcPr>
            <w:tcW w:w="4680" w:type="dxa"/>
          </w:tcPr>
          <w:p>
            <w:pPr/>
            <w:r>
              <w:t xml:space="preserve">Removed and counted.</w:t>
            </w:r>
          </w:p>
        </w:tc>
      </w:tr>
      <w:tr>
        <w:tc>
          <w:tcPr>
            <w:tcW w:w="4680" w:type="dxa"/>
          </w:tcPr>
          <w:p>
            <w:pPr/>
            <w:r>
              <w:t xml:space="preserve">Sale for a product not in the catalogue</w:t>
            </w:r>
          </w:p>
        </w:tc>
        <w:tc>
          <w:tcPr>
            <w:tcW w:w="4680" w:type="dxa"/>
          </w:tcPr>
          <w:p>
            <w:pPr/>
            <w:r>
              <w:t xml:space="preserve">Kept with the category Uncategorized and counted.</w:t>
            </w:r>
          </w:p>
        </w:tc>
      </w:tr>
      <w:tr>
        <w:tc>
          <w:tcPr>
            <w:tcW w:w="4680" w:type="dxa"/>
          </w:tcPr>
          <w:p>
            <w:pPr/>
            <w:r>
              <w:t xml:space="preserve">Sale price different from the catalogue price</w:t>
            </w:r>
          </w:p>
        </w:tc>
        <w:tc>
          <w:tcPr>
            <w:tcW w:w="4680" w:type="dxa"/>
          </w:tcPr>
          <w:p>
            <w:pPr/>
            <w:r>
              <w:t xml:space="preserve">Counted for information only.</w:t>
            </w:r>
          </w:p>
        </w:tc>
      </w:tr>
      <w:tr>
        <w:tc>
          <w:tcPr>
            <w:tcW w:w="4680" w:type="dxa"/>
          </w:tcPr>
          <w:p>
            <w:pPr/>
            <w:r>
              <w:t xml:space="preserve">Month with no sales records</w:t>
            </w:r>
          </w:p>
        </w:tc>
        <w:tc>
          <w:tcPr>
            <w:tcW w:w="4680" w:type="dxa"/>
          </w:tcPr>
          <w:p>
            <w:pPr/>
            <w:r>
              <w:t xml:space="preserve">Shown as a labelled gap on the monthly chart and mentioned in the insights.</w:t>
            </w:r>
          </w:p>
        </w:tc>
      </w:tr>
    </w:tbl>
    <w:p>
      <w:pPr/>
      <w:r>
        <w:t xml:space="preserve">On the supplied files no rows needed to be removed. Ten sales have Unknown for client type and ten for payment method.</w:t>
      </w:r>
    </w:p>
    <w:p>
      <w:pPr>
        <w:pStyle w:val="Heading2"/>
      </w:pPr>
      <w:r>
        <w:t xml:space="preserve">8. The Excel workbook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Sheet</w:t>
            </w:r>
          </w:p>
        </w:tc>
        <w:tc>
          <w:tcPr>
            <w:tcW w:w="4680" w:type="dxa"/>
            <w:shd w:val="clear" w:color="auto" w:fill="F2F2F2"/>
          </w:tcPr>
          <w:p>
            <w:pPr/>
            <w:r>
              <w:t xml:space="preserve">Contents</w:t>
            </w:r>
          </w:p>
        </w:tc>
      </w:tr>
      <w:tr>
        <w:tc>
          <w:tcPr>
            <w:tcW w:w="4680" w:type="dxa"/>
          </w:tcPr>
          <w:p>
            <w:pPr/>
            <w:r>
              <w:t xml:space="preserve">Dashboard</w:t>
            </w:r>
          </w:p>
        </w:tc>
        <w:tc>
          <w:tcPr>
            <w:tcW w:w="4680" w:type="dxa"/>
          </w:tcPr>
          <w:p>
            <w:pPr/>
            <w:r>
              <w:t xml:space="preserve">Six overview tiles, eight native charts, the key insights and the inventory list.</w:t>
            </w:r>
          </w:p>
        </w:tc>
      </w:tr>
      <w:tr>
        <w:tc>
          <w:tcPr>
            <w:tcW w:w="4680" w:type="dxa"/>
          </w:tcPr>
          <w:p>
            <w:pPr/>
            <w:r>
              <w:t xml:space="preserve">Summary Tables</w:t>
            </w:r>
          </w:p>
        </w:tc>
        <w:tc>
          <w:tcPr>
            <w:tcW w:w="4680" w:type="dxa"/>
          </w:tcPr>
          <w:p>
            <w:pPr/>
            <w:r>
              <w:t xml:space="preserve">The monthly, client type, payment method, top 10 and category tables that feed the charts.</w:t>
            </w:r>
          </w:p>
        </w:tc>
      </w:tr>
      <w:tr>
        <w:tc>
          <w:tcPr>
            <w:tcW w:w="4680" w:type="dxa"/>
          </w:tcPr>
          <w:p>
            <w:pPr/>
            <w:r>
              <w:t xml:space="preserve">Products</w:t>
            </w:r>
          </w:p>
        </w:tc>
        <w:tc>
          <w:tcPr>
            <w:tcW w:w="4680" w:type="dxa"/>
          </w:tcPr>
          <w:p>
            <w:pPr/>
            <w:r>
              <w:t xml:space="preserve">The catalogue with Units Sold and Revenue calculated for each product.</w:t>
            </w:r>
          </w:p>
        </w:tc>
      </w:tr>
      <w:tr>
        <w:tc>
          <w:tcPr>
            <w:tcW w:w="4680" w:type="dxa"/>
          </w:tcPr>
          <w:p>
            <w:pPr/>
            <w:r>
              <w:t xml:space="preserve">Sales Data</w:t>
            </w:r>
          </w:p>
        </w:tc>
        <w:tc>
          <w:tcPr>
            <w:tcW w:w="4680" w:type="dxa"/>
          </w:tcPr>
          <w:p>
            <w:pPr/>
            <w:r>
              <w:t xml:space="preserve">The cleaned sales rows, with filters and a frozen header row.</w:t>
            </w:r>
          </w:p>
        </w:tc>
      </w:tr>
    </w:tbl>
    <w:p>
      <w:pPr/>
      <w:r>
        <w:t xml:space="preserve">Formulas used: SUM, AVERAGE, COUNTA, COUNTIF, SUMIFS, INDEX with MATCH, EDATE and IFERROR. In Sales Data, Total is Unit Price x Quantity and Product Type is looked up from the Products sheet. Every overview tile, table and chart reads from these formulas, so changing a value in the data sheets updates the dashboard.</w:t>
      </w:r>
    </w:p>
    <w:p>
      <w:pPr/>
      <w:r>
        <w:rPr>
          <w:b/>
        </w:rPr>
        <w:t xml:space="preserve">Limits to know about.</w:t>
      </w:r>
      <w:r>
        <w:t xml:space="preserve"> The formula ranges cover the rows that existed when the workbook was built. If new sales rows are added at the bottom of the Sales Data sheet, re-run the Python script instead of extending the ranges by hand. The product ranking in the top 10 tables and the text of the key insights are also fixed at build time. Charts and tiles that read amounts show them in millions or billions on chart labels, while the cells keep the full values.</w:t>
      </w:r>
    </w:p>
    <w:p>
      <w:pPr>
        <w:pStyle w:val="Heading2"/>
      </w:pPr>
      <w:r>
        <w:t xml:space="preserve">9. How to change or extend the program</w:t>
      </w:r>
    </w:p>
    <w:p>
      <w:pPr>
        <w:pStyle w:val="ListParagraph"/>
        <w:numPr>
          <w:ilvl w:val="0"/>
          <w:numId w:val="9"/>
        </w:numPr>
      </w:pPr>
      <w:r>
        <w:rPr>
          <w:b/>
        </w:rPr>
        <w:t xml:space="preserve">Change the currency or colours:</w:t>
      </w:r>
      <w:r>
        <w:t xml:space="preserve"> edit CURRENCY or the palette constants at the top.</w:t>
      </w:r>
    </w:p>
    <w:p>
      <w:pPr>
        <w:pStyle w:val="ListParagraph"/>
        <w:numPr>
          <w:ilvl w:val="0"/>
          <w:numId w:val="9"/>
        </w:numPr>
      </w:pPr>
      <w:r>
        <w:rPr>
          <w:b/>
        </w:rPr>
        <w:t xml:space="preserve">Show more or fewer top products:</w:t>
      </w:r>
      <w:r>
        <w:t xml:space="preserve"> change the n argument in draw_top_products (the default is 10). The Excel top lists use 10 rows.</w:t>
      </w:r>
    </w:p>
    <w:p>
      <w:pPr>
        <w:pStyle w:val="ListParagraph"/>
        <w:numPr>
          <w:ilvl w:val="0"/>
          <w:numId w:val="9"/>
        </w:numPr>
      </w:pPr>
      <w:r>
        <w:rPr>
          <w:b/>
        </w:rPr>
        <w:t xml:space="preserve">Change how a data gap is detected:</w:t>
      </w:r>
      <w:r>
        <w:t xml:space="preserve"> change max_gap_days in weekly_main_period.</w:t>
      </w:r>
    </w:p>
    <w:p>
      <w:pPr>
        <w:pStyle w:val="ListParagraph"/>
        <w:numPr>
          <w:ilvl w:val="0"/>
          <w:numId w:val="9"/>
        </w:numPr>
      </w:pPr>
      <w:r>
        <w:rPr>
          <w:b/>
        </w:rPr>
        <w:t xml:space="preserve">Add a new chart:</w:t>
      </w:r>
      <w:r>
        <w:t xml:space="preserve"> write a draw_ function that takes an axes object and a table, then place it in one of the row() calls in build_dashboard_page. Add the table it needs to build_tables.</w:t>
      </w:r>
    </w:p>
    <w:p>
      <w:pPr>
        <w:pStyle w:val="ListParagraph"/>
        <w:numPr>
          <w:ilvl w:val="0"/>
          <w:numId w:val="9"/>
        </w:numPr>
      </w:pPr>
      <w:r>
        <w:rPr>
          <w:b/>
        </w:rPr>
        <w:t xml:space="preserve">Use different file names:</w:t>
      </w:r>
      <w:r>
        <w:t xml:space="preserve"> change products_file and sales_file in Config.</w:t>
      </w:r>
    </w:p>
    <w:p>
      <w:pPr>
        <w:pStyle w:val="ListParagraph"/>
        <w:numPr>
          <w:ilvl w:val="0"/>
          <w:numId w:val="9"/>
        </w:numPr>
      </w:pPr>
      <w:r>
        <w:rPr>
          <w:b/>
        </w:rPr>
        <w:t xml:space="preserve">Use new data:</w:t>
      </w:r>
      <w:r>
        <w:t xml:space="preserve"> replace the two CSV files, keeping the same column names, and run the program again. Everything, including the insights, is recalculated.</w:t>
      </w:r>
    </w:p>
    <w:p>
      <w:pPr>
        <w:pStyle w:val="Heading2"/>
      </w:pPr>
      <w:r>
        <w:t xml:space="preserve">10. Troubleshooting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Message or symptom</w:t>
            </w:r>
          </w:p>
        </w:tc>
        <w:tc>
          <w:tcPr>
            <w:tcW w:w="4680" w:type="dxa"/>
            <w:shd w:val="clear" w:color="auto" w:fill="F2F2F2"/>
          </w:tcPr>
          <w:p>
            <w:pPr/>
            <w:r>
              <w:t xml:space="preserve">Likely cause and fix</w:t>
            </w:r>
          </w:p>
        </w:tc>
      </w:tr>
      <w:tr>
        <w:tc>
          <w:tcPr>
            <w:tcW w:w="4680" w:type="dxa"/>
          </w:tcPr>
          <w:p>
            <w:pPr/>
            <w:r>
              <w:t xml:space="preserve">ERROR: File not found</w:t>
            </w:r>
          </w:p>
        </w:tc>
        <w:tc>
          <w:tcPr>
            <w:tcW w:w="4680" w:type="dxa"/>
          </w:tcPr>
          <w:p>
            <w:pPr/>
            <w:r>
              <w:t xml:space="preserve">The CSV is not in the data folder. Move it there or use --data-dir.</w:t>
            </w:r>
          </w:p>
        </w:tc>
      </w:tr>
      <w:tr>
        <w:tc>
          <w:tcPr>
            <w:tcW w:w="4680" w:type="dxa"/>
          </w:tcPr>
          <w:p>
            <w:pPr/>
            <w:r>
              <w:t xml:space="preserve">ERROR: file is missing columns</w:t>
            </w:r>
          </w:p>
        </w:tc>
        <w:tc>
          <w:tcPr>
            <w:tcW w:w="4680" w:type="dxa"/>
          </w:tcPr>
          <w:p>
            <w:pPr/>
            <w:r>
              <w:t xml:space="preserve">The CSV has different column names. Compare them with the required list in section 1.</w:t>
            </w:r>
          </w:p>
        </w:tc>
      </w:tr>
      <w:tr>
        <w:tc>
          <w:tcPr>
            <w:tcW w:w="4680" w:type="dxa"/>
          </w:tcPr>
          <w:p>
            <w:pPr/>
            <w:r>
              <w:t xml:space="preserve">ModuleNotFoundError for pandas, matplotlib or openpyxl</w:t>
            </w:r>
          </w:p>
        </w:tc>
        <w:tc>
          <w:tcPr>
            <w:tcW w:w="4680" w:type="dxa"/>
          </w:tcPr>
          <w:p>
            <w:pPr/>
            <w:r>
              <w:t xml:space="preserve">Install the library with pip, or use --no-excel if only openpyxl is missing.</w:t>
            </w:r>
          </w:p>
        </w:tc>
      </w:tr>
      <w:tr>
        <w:tc>
          <w:tcPr>
            <w:tcW w:w="4680" w:type="dxa"/>
          </w:tcPr>
          <w:p>
            <w:pPr/>
            <w:r>
              <w:t xml:space="preserve">PermissionError when saving the Excel file</w:t>
            </w:r>
          </w:p>
        </w:tc>
        <w:tc>
          <w:tcPr>
            <w:tcW w:w="4680" w:type="dxa"/>
          </w:tcPr>
          <w:p>
            <w:pPr/>
            <w:r>
              <w:t xml:space="preserve">The workbook is open in Excel. Close it and run again.</w:t>
            </w:r>
          </w:p>
        </w:tc>
      </w:tr>
      <w:tr>
        <w:tc>
          <w:tcPr>
            <w:tcW w:w="4680" w:type="dxa"/>
          </w:tcPr>
          <w:p>
            <w:pPr/>
            <w:r>
              <w:t xml:space="preserve">No windows appear</w:t>
            </w:r>
          </w:p>
        </w:tc>
        <w:tc>
          <w:tcPr>
            <w:tcW w:w="4680" w:type="dxa"/>
          </w:tcPr>
          <w:p>
            <w:pPr/>
            <w:r>
              <w:t xml:space="preserve">The program was run with --no-show, or there is no display. Open the PNG or PDF files instead.</w:t>
            </w:r>
          </w:p>
        </w:tc>
      </w:tr>
      <w:tr>
        <w:tc>
          <w:tcPr>
            <w:tcW w:w="4680" w:type="dxa"/>
          </w:tcPr>
          <w:p>
            <w:pPr/>
            <w:r>
              <w:t xml:space="preserve">The peso sign shows as a box</w:t>
            </w:r>
          </w:p>
        </w:tc>
        <w:tc>
          <w:tcPr>
            <w:tcW w:w="4680" w:type="dxa"/>
          </w:tcPr>
          <w:p>
            <w:pPr/>
            <w:r>
              <w:t xml:space="preserve">The font lacks that symbol. Change CURRENCY to PHP.</w:t>
            </w:r>
          </w:p>
        </w:tc>
      </w:tr>
      <w:tr>
        <w:tc>
          <w:tcPr>
            <w:tcW w:w="4680" w:type="dxa"/>
          </w:tcPr>
          <w:p>
            <w:pPr/>
            <w:r>
              <w:t xml:space="preserve">Empty cells when the Excel file is read by another program</w:t>
            </w:r>
          </w:p>
        </w:tc>
        <w:tc>
          <w:tcPr>
            <w:tcW w:w="4680" w:type="dxa"/>
          </w:tcPr>
          <w:p>
            <w:pPr/>
            <w:r>
              <w:t xml:space="preserve">Excel calculates formulas when the file is opened. Open and save it once in Excel.</w:t>
            </w:r>
          </w:p>
        </w:tc>
      </w:tr>
    </w:tbl>
    <w:p>
      <w:pPr>
        <w:pStyle w:val="Heading2"/>
      </w:pPr>
      <w:r>
        <w:t xml:space="preserve">11. Testing and verification performed</w:t>
      </w:r>
    </w:p>
    <w:p>
      <w:pPr>
        <w:pStyle w:val="ListParagraph"/>
        <w:numPr>
          <w:ilvl w:val="0"/>
          <w:numId w:val="10"/>
        </w:numPr>
      </w:pPr>
      <w:r>
        <w:t xml:space="preserve">The program was run on the supplied CSV files with no errors or warnings.</w:t>
      </w:r>
    </w:p>
    <w:p>
      <w:pPr>
        <w:pStyle w:val="ListParagraph"/>
        <w:numPr>
          <w:ilvl w:val="0"/>
          <w:numId w:val="10"/>
        </w:numPr>
      </w:pPr>
      <w:r>
        <w:t xml:space="preserve">Category product counts add up to 50, matching the Products dataset (an automatic check in the code).</w:t>
      </w:r>
    </w:p>
    <w:p>
      <w:pPr>
        <w:pStyle w:val="ListParagraph"/>
        <w:numPr>
          <w:ilvl w:val="0"/>
          <w:numId w:val="10"/>
        </w:numPr>
      </w:pPr>
      <w:r>
        <w:t xml:space="preserve">The Excel workbook was recalculated and contains about 2,700 formulas with zero errors.</w:t>
      </w:r>
    </w:p>
    <w:p>
      <w:pPr>
        <w:pStyle w:val="ListParagraph"/>
        <w:numPr>
          <w:ilvl w:val="0"/>
          <w:numId w:val="10"/>
        </w:numPr>
      </w:pPr>
      <w:r>
        <w:t xml:space="preserve">Excel totals match the Python totals: revenue of 4,459,496,800 pesos and 17,619 units sold.</w:t>
      </w:r>
    </w:p>
    <w:p>
      <w:pPr>
        <w:pStyle w:val="ListParagraph"/>
        <w:numPr>
          <w:ilvl w:val="0"/>
          <w:numId w:val="10"/>
        </w:numPr>
      </w:pPr>
      <w:r>
        <w:t xml:space="preserve">The dashboard images were checked visually for overlapping text after the layout was fixed.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MotorPH Dashboard Technical Documentation and User Guide</dc:title>
  <dc:description>Claude Docs node/75136da2-6ac6@1 docx-w6</dc:description>
  <cp:revision>1</cp:revision>
</cp:coreProperties>
</file>