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1fdcec2ca5, dikunci 2026-09-25T12:30:37+07:00). K utama = 4;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403,29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36,76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213,13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271,44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Stabilitas K (uji ketahanan) dan metrik pendukung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Setara secara stabilitas dengan K terbaik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0,959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1,153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1,437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28,95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0,871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1,654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0,882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0,187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1,981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0,886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16,19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0,097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0,102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2,228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14,55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"Setara" = selisih rerata ARI subsampel dari nilai tertinggi (0,959) ≤ 0,01. Aturan stabilitas dengan pemecah seri "K terkecil" memilih K = 2. K yang setara secara stabilitas: 2; K yang tidak setara di antara K keluaran: 3, 4. Dihitung ulang pada data v6 (snapping ke ruas). Baris terakhir = K yang ditunjuk tiap kriteria. K utama = 4 ditetapkan atas dasar substantif (memisahkan tipologi Terputus; METODOLOGI §9 (h)), bukan pilihan mayoritas metrik: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DESC-N/PESC-N ditampilkan karena lulus validasi data buatan (L03): DESC-N, PESC-N.</w:t>
      </w:r>
    </w:p>
    <w:p>
      <w:pPr>
        <w:pStyle w:val="Heading2"/>
      </w:pPr>
      <w:r>
        <w:t>T06. Perbandingan algoritma pada Baseline K4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6.885,2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1,297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30,40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1,6151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6.791,0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1,4711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7.102,1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31,14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1,6698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0,8169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6.584,6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1,4883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0,286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229,5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7,410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0,4858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0,9502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21,73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5,53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T07. Profil tipologi SDWFCM K4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25,51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0,431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27.019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31.263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0,026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96,54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0,353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T07b. Waktu tempuh per kategori TES per klaster K4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0,57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77,54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1.096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66,28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97,66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48,21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139,31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2.190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400,80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99,35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96,54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96,54</w:t>
            </w:r>
          </w:p>
        </w:tc>
      </w:tr>
    </w:tbl>
    <w:p>
      <w:pPr>
        <w:pStyle w:val="Heading2"/>
      </w:pPr>
      <w:r>
        <w:t>T08. Distribusi tipologi dan Tergenang per level K4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7.009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31,96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8.316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30,63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32,09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8.297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36,59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4.647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20,50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6.967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1.831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8,08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5.315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23,44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7.683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33,89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T09a. Matriks transisi Baseline → Rendah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6.944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7.210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8.264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T09b. Matriks transisi Rendah → Sedang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1.128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701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347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1.870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T09c. Matriks transisi Sedang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1.819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985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1.275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4.311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1.259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5.710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296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324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T09d. Matriks transisi Baseline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1.825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1.363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2.845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3.939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1.614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1.526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5.206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2.764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T10. Ringkasan transisi antarlevel K4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0,682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1.870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0,164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0,207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0,373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2.845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0,341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T11. Titik Aman Semu per level (aturan utama: DI ≥ 2, T_ideal ≤ 5 menit, T_aktual ≥ 30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43,15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35,03</w:t>
            </w:r>
          </w:p>
        </w:tc>
      </w:tr>
    </w:tbl>
    <w:p>
      <w:r>
        <w:rPr>
          <w:i/>
          <w:sz w:val="16"/>
        </w:rPr>
        <w:t>Grid non-Tergenang yang terjangkau: TAS bila DI_t ≥ 2, T_ideal ≤ 5 menit (garis lurus ≤ 400 m), dan T_aktual ≥ 30 menit (batas waktu evakuasi; Li dkk., 2026). Batas minimum 50 m pada T_ideal dan T_aktual. TES terdekat tidak terjangkau = non-Tergenang yang TES terdekatnya secara garis lurus tidak dapat dicapai lewat jaringan (T_aktual = penalti); berbeda dengan kategori akses Terputus (T18).</w:t>
      </w:r>
    </w:p>
    <w:p>
      <w:pPr>
        <w:pStyle w:val="Heading2"/>
      </w:pPr>
      <w:r>
        <w:t>T11b. Sensitivitas TAS: ambang T_aktual 20/40 menit, aturan absolut v3, aturan persentil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(T_aktual ≥ 30)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20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40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20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40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absolut v3 (tanpa syarat T_aktual)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 DI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2,158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2,174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4.507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3.288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2,240</w:t>
            </w:r>
          </w:p>
        </w:tc>
      </w:tr>
    </w:tbl>
    <w:p>
      <w:r>
        <w:rPr>
          <w:i/>
          <w:sz w:val="16"/>
        </w:rPr>
        <w:t>Ambang 20 dan 40 menit mengikuti sensitivitas d0 pada Li dkk. (2026, hlm. 2920). "Tetap TAS" = proporsi TAS utama yang juga TAS pada ambang tersebut (irisan).</w:t>
      </w:r>
    </w:p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12,829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18,242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29,530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3,167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12,137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17,838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28,459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3,181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11,885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9,329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16,031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19,332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3,298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13,516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8,354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23,848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49,652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3,345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T11e. Perubahan TAS terhadap Baseline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baru akibat banjir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Non-TAS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TES terdekat tidak terjangkau (Baseline)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tetap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hilang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lainnya (Non-TAS)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</w:tbl>
    <w:p>
      <w:r>
        <w:rPr>
          <w:i/>
          <w:sz w:val="16"/>
        </w:rPr>
        <w:t>TAS baru akibat banjir = bukan TAS di Baseline, TAS di level ini. TAS hilang = TAS di Baseline, bukan TAS di level ini.</w:t>
      </w:r>
    </w:p>
    <w:p>
      <w:pPr>
        <w:pStyle w:val="Heading2"/>
      </w:pPr>
      <w:r>
        <w:t>T11f. Atribusi pengaruh banjir pada TAS (Rendah, Sedang, Tinggi)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</w:tblGrid>
      <w:tr>
        <w:tc>
          <w:tcPr>
            <w:tcW w:type="dxa" w:w="88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waktu Baseline,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diperparah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dipicu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diperparah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Alasan 'lainnya'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11,84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77,63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11,99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68,42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9,21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19,74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12,03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26,49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1; T_aktual turun 1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45,45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31,82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25,43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8,93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1,35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7</w:t>
            </w:r>
          </w:p>
        </w:tc>
      </w:tr>
    </w:tbl>
    <w:p>
      <w:r>
        <w:rPr>
          <w:i/>
          <w:sz w:val="16"/>
        </w:rPr>
        <w:t>TES sama = TES terdekat (Euclidean) identik dengan Baseline. Dipicu banjir = bukan TAS di Baseline, TES sama, waktu Baseline ke TES itu &lt; 30 menit; diperparah = TAS di Baseline, TES sama, T_aktual naik &gt; 1 menit; tidak berubah = TAS di Baseline, TES sama, perubahan ≤ 1 menit; lainnya = selain itu. Persentase terhadap TAS level tersebut. Ruas tertutup = segmen jalan yang ditutup pada level itu dan dilalui rute Baseline grid ke TES yang sama.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35,93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41,02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58,89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69,31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98,60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26,15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130,76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85,65 %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15,2182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0,4565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0,5411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0,0105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74,8714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203,5719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0,2007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1,1526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39,0285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0,8709</w:t>
            </w:r>
          </w:p>
        </w:tc>
      </w:tr>
    </w:tbl>
    <w:p>
      <w:r>
        <w:rPr>
          <w:i/>
          <w:sz w:val="16"/>
        </w:rPr>
        <w:t>Solusi J terkecil dari 10 inisialisasi: seed 43, J = 146.539,806.</w:t>
      </w:r>
    </w:p>
    <w:p>
      <w:pPr>
        <w:pStyle w:val="Heading2"/>
      </w:pPr>
      <w:r>
        <w:t>T16. Temuan utama K = 2 vs K = 3 vs K = 4: transisi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K4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K4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(48)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Tergenang (1.956)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(1.258)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(1.870)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(2.638)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(2.819)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(1.488)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(4.121)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(3.287)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(2.845)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0,373</w:t>
            </w:r>
          </w:p>
        </w:tc>
      </w:tr>
    </w:tbl>
    <w:p>
      <w:pPr>
        <w:pStyle w:val="Heading2"/>
      </w:pPr>
      <w:r>
        <w:t>T16b. Temuan utama K = 2 vs K = 3 vs K = 4: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K3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K4 (poin persen)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K0 −0,2; K1 +0,1;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+0,1; K2 +0,0;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+0,1; K2 −0,1; K3 +0,1; Tergenang +0,2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K0 −12,5; K1 −2,4;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K0 −10,0; K1 −5,1; K2 +0,2;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K0 −10,4; K1 −0,3; K2 −5,9; K3 +1,8; Tergenang +14,9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K0 −33,7; K1 +2,0;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K0 −24,3; K1 −17,7; K2 +10,4;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K0 −22,8; K1 −8,5; K2 −2,8; K3 +2,5; Tergenang +31,6</w:t>
            </w:r>
          </w:p>
        </w:tc>
      </w:tr>
    </w:tbl>
    <w:p>
      <w:pPr>
        <w:pStyle w:val="Heading2"/>
      </w:pPr>
      <w:r>
        <w:t>T16c. Temuan utama K = 2 vs K = 3 vs K = 4: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K3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3352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497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terburuk (label)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2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3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15.035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61,17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38,82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19.577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21.798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52,68</w:t>
            </w:r>
          </w:p>
        </w:tc>
      </w:tr>
    </w:tbl>
    <w:p>
      <w:r>
        <w:rPr>
          <w:i/>
          <w:sz w:val="16"/>
        </w:rPr>
        <w:t>Baris = klaster K = 2, kolom = klaster K = 3; ARI antar-partisi = 0,329.</w:t>
      </w:r>
    </w:p>
    <w:p>
      <w:pPr>
        <w:pStyle w:val="Heading2"/>
      </w:pPr>
      <w:r>
        <w:t>T17b. Tabulasi silang label K = 2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K=2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K2)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17.706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52,76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9.313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30.711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3,27</w:t>
            </w:r>
          </w:p>
        </w:tc>
      </w:tr>
    </w:tbl>
    <w:p>
      <w:r>
        <w:rPr>
          <w:i/>
          <w:sz w:val="16"/>
        </w:rPr>
        <w:t>Baris = klaster K = 2, kolom = klaster K = 4; ARI antar-partisi = 0,435.</w:t>
      </w:r>
    </w:p>
    <w:p>
      <w:pPr>
        <w:pStyle w:val="Heading2"/>
      </w:pPr>
      <w:r>
        <w:t>T17c. Tabulasi silang label K = 3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K=3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K3)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3.694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22.750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11.324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</w:tr>
    </w:tbl>
    <w:p>
      <w:r>
        <w:rPr>
          <w:i/>
          <w:sz w:val="16"/>
        </w:rPr>
        <w:t>Baris = klaster K = 3, kolom = klaster K = 4; ARI antar-partisi = 0,498.</w:t>
      </w:r>
    </w:p>
    <w:p>
      <w:pPr>
        <w:pStyle w:val="Heading2"/>
      </w:pPr>
      <w:r>
        <w:t>T18. Kategori akses per level (padanan Li dkk. 2026) untuk batas 20/30/40 menit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Batas waktu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21.864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22.371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22.536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21.776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22.487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18.513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14.200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Tergenang (flooded); Terputus (isolated): non-Tergenang, waktu minimum = penalti; Jauh (remote): terhubung, waktu minimum &gt; batas; Terjangkau: ≤ batas. Utama = 30 menit.</w:t>
      </w:r>
    </w:p>
    <w:p>
      <w:pPr>
        <w:pStyle w:val="Heading2"/>
      </w:pPr>
      <w:r>
        <w:t>T19a. Transisi kategori akses Baseline → Rendah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T19b. Transisi kategori akses Rendah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3.131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T19c. Transisi kategori akses Sedang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3.455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T19d. Transisi kategori akses Baseline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305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6.969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T19e. Transisi kategori akses Baseline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18.730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Dihitung dari kolom akses_baseline dan akses_sedang pada thesis_grid_results.csv.gz terkunci.</w:t>
      </w:r>
    </w:p>
    <w:p>
      <w:pPr>
        <w:pStyle w:val="Heading2"/>
      </w:pPr>
      <w:r>
        <w:t>L01. Lampiran: indeks validitas per K dan K yang ditunjuk tiap indeks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−DESC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 aproksimasi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25,2688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10,2339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15,218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74,871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203,5719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11,824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77,450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671,1852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9,053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78,861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5,9379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7,344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0,0090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80,588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15.382,1947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82,258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1.298,7422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84,376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5.337,8767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4,406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85,248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5.088,7381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Baris terakhir = K yang ditunjuk tiap kriteria. K utama = 4 ditetapkan atas dasar substantif (METODOLOGI §9 (h)); catatan keandalan: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DESC/PESC asli (Guo dkk., 2015; blok rook) tidak dipakai memilih karena tidak dinormalisasi terhadap K. DESC-N/PESC-N = versi ternormalisasi (METODOLOGI §8b); label K = 5..10 direproduksi dan diverifikasi (output_bab4/finalisasi_v6/verifikasi_label.json). Dunn: 5 sampel 2.000 baris (seed 42–46). Skor komposit lama hanya arsip.</w:t>
      </w:r>
    </w:p>
    <w:p>
      <w:pPr>
        <w:pStyle w:val="Heading2"/>
      </w:pPr>
      <w:r>
        <w:t>L02. Lampiran: varian sensitivitas SDWFCM-Guo (d², λ = 0,3, λ = 0,7) pada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SDWFCM-Guo harfiah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Seed konvergen (dari 10)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7.070,1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36,22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1,7964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0,0450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0,8080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0,193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6.885,0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29,58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1,5573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0,0572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0,892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6.078,1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1,637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30,96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1,2712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0,282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0,0223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0,0590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2,13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0,700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0,540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10.298,3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1,7717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10.195,5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0,914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56,06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1,7465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0,7246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0,971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10.368,9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54,95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1,7659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0,0375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</w:tbl>
    <w:p>
      <w:r>
        <w:rPr>
          <w:i/>
          <w:sz w:val="16"/>
        </w:rPr>
        <w:t>Varian d²: jarak atribut dikuadratkan pada f dan D (menjawab ambiguitas pangkat keanggotaan). λ = 0,3 dan 0,7: bentuk harfiah. Metrik sama dengan T06.</w:t>
      </w:r>
    </w:p>
    <w:p>
      <w:pPr>
        <w:pStyle w:val="Heading2"/>
      </w:pPr>
      <w:r>
        <w:t>L03. Lampiran: validasi DESC-N/PESC-N pada data buatan (meniru Guo dkk., 2015, hlm. 377–378)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ARI vs kelas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20,7417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0,0661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0,9926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0,0777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0,3190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25,0351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0,4138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0,1295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0,6917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0,0630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0,6013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48,5997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0,2446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0,5144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0,7413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0,7014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0,0478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0,2353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0,7163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37,5704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0,1180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0,3248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0,4646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0,0358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0,2110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0,6003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39,1658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0,2898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0,3989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0,1772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30,2840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0,0537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0,1882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0,5000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29,3921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0,0649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0,5215</w:t>
            </w:r>
          </w:p>
        </w:tc>
      </w:tr>
    </w:tbl>
    <w:p>
      <w:r>
        <w:rPr>
          <w:i/>
          <w:sz w:val="16"/>
        </w:rPr>
        <w:t>Grid 100 × 100, 4 wilayah kelas (seed 42), 4 atribut acak seragam dengan rentang per kelas sesuai artikel; SDWFCM termodifikasi, parameter skripsi, K = 2..8. Kriteria lulus (ditetapkan sebelum dihitung): (a) tertinggi di K = 4 atau tidak monoton; (b) invarian terhadap atribut × 10. DESC-N: K tertinggi 2, monoton tidak, invarian ×10 ya → LULUS; PESC-N: K tertinggi 4, monoton tidak, invarian ×10 ya → LULUS.</w:t>
      </w:r>
    </w:p>
    <w:p>
      <w:pPr>
        <w:pStyle w:val="Heading2"/>
      </w:pPr>
      <w:r>
        <w:t>L04. Lampiran: diagnostik DESC asli — 10 blok dengan kontribusi terbesar (K = 3 dan K =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Peringkat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d̄_i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Kontribusi V²/d̄²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DESC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0,535654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0,536525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0,742524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1,001068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1,348648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0,864918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0,863254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0,003815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0,002625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</w:tbl>
    <w:p>
      <w:r>
        <w:rPr>
          <w:i/>
          <w:sz w:val="16"/>
        </w:rPr>
        <w:t>Blok = komponen rook ber-label sama di dalam level (data gabungan). K = 3: DESC 0,070, 5,0 % dari blok d̄ &lt; 0,01; K = 4: DESC 74,761, 97,5 % dari blok d̄ &lt; 0,01.</w:t>
      </w:r>
    </w:p>
    <w:p>
      <w:pPr>
        <w:pStyle w:val="Heading2"/>
      </w:pPr>
      <w:r>
        <w:t>S06. Perbandingan algoritma pada Baseline K2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10.166,3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57,93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0,0927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10.270,4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55,58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1,7548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0,895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10.468,0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56,54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1,7955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10.298,1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0,0724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72,2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8,075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94,40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0,3971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0,2792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23,84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(klaster terbesar 94,4%; batas 90%)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S06.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786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Galat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0,196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7.690,447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1,521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0,708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40,16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7.346,102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1,619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0,824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0,786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0,474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36,63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0,212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7.463,122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1,492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0,877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39,51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1,18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326,339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22,62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38.728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48,35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0,861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41.375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34.612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0,723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0,244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21.801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69,04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1,27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1.966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47,02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69,37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111,73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2.849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2.586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90,52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3,20</w:t>
            </w:r>
          </w:p>
        </w:tc>
      </w:tr>
    </w:tbl>
    <w:p>
      <w:pPr>
        <w:pStyle w:val="Heading2"/>
      </w:pPr>
      <w:r>
        <w:t>S07b.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48,03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78,91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1,62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1.908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81,95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2.738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12,56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78,75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2.523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126,76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126,88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3.974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5,80</w:t>
            </w:r>
          </w:p>
        </w:tc>
      </w:tr>
    </w:tbl>
    <w:p>
      <w:pPr>
        <w:pStyle w:val="Heading2"/>
      </w:pPr>
      <w:r>
        <w:t>S08. Distribusi tipologi dan Tergenang per level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10.360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12.262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54,08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10.372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9.479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41,81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9.819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4.674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20,61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10.824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S08. Distribusi tipologi dan Tergenang per level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7.204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S09a. Matriks transisi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12.261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10.324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S09a. Matriks transisi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9.893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4.814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S09b. Matriks transisi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9.445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1.437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1.380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8.382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1.956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S09b. Matriks transisi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1.182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923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7.593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1.179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1.258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S09c. Matriks transisi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2.183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8.186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1.617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S09c. Matriks transisi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1.499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4.671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1.282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3.852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1.019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S09d. Matriks transisi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4.121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7.290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3.054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S09d. Matriks transisi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1.676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3.020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4.227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2.413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3.088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1.742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S10. Ringkasan transisi antarlevel K2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1.956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0,212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4.121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0,337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S10. Ringkasan transisi antarlevel K3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1.258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0,270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0,420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1,2520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0,3409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0,6853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0,0061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0,0436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25,2688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51,6522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291.103,275.</w:t>
      </w:r>
    </w:p>
    <w:p>
      <w:pPr>
        <w:pStyle w:val="Heading2"/>
      </w:pPr>
      <w:r>
        <w:t>S15.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0,5257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10,2339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0,1554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1,0770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43,2094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0,8855</w:t>
            </w:r>
          </w:p>
        </w:tc>
      </w:tr>
    </w:tbl>
    <w:p>
      <w:r>
        <w:rPr>
          <w:i/>
          <w:sz w:val="16"/>
        </w:rPr>
        <w:t>Solusi J terkecil dari 10 inisialisasi: seed 49, J = 216.792,297.</w:t>
      </w:r>
    </w:p>
    <w:p>
      <w:pPr>
        <w:pStyle w:val="Heading2"/>
      </w:pPr>
      <w:r>
        <w:t>S20. Ketahanan kesimpulan terhadap K: K = 4 (utama) vs K = 2 (sensitivitas)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Bagian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Level / pasangan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lain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lain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3 → Tergenang (1.870)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Tergenang (1.956)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(2.845)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(4.121)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Transisi dominan = sel matriks transisi terbesar di luar diagonal; SR = stability rate pada grid non-Tergenang di kedua level; masuk Tergenang tidak bergantung K. % grid di tipologi terburuk terhadap semua grid level itu. TAS (aturan utama) tidak bergantung K; kolom TAS hanya membagi TAS menurut tipologi grid tersebut.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