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Tabel Bab IV — hasil terkunci</w:t>
      </w:r>
    </w:p>
    <w:p>
      <w:r>
        <w:t>Sumber: data/locked/ (commit analisis 0bcb860004, dikunci 2026-09-25T03:00:41+07:00). K utama = 4; tabel berawalan S = sensitivitas K lain; L = lampiran. Format angka Indonesia; waktu 2 desimal, metrik 3 desimal.</w:t>
      </w:r>
    </w:p>
    <w:p>
      <w:pPr>
        <w:pStyle w:val="Heading2"/>
      </w:pPr>
      <w:r>
        <w:t>T01. Ringkasan data spasial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</w:tcPr>
          <w:p>
            <w:r>
              <w:rPr>
                <w:b/>
                <w:sz w:val="16"/>
              </w:rPr>
              <w:t>Komponen</w:t>
            </w:r>
          </w:p>
        </w:tc>
        <w:tc>
          <w:tcPr>
            <w:tcW w:type="dxa" w:w="7070"/>
          </w:tcPr>
          <w:p>
            <w:r>
              <w:rPr>
                <w:b/>
                <w:sz w:val="16"/>
              </w:rPr>
              <w:t>Jumlah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Grid analisis 100 × 100 m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22.673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Segmen jaringan jalan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162.608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TES Pendidikan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548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TES Kesehatan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TES Pemerintahan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238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TES Tempat Ibadah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791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TES GOR/Gedung Serbaguna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41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TES total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1.647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Baris data gabungan (grid × level non-Tergenang)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80.103</w:t>
            </w:r>
          </w:p>
        </w:tc>
      </w:tr>
    </w:tbl>
    <w:p>
      <w:r>
        <w:rPr>
          <w:i/>
          <w:sz w:val="16"/>
        </w:rPr>
        <w:t>Sistem koordinat EPSG:32749; kecepatan berjalan 80 m/menit; waktu penalti T_pen = 3 × T_max Baseline = 403,87 menit. Kelas bahaya banjir grid, ruas, dan TES diturunkan dari raster InaRisk (grid: mayoritas piksel; ruas: maksimum; TES: piksel di titik).</w:t>
      </w:r>
    </w:p>
    <w:p>
      <w:pPr>
        <w:pStyle w:val="Heading2"/>
      </w:pPr>
      <w:r>
        <w:t>T02. Definisi level, TES valid, dan ruas jalan ditutup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c>
          <w:tcPr>
            <w:tcW w:type="dxa" w:w="1414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Kelas bahaya ditutup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TES Pendidikan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TES Kesehatan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TES Pemerintahan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TES Tempat Ibadah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TES GOR/Gedung Serbaguna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TES valid total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Ruas jalan ditutup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Baris data gabungan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tidak ada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480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198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691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1.434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22.673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480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198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691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1.434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710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22.634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2, 3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462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188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658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1.367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20.963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19.298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1, 2, 3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334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108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511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989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44.096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15.498</w:t>
            </w:r>
          </w:p>
        </w:tc>
      </w:tr>
    </w:tbl>
    <w:p>
      <w:pPr>
        <w:pStyle w:val="Heading2"/>
      </w:pPr>
      <w:r>
        <w:t>T03. Grid Tergenang per 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Grid Tergenang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% grid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Grid non-Tergenang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Tergenang &amp; terisolasi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Rerata waktu minimum grid Tergenang (menit, informasi)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0,00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22.673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–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0,17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22.634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36,83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3.375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14,89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19.298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1.751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213,35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7.175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31,65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15.498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4.759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271,84</w:t>
            </w:r>
          </w:p>
        </w:tc>
      </w:tr>
    </w:tbl>
    <w:p>
      <w:r>
        <w:rPr>
          <w:i/>
          <w:sz w:val="16"/>
        </w:rPr>
        <w:t>Grid Tergenang dikeluarkan dari klasterisasi dan TAS; waktu tempuhnya hanya informasi.</w:t>
      </w:r>
    </w:p>
    <w:p>
      <w:pPr>
        <w:pStyle w:val="Heading2"/>
      </w:pPr>
      <w:r>
        <w:t>T04. Statistik deskriptif waktu tempuh ke TES pada Baseline (menit)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6"/>
              </w:rPr>
              <w:t>Variabel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n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Rata-rata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Simpangan baku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Min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Q1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Median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Q3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Maks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Waktu TES Pendidikan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22.673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12,45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28,59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0,19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5,69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9,22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13,71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Waktu TES Kesehatan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22.673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35,59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36,32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0,50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19,91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31,07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43,73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Waktu TES Pemerintahan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22.673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22,52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35,20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0,18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10,59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17,93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26,74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Waktu TES Tempat Ibadah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22.673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10,65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28,27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0,16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4,52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7,41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11,41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Waktu TES GOR/Gedung Serbaguna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22.673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39,95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38,70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0,30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20,07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34,16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50,45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Waktu TES minimum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22.673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9,04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28,26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0,16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3,46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5,81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9,11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</w:tr>
    </w:tbl>
    <w:p>
      <w:r>
        <w:rPr>
          <w:i/>
          <w:sz w:val="16"/>
        </w:rPr>
        <w:t>Waktu = (ruas snapping centroid → jalan + jarak jaringan + ruas snapping jalan → TES) / 80 m/menit.</w:t>
      </w:r>
    </w:p>
    <w:p>
      <w:pPr>
        <w:pStyle w:val="Heading2"/>
      </w:pPr>
      <w:r>
        <w:t>T05. Pemilihan K berbasis stabilitas (data gabungan)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c>
          <w:tcPr>
            <w:tcW w:type="dxa" w:w="1414"/>
          </w:tcPr>
          <w:p>
            <w:r>
              <w:rPr>
                <w:b/>
                <w:sz w:val="16"/>
              </w:rPr>
              <w:t>K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ARI subsampel (rerata)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ARI subsampel (sd)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ARI inisialisasi (rerata)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ARI inisialisasi (sd)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Silhouette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Ketegasan partisi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Size entropy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Klaster terbesar (%)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Setara secara stabilitas dengan K terbaik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0,957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1,000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0,243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0,340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0,693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51,13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Ya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0,940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0,999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0,156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0,301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1,076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43,38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Tidak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0,949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1,000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0,203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0,456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1,154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38,97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Ya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0,940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1,000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0,173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0,412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1,438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28,91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Tidak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0,809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0,153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0,829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0,139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0,159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0,376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1,655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24,69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Tidak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0,926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0,016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0,883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0,224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0,137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0,365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1,831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20,84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Tidak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0,878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0,063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0,952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0,042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0,131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0,354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1,982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18,20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Tidak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0,635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0,142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0,725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0,182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0,120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0,340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2,112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16,63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Tidak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0,592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0,068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0,757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0,208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0,165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0,388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2,194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15,66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Tidak</w:t>
            </w:r>
          </w:p>
        </w:tc>
      </w:tr>
    </w:tbl>
    <w:p>
      <w:r>
        <w:rPr>
          <w:i/>
          <w:sz w:val="16"/>
        </w:rPr>
        <w:t>10 subsampel 80 % id_grid, 3 inisialisasi per subsampel; ARI inisialisasi = rerata 45 pasangan run seed 42–51. "Setara" = selisih rerata ARI subsampel dari nilai tertinggi (0,957) ≤ 0,01. Aturan stabilitas dengan pemecah seri "K terkecil" memilih K = 2. K yang setara secara stabilitas: 2, 4; K yang tidak setara di antara K keluaran: 3. Hasil stabilitas v3 (tidak dijalankan ulang pada v4). Model utama diputuskan peneliti bersama pembimbing setelah hasil v3 terlihat, dari himpunan K yang setara (METODOLOGI §9).</w:t>
      </w:r>
    </w:p>
    <w:p>
      <w:pPr>
        <w:pStyle w:val="Heading2"/>
      </w:pPr>
      <w:r>
        <w:t>T06. Perbandingan algoritma pada Baseline K4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  <w:sz w:val="16"/>
              </w:rPr>
              <w:t>Algoritma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m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Inisialisasi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Jumlah klaster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Silhouette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Calinski-Harabasz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Davies-Bouldin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Moran's I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p (Moran)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Proporsi tetangga sama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PC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PE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Size entropy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Klaster terbesar (%)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Waktu per inisialisasi (detik)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Galat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Catatan</w:t>
            </w:r>
          </w:p>
        </w:tc>
      </w:tr>
      <w:tr>
        <w:tc>
          <w:tcPr>
            <w:tcW w:type="dxa" w:w="786"/>
          </w:tcPr>
          <w:p>
            <w:r>
              <w:rPr>
                <w:sz w:val="16"/>
              </w:rPr>
              <w:t>FCM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layak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1,7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0,208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6.952,994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1,306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0,809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0,807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0,531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0,876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1,371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31,02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2,13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</w:r>
          </w:p>
        </w:tc>
        <w:tc>
          <w:tcPr>
            <w:tcW w:type="dxa" w:w="78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6"/>
          </w:tcPr>
          <w:p>
            <w:r>
              <w:rPr>
                <w:sz w:val="16"/>
              </w:rPr>
              <w:t>SFCM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layak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1,7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0,162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6.418,818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1,461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0,830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0,761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0,390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1,118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1,381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27,72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1,41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</w:r>
          </w:p>
        </w:tc>
        <w:tc>
          <w:tcPr>
            <w:tcW w:type="dxa" w:w="78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6"/>
          </w:tcPr>
          <w:p>
            <w:r>
              <w:rPr>
                <w:sz w:val="16"/>
              </w:rPr>
              <w:t>SDWFCM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layak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1,7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0,204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6.735,017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1,300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0,845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0,853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0,497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0,934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1,370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30,63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1,87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</w:r>
          </w:p>
        </w:tc>
        <w:tc>
          <w:tcPr>
            <w:tcW w:type="dxa" w:w="78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6"/>
          </w:tcPr>
          <w:p>
            <w:r>
              <w:rPr>
                <w:sz w:val="16"/>
              </w:rPr>
              <w:t>REDCAP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layak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0,002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255,622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4,977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1,000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1,000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0,439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89,35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21,65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nyaris degeneratif (klaster terbesar 89,3%; batas 90%)</w:t>
            </w:r>
          </w:p>
        </w:tc>
      </w:tr>
      <w:tr>
        <w:tc>
          <w:tcPr>
            <w:tcW w:type="dxa" w:w="786"/>
          </w:tcPr>
          <w:p>
            <w:r>
              <w:rPr>
                <w:sz w:val="16"/>
              </w:rPr>
              <w:t>SKATER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gagal — tidak layak dibandingkan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3,25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ValueError: Islands must be larger than the quorum. If not, drop the small islands and solve for clusters in the remaining field.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gagal dijalankan; tidak layak dibandingkan</w:t>
            </w:r>
          </w:p>
        </w:tc>
      </w:tr>
    </w:tbl>
    <w:p>
      <w:r>
        <w:rPr>
          <w:i/>
          <w:sz w:val="16"/>
        </w:rPr>
        <w:t>FCM (α = 0), SFCM, SDWFCM: m = 1,7, 10 inisialisasi (J terkecil), praproses dan penomoran sama. PC/PE dari keanggotaan akhir. Moran's I label: 999 permutasi. Degeneratif = klaster terbesar &gt; 90 %.</w:t>
      </w:r>
    </w:p>
    <w:p>
      <w:pPr>
        <w:pStyle w:val="Heading2"/>
      </w:pPr>
      <w:r>
        <w:t>T07. Profil tipologi SDWFCM K4 (data gabungan keempat level)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c>
          <w:tcPr>
            <w:tcW w:type="dxa" w:w="744"/>
          </w:tcPr>
          <w:p>
            <w:r>
              <w:rPr>
                <w:b/>
                <w:sz w:val="16"/>
              </w:rPr>
              <w:t>Klaster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Jumlah baris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% baris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Median waktu minimum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P25 waktu minimum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P75 waktu minimum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Rerata waktu minimum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Baris waktu minimum = penalti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% baris waktu minimum = penalti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Proporsi terisolasi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Opsi rute (rerata)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Kepadatan jalan (rerata)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Kelas bahaya (deskriptif)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P90 waktu minimum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Proporsi waktu minimum &gt; 30 menit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Proporsi waktu minimum &gt; 20 menit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Proporsi waktu minimum &gt; 40 menit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Proporsi Terputus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Tipologi</w:t>
            </w:r>
          </w:p>
        </w:tc>
      </w:tr>
      <w:tr>
        <w:tc>
          <w:tcPr>
            <w:tcW w:type="dxa" w:w="74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20.397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25,46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3,44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2,11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4,99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3,73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4,99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0,975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0,434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6,61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Tipologi 1 (terbaik)</w:t>
            </w:r>
          </w:p>
        </w:tc>
      </w:tr>
      <w:tr>
        <w:tc>
          <w:tcPr>
            <w:tcW w:type="dxa" w:w="74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27.069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33,79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4,28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2,81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5,72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4,31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4,95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0,705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0,193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6,92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Tipologi 2</w:t>
            </w:r>
          </w:p>
        </w:tc>
      </w:tr>
      <w:tr>
        <w:tc>
          <w:tcPr>
            <w:tcW w:type="dxa" w:w="74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31.215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38,97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9,89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7,84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13,16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11,80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0,07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4,83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0,692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0,330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18,23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0,026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0,077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0,007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Tipologi 3</w:t>
            </w:r>
          </w:p>
        </w:tc>
      </w:tr>
      <w:tr>
        <w:tc>
          <w:tcPr>
            <w:tcW w:type="dxa" w:w="74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1.422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1,78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403,87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403,87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403,87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390,12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1.369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96,27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0,963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0,06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0,617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0,343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403,87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0,988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0,992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0,981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0,963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Tipologi 4 (terburuk)</w:t>
            </w:r>
          </w:p>
        </w:tc>
      </w:tr>
    </w:tbl>
    <w:p>
      <w:r>
        <w:rPr>
          <w:i/>
          <w:sz w:val="16"/>
        </w:rPr>
        <w:t>Label peringkat menurut rerata waktu minimum: Tipologi 1 = terbaik, Tipologi K = terburuk (penyajian; model tidak berubah). Batas waktu evakuasi 30 menit (Li dkk., 2026). Terputus = waktu minimum = penalti. Kelas bahaya bukan fitur.</w:t>
      </w:r>
    </w:p>
    <w:p>
      <w:pPr>
        <w:pStyle w:val="Heading2"/>
      </w:pPr>
      <w:r>
        <w:t>T07b. Waktu tempuh per kategori TES per klaster K4 (menit)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6"/>
              </w:rPr>
              <w:t>Klaster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Variabel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Rerata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Median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P25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P75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P90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Baris penalti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% baris penalti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Pendidikan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6,08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5,52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3,51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8,09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10,76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Kesehatan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22,63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18,24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10,82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29,02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44,83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Pemerintahan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9,47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8,28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4,95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12,50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17,62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Tempat Ibadah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5,55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4,98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3,19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7,28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9,90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GOR/Gedung Serbaguna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28,21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18,45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10,37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36,49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59,36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113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0,55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minimum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3,44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2,11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4,99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6,61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Pendidikan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8,24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7,43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4,90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10,78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14,55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Kesehatan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45,99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37,55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26,16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55,20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77,57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244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0,90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Pemerintahan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22,66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19,17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12,84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26,70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36,47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0,33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Tempat Ibadah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6,05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5,35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3,39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7,67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10,72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0,02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GOR/Gedung Serbaguna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58,87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39,29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25,78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57,84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91,00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1.113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4,11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minimum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4,31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4,28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2,81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5,72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6,92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Pendidikan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22,92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13,80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10,34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18,36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25,65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622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1,99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Kesehatan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64,89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46,10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31,97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66,55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97,90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1.289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4,13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Pemerintahan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45,13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28,36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19,95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40,32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58,33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1.146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3,67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Tempat Ibadah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13,57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11,55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8,65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15,25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20,91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0,14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GOR/Gedung Serbaguna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79,18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48,34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31,46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79,73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138,53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2.179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6,98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minimum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11,80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9,89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7,84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13,16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18,23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0,07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Pendidikan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401,43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1.413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99,37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Kesehatan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401,79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1.414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99,44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Pemerintahan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401,77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1.414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99,44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Tempat Ibadah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390,18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1.369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96,27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GOR/Gedung Serbaguna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402,00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1.414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99,44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minimum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390,12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1.369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96,27</w:t>
            </w:r>
          </w:p>
        </w:tc>
      </w:tr>
    </w:tbl>
    <w:p>
      <w:pPr>
        <w:pStyle w:val="Heading2"/>
      </w:pPr>
      <w:r>
        <w:t>T08. Distribusi tipologi dan Tergenang per level K4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K0 (grid)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K0 (%)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K1 (grid)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K1 (%)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K2 (grid)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K2 (%)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K3 (grid)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K3 (%)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Tergenang (grid)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Tergenang (%)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7.009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30,91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7.237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31,92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8.314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36,67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113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0,50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6.938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30,60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7.277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32,10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8.291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36,57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128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0,56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0,17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4.639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20,46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7.196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31,74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6.966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30,72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497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2,19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3.375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14,89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1.811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7,99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5.359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23,64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7.644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33,71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684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3,02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7.175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31,65</w:t>
            </w:r>
          </w:p>
        </w:tc>
      </w:tr>
    </w:tbl>
    <w:p>
      <w:r>
        <w:rPr>
          <w:i/>
          <w:sz w:val="16"/>
        </w:rPr>
        <w:t>Persentase terhadap seluruh grid.</w:t>
      </w:r>
    </w:p>
    <w:p>
      <w:pPr>
        <w:pStyle w:val="Heading2"/>
      </w:pPr>
      <w:r>
        <w:t>T09a. Matriks transisi Baseline → Rendah K4 (jumlah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K0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K1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K2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K3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K0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6.938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K1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7.209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K2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8.264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31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K3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111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</w:tr>
    </w:tbl>
    <w:p>
      <w:pPr>
        <w:pStyle w:val="Heading2"/>
      </w:pPr>
      <w:r>
        <w:t>T09b. Matriks transisi Rendah → Sedang K4 (jumlah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K0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K1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K2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K3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K0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4.623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1.108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221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946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K1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6.077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675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471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K2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6.067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336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1.876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K3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43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39</w:t>
            </w:r>
          </w:p>
        </w:tc>
      </w:tr>
    </w:tbl>
    <w:p>
      <w:pPr>
        <w:pStyle w:val="Heading2"/>
      </w:pPr>
      <w:r>
        <w:t>T09c. Matriks transisi Sedang → Tinggi K4 (jumlah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K0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K1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K2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K3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K0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1.803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981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490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1.277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K1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4.360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1.474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116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1.239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K2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5.675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306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966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K3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174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318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3.375</w:t>
            </w:r>
          </w:p>
        </w:tc>
      </w:tr>
    </w:tbl>
    <w:p>
      <w:pPr>
        <w:pStyle w:val="Heading2"/>
      </w:pPr>
      <w:r>
        <w:t>T09d. Matriks transisi Baseline → Tinggi K4 (jumlah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K0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K1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K2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K3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K0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1.806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1.365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862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115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2.861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K1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3.981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1.587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159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1.506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K2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5.195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338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2.767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K3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41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</w:tr>
    </w:tbl>
    <w:p>
      <w:pPr>
        <w:pStyle w:val="Heading2"/>
      </w:pPr>
      <w:r>
        <w:t>T10. Ringkasan transisi antarlevel K4 (state tipologi + Tergenang)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c>
          <w:tcPr>
            <w:tcW w:type="dxa" w:w="1178"/>
          </w:tcPr>
          <w:p>
            <w:r>
              <w:rPr>
                <w:b/>
                <w:sz w:val="16"/>
              </w:rPr>
              <w:t>Transisi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Masuk Tergenang (grid)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Masuk Tergenang (% semua grid)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Grid non-Tergenang di kedua level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Stability rate (%)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ARI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Transisi dominan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Jumlah (dominan)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Dominan menuju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Active edges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Edge mungkin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CDVM</w:t>
            </w:r>
          </w:p>
        </w:tc>
      </w:tr>
      <w:tr>
        <w:tc>
          <w:tcPr>
            <w:tcW w:type="dxa" w:w="1178"/>
          </w:tcPr>
          <w:p>
            <w:r>
              <w:rPr>
                <w:sz w:val="16"/>
              </w:rPr>
              <w:t>Baseline → Rendah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0,17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22.634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99,51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0,987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K0 → K1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tipologi lain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0,004</w:t>
            </w:r>
          </w:p>
        </w:tc>
      </w:tr>
      <w:tr>
        <w:tc>
          <w:tcPr>
            <w:tcW w:type="dxa" w:w="1178"/>
          </w:tcPr>
          <w:p>
            <w:r>
              <w:rPr>
                <w:sz w:val="16"/>
              </w:rPr>
              <w:t>Rendah → Sedang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3.336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14,71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19.298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87,31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0,687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K2 → Tergenang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1.876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0,163</w:t>
            </w:r>
          </w:p>
        </w:tc>
      </w:tr>
      <w:tr>
        <w:tc>
          <w:tcPr>
            <w:tcW w:type="dxa" w:w="1178"/>
          </w:tcPr>
          <w:p>
            <w:r>
              <w:rPr>
                <w:sz w:val="16"/>
              </w:rPr>
              <w:t>Sedang → Tinggi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3.800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16,76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15.498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77,51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0,480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K1 → K2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1.474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tipologi lain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0,206</w:t>
            </w:r>
          </w:p>
        </w:tc>
      </w:tr>
      <w:tr>
        <w:tc>
          <w:tcPr>
            <w:tcW w:type="dxa" w:w="1178"/>
          </w:tcPr>
          <w:p>
            <w:r>
              <w:rPr>
                <w:sz w:val="16"/>
              </w:rPr>
              <w:t>Baseline → Tinggi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7.175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31,65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15.498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71,33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0,376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K0 → Tergenang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2.861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0,342</w:t>
            </w:r>
          </w:p>
        </w:tc>
      </w:tr>
    </w:tbl>
    <w:p>
      <w:r>
        <w:rPr>
          <w:i/>
          <w:sz w:val="16"/>
        </w:rPr>
        <w:t>Stability rate dan ARI hanya pada grid non-Tergenang di kedua level. CDVM = ½ Σ |p_s(tujuan) − p_s(asal)|.</w:t>
      </w:r>
    </w:p>
    <w:p>
      <w:pPr>
        <w:pStyle w:val="Heading2"/>
      </w:pPr>
      <w:r>
        <w:t>T11. Titik Aman Semu per level (aturan utama: DI ≥ 2, T_ideal ≤ 5 menit, T_aktual ≥ 30 menit)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TAS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Non-TAS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TES terdekat tidak terjangkau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Tergenang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% TAS (semua grid)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% TAS (non-Tergenang)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Median T_ideal TAS (menit)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Median T_aktual TAS (menit)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22.443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168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3,71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43,06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22.382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182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0,31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0,31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3,72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40,30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18.621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600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3.375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0,34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0,40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3,67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39,38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14.503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951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7.175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0,19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0,28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3,48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35,06</w:t>
            </w:r>
          </w:p>
        </w:tc>
      </w:tr>
    </w:tbl>
    <w:p>
      <w:r>
        <w:rPr>
          <w:i/>
          <w:sz w:val="16"/>
        </w:rPr>
        <w:t>Grid non-Tergenang yang terjangkau: TAS bila DI_t ≥ 2, T_ideal ≤ 5 menit (garis lurus ≤ 400 m), dan T_aktual ≥ 30 menit (batas waktu evakuasi; Li dkk., 2026). Batas minimum 50 m pada T_ideal dan T_aktual. TES terdekat tidak terjangkau = non-Tergenang yang TES terdekatnya secara garis lurus tidak dapat dicapai lewat jaringan (T_aktual = penalti); berbeda dengan kategori akses Terputus (T18).</w:t>
      </w:r>
    </w:p>
    <w:p>
      <w:pPr>
        <w:pStyle w:val="Heading2"/>
      </w:pPr>
      <w:r>
        <w:t>T11b. Sensitivitas TAS: ambang T_aktual 20/40 menit, aturan absolut v3, aturan persentil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c>
          <w:tcPr>
            <w:tcW w:type="dxa" w:w="1414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TAS utama (T_aktual ≥ 30)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TAS T_aktual ≥ 20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TAS T_aktual ≥ 40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TAS utama tetap TAS pada 20 (%)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TAS utama tetap TAS pada 40 (%)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TAS absolut v3 (tanpa syarat T_aktual)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TAS aturan persentil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P25 T_ideal (menit)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P75 DI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254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100,00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54,84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5.758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1.842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1,97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2,249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258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100,00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51,43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5.757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1.811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1,97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2,261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218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100,00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48,05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5.092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1.485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1,83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2,295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209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100,00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36,36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3.685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1.047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2,00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2,319</w:t>
            </w:r>
          </w:p>
        </w:tc>
      </w:tr>
    </w:tbl>
    <w:p>
      <w:r>
        <w:rPr>
          <w:i/>
          <w:sz w:val="16"/>
        </w:rPr>
        <w:t>Ambang 20 dan 40 menit mengikuti sensitivitas d0 pada Li dkk. (2026, hlm. 2920). "Tetap TAS" = proporsi TAS utama yang juga TAS pada ambang tersebut (irisan).</w:t>
      </w:r>
    </w:p>
    <w:p>
      <w:pPr>
        <w:pStyle w:val="Heading2"/>
      </w:pPr>
      <w:r>
        <w:t>T11c. Sebaran Detour Index pada TAS dan Non-TAS (aturan utama)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Kelompok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n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Median DI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P25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P75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P90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TAS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12,685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9,170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18,835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32,597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Non-TAS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22.443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1,657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1,376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2,240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3,280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TAS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12,147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8,897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17,934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30,670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Non-TAS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22.382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1,667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1,379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2,252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3,298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TAS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12,040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9,309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16,230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20,857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Non-TAS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18.621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1,678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1,384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2,281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3,414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TAS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13,501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8,347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23,814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49,749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Non-TAS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14.503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1,688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1,388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2,308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3,446</w:t>
            </w:r>
          </w:p>
        </w:tc>
      </w:tr>
    </w:tbl>
    <w:p>
      <w:r>
        <w:rPr>
          <w:i/>
          <w:sz w:val="16"/>
        </w:rPr>
        <w:t>Deskriptif. Perbedaan sebaran DI antara TAS dan Non-TAS mengikuti definisi aturan, sehingga tidak dapat dipakai sebagai bukti keberhasilan deteksi.</w:t>
      </w:r>
    </w:p>
    <w:p>
      <w:pPr>
        <w:pStyle w:val="Heading2"/>
      </w:pPr>
      <w:r>
        <w:t>T11d. Jumlah TAS per kategori TES terdekat (aturan utama)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Pendidikan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Kesehatan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Pemerintahan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Tempat Ibadah</w:t>
            </w:r>
          </w:p>
        </w:tc>
        <w:tc>
          <w:tcPr>
            <w:tcW w:type="dxa" w:w="2357"/>
          </w:tcPr>
          <w:p>
            <w:r>
              <w:rPr>
                <w:b/>
                <w:sz w:val="16"/>
              </w:rPr>
              <w:t>GOR/Gedung Serbaguna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2357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0</w:t>
            </w:r>
          </w:p>
        </w:tc>
      </w:tr>
    </w:tbl>
    <w:p>
      <w:r>
        <w:rPr>
          <w:i/>
          <w:sz w:val="16"/>
        </w:rPr>
        <w:t>TES valid terdekat secara Euclidean.</w:t>
      </w:r>
    </w:p>
    <w:p>
      <w:pPr>
        <w:pStyle w:val="Heading2"/>
      </w:pPr>
      <w:r>
        <w:t>T11e. Perubahan TAS terhadap Baseline (aturan utama)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TAS baru akibat banjir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dari Non-TAS Baseline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dari TES terdekat tidak terjangkau (Baseline)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TAS tetap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TAS hilang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hilang: jadi Tergenang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hilang: jadi TES terdekat tidak terjangkau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hilang: lainnya (Non-TAS)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</w:t>
            </w:r>
          </w:p>
        </w:tc>
      </w:tr>
    </w:tbl>
    <w:p>
      <w:r>
        <w:rPr>
          <w:i/>
          <w:sz w:val="16"/>
        </w:rPr>
        <w:t>TAS baru akibat banjir = bukan TAS di Baseline, TAS di level ini. TAS hilang = TAS di Baseline, bukan TAS di level ini.</w:t>
      </w:r>
    </w:p>
    <w:p>
      <w:pPr>
        <w:pStyle w:val="Heading2"/>
      </w:pPr>
      <w:r>
        <w:t>T12. Diagnostik per 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c>
          <w:tcPr>
            <w:tcW w:type="dxa" w:w="1414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Grid Tergenang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Terisolasi (non-Tergenang)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Terisolasi (Tergenang)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Ruas ditutup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Kelas ditutup (aturan)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Kelas grid Tergenang (data)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Kelas ruas ditutup (data)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Aturan = data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TAS: T_aktual &lt; T_ideal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111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126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710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3.375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502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1.751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20.963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2, 3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2, 3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2, 3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7.175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651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4.759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44.096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1, 2, 3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1, 2, 3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1, 2, 3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Ya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</w:t>
            </w:r>
          </w:p>
        </w:tc>
      </w:tr>
    </w:tbl>
    <w:p>
      <w:r>
        <w:rPr>
          <w:i/>
          <w:sz w:val="16"/>
        </w:rPr>
        <w:t>Terisolasi = jumlah_opsi_rute = 0. Kolom terakhir harus 0.</w:t>
      </w:r>
    </w:p>
    <w:p>
      <w:pPr>
        <w:pStyle w:val="Heading2"/>
      </w:pPr>
      <w:r>
        <w:t>T13. Rata-rata waktu tempuh ke TES per level, grid non-Tergenang (menit)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Rata-rata waktu minimum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Median waktu minimum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Rata-rata Pendidikan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Rata-rata Kesehatan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Rata-rata Pemerintahan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Rata-rata Tempat Ibadah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Rata-rata GOR/Gedung Serbaguna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9,04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5,81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12,45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35,59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22,52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10,65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39,95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9,33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5,80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12,73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36,29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22,90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10,95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41,23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16,67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5,48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21,32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59,16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35,77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18,35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69,41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24,41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6,29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42,05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98,96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68,88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26,57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131,20</w:t>
            </w:r>
          </w:p>
        </w:tc>
      </w:tr>
    </w:tbl>
    <w:p>
      <w:pPr>
        <w:pStyle w:val="Heading2"/>
      </w:pPr>
      <w:r>
        <w:t>T14. Pra-pemrosesan (di-fit sekali pada data gabungan)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</w:tcPr>
          <w:p>
            <w:r>
              <w:rPr>
                <w:b/>
                <w:sz w:val="16"/>
              </w:rPr>
              <w:t>Tahap</w:t>
            </w:r>
          </w:p>
        </w:tc>
        <w:tc>
          <w:tcPr>
            <w:tcW w:type="dxa" w:w="7070"/>
          </w:tcPr>
          <w:p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Data fit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data gabungan, 80.103 baris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Fitur masukan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Road_Density_mean, waktu_tes_pendidikan, waktu_tes_kesehatan, waktu_tes_pemerintahan, waktu_tes_ibadah, waktu_tes_gor, waktu_tes_min, jumlah_opsi_rute, is_isolated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Fitur terpilih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Road_Density_mean, waktu_tes_pendidikan, waktu_tes_kesehatan, waktu_tes_pemerintahan, waktu_tes_ibadah, waktu_tes_gor, waktu_tes_min, jumlah_opsi_rute, is_isolated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Fitur dibuang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–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Capping 3 × IQR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Road_Density_mean: [-0,290; 1,815]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Komponen PCA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Varians kumulatif PCA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85,58 %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σ kernel Gaussian per level (m)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Baseline 141,42; Rendah 141,42; Sedang 141,42; Tinggi 141,42</w:t>
            </w:r>
          </w:p>
        </w:tc>
      </w:tr>
    </w:tbl>
    <w:p>
      <w:pPr>
        <w:pStyle w:val="Heading2"/>
      </w:pPr>
      <w:r>
        <w:t>T15. Validitas model final K4 (data gabungan)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</w:tcPr>
          <w:p>
            <w:r>
              <w:rPr>
                <w:b/>
                <w:sz w:val="16"/>
              </w:rPr>
              <w:t>Metrik</w:t>
            </w:r>
          </w:p>
        </w:tc>
        <w:tc>
          <w:tcPr>
            <w:tcW w:type="dxa" w:w="7070"/>
          </w:tcPr>
          <w:p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I-Index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15,0369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Ketegasan partisi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0,4564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Koefisien partisi (PC)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0,5416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Entropi partisi (PE)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0,7930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Dunn (rerata 5 sampel)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0,0067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Dunn (sd 5 sampel)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0,0038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DESC (blok rook)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76,3105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PESC (km)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124,4942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Silhouette (sampel 10.000)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0,2027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Size entropy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1,1538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Klaster terbesar (%)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38,9686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Proporsi tetangga rook berlabel sama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0,8721</w:t>
            </w:r>
          </w:p>
        </w:tc>
      </w:tr>
    </w:tbl>
    <w:p>
      <w:r>
        <w:rPr>
          <w:i/>
          <w:sz w:val="16"/>
        </w:rPr>
        <w:t>Solusi J terkecil dari 10 inisialisasi: seed 50, J = 146.078,438.</w:t>
      </w:r>
    </w:p>
    <w:p>
      <w:pPr>
        <w:pStyle w:val="Heading2"/>
      </w:pPr>
      <w:r>
        <w:t>T16. Temuan utama K = 2 vs K = 3 vs K = 4: transisi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c>
          <w:tcPr>
            <w:tcW w:type="dxa" w:w="1414"/>
          </w:tcPr>
          <w:p>
            <w:r>
              <w:rPr>
                <w:b/>
                <w:sz w:val="16"/>
              </w:rPr>
              <w:t>Transisi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Dominan K2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SR K2 (%)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ARI K2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Dominan K3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SR K3 (%)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ARI K3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Dominan K4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SR K4 (%)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ARI K4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Baseline → Rendah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K0 → K1 (48)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99,78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0,991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K0 → K1 (66)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99,51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0,985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K0 → K1 (66)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99,51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0,987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Rendah → Sedang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K1 → Tergenang (1.951)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92,25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0,714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K2 → Tergenang (1.260)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86,97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0,645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K2 → Tergenang (1.876)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87,31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0,687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Sedang → Tinggi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K0 → K1 (2.641)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82,86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0,432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K1 → K2 (2.810)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70,23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0,317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K1 → K2 (1.474)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77,51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0,480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Baseline → Tinggi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K0 → Tergenang (4.144)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76,91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0,289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K1 → K2 (3.280)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62,52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0,222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K0 → Tergenang (2.861)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71,33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0,376</w:t>
            </w:r>
          </w:p>
        </w:tc>
      </w:tr>
    </w:tbl>
    <w:p>
      <w:pPr>
        <w:pStyle w:val="Heading2"/>
      </w:pPr>
      <w:r>
        <w:t>T16b. Temuan utama K = 2 vs K = 3 vs K = 4: arah perubahan distribusi per 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r>
              <w:rPr>
                <w:b/>
                <w:sz w:val="16"/>
              </w:rPr>
              <w:t>Level vs Baseline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Perubahan K2 (poin persen)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Perubahan K3 (poin persen)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Perubahan K4 (poin persen)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K0 −0,2; K1 +0,1; Tergenang +0,2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K0 −0,3; K1 +0,1; K2 +0,0; Tergenang +0,2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K0 −0,3; K1 +0,2; K2 −0,1; K3 +0,1; Tergenang +0,2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K0 −12,7; K1 −2,2; Tergenang +14,9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K0 −9,9; K1 −5,3; K2 +0,3; Tergenang +14,9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K0 −10,5; K1 −0,2; K2 −5,9; K3 +1,7; Tergenang +14,9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K0 −33,9; K1 +2,3; Tergenang +31,6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K0 −24,2; K1 −17,8; K2 +10,4; Tergenang +31,6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K0 −22,9; K1 −8,3; K2 −3,0; K3 +2,5; Tergenang +31,6</w:t>
            </w:r>
          </w:p>
        </w:tc>
      </w:tr>
    </w:tbl>
    <w:p>
      <w:pPr>
        <w:pStyle w:val="Heading2"/>
      </w:pPr>
      <w:r>
        <w:t>T16c. Temuan utama K = 2 vs K = 3 vs K = 4: penurunan ke tipologi terburuk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r>
              <w:rPr>
                <w:b/>
                <w:sz w:val="16"/>
              </w:rPr>
              <w:t>Ukuran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K2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K3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K4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Grid yang turun ke tipologi terburuk (K−1) pada Sedang → Tinggi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2641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3347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510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Tipologi terburuk (label)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Tipologi 2 (terburuk)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Tipologi 3 (terburuk)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Tipologi 4 (terburuk)</w:t>
            </w:r>
          </w:p>
        </w:tc>
      </w:tr>
    </w:tbl>
    <w:p>
      <w:r>
        <w:rPr>
          <w:i/>
          <w:sz w:val="16"/>
        </w:rPr>
        <w:t>Dihitung pada grid non-Tergenang di Sedang dan Tinggi yang di Sedang bukan tipologi terburuk.</w:t>
      </w:r>
    </w:p>
    <w:p>
      <w:pPr>
        <w:pStyle w:val="Heading2"/>
      </w:pPr>
      <w:r>
        <w:t>T17. Tabulasi silang label K = 2 × K = 3 (data gabungan)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</w:tcPr>
          <w:p>
            <w:r>
              <w:rPr>
                <w:b/>
                <w:sz w:val="16"/>
              </w:rPr>
              <w:t>K=2 \ K=3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K3-0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K3-1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K3-2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K3-0 (% baris K2)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K3-1 (% baris K2)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K3-2 (% baris K2)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K2-0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23.669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15.476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60,46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39,53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0,01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K2-1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19.273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21.683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0,00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47,06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52,94</w:t>
            </w:r>
          </w:p>
        </w:tc>
      </w:tr>
    </w:tbl>
    <w:p>
      <w:r>
        <w:rPr>
          <w:i/>
          <w:sz w:val="16"/>
        </w:rPr>
        <w:t>Baris = klaster K = 2, kolom = klaster K = 3; ARI antar-partisi = 0,325.</w:t>
      </w:r>
    </w:p>
    <w:p>
      <w:pPr>
        <w:pStyle w:val="Heading2"/>
      </w:pPr>
      <w:r>
        <w:t>T17b. Tabulasi silang label K = 2 × K = 4 (data gabungan)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6"/>
              </w:rPr>
              <w:t>K=2 \ K=4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K4-0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K4-1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K4-2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K4-3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K4-0 (% baris K2)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K4-1 (% baris K2)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K4-2 (% baris K2)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K4-3 (% baris K2)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K2-0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20.397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18.114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603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52,10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46,27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1,54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0,08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K2-1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8.955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30.612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1.389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21,86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74,74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3,39</w:t>
            </w:r>
          </w:p>
        </w:tc>
      </w:tr>
    </w:tbl>
    <w:p>
      <w:r>
        <w:rPr>
          <w:i/>
          <w:sz w:val="16"/>
        </w:rPr>
        <w:t>Baris = klaster K = 2, kolom = klaster K = 4; ARI antar-partisi = 0,437.</w:t>
      </w:r>
    </w:p>
    <w:p>
      <w:pPr>
        <w:pStyle w:val="Heading2"/>
      </w:pPr>
      <w:r>
        <w:t>T17c. Tabulasi silang label K = 3 × K = 4 (data gabungan)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6"/>
              </w:rPr>
              <w:t>K=3 \ K=4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K4-0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K4-1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K4-2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K4-3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K4-0 (% baris K3)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K4-1 (% baris K3)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K4-2 (% baris K3)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K4-3 (% baris K3)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K3-0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19.941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3.706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84,25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15,66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0,07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K3-1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456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22.787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11.435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1,31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65,58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32,91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0,20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K3-2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576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19.774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1.335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2,66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91,19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6,16</w:t>
            </w:r>
          </w:p>
        </w:tc>
      </w:tr>
    </w:tbl>
    <w:p>
      <w:r>
        <w:rPr>
          <w:i/>
          <w:sz w:val="16"/>
        </w:rPr>
        <w:t>Baris = klaster K = 3, kolom = klaster K = 4; ARI antar-partisi = 0,495.</w:t>
      </w:r>
    </w:p>
    <w:p>
      <w:pPr>
        <w:pStyle w:val="Heading2"/>
      </w:pPr>
      <w:r>
        <w:t>T18. Kategori akses per level (padanan Li dkk. 2026) untuk batas 20/30/40 menit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c>
          <w:tcPr>
            <w:tcW w:type="dxa" w:w="1414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Batas waktu (menit)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Terjangkau (grid)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Terjangkau (%)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Jauh (grid)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Jauh (%)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Terputus (grid)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Terputus (%)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Tergenang (grid)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Tergenang (%)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21.840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96,33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722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3,18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111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0,49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22.357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98,61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205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0,90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111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0,49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22.529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99,36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0,15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111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0,49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21.755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95,95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753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3,32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126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0,56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0,17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22.254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98,15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254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1,12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126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0,56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0,17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22.479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99,14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0,13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126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0,56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0,17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18.510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81,64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286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1,26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502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2,21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3.375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14,89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18.732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82,62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0,28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502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2,21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3.375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14,89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18.792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82,88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502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2,21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3.375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14,89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14.189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62,58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658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2,90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651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2,87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7.175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31,65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14.529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64,08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1,40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651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2,87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7.175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31,65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14.676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64,73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171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0,75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651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2,87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7.175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31,65</w:t>
            </w:r>
          </w:p>
        </w:tc>
      </w:tr>
    </w:tbl>
    <w:p>
      <w:r>
        <w:rPr>
          <w:i/>
          <w:sz w:val="16"/>
        </w:rPr>
        <w:t>Tergenang (flooded); Terputus (isolated): non-Tergenang, waktu minimum = penalti; Jauh (remote): terhubung, waktu minimum &gt; batas; Terjangkau: ≤ batas. Utama = 30 menit.</w:t>
      </w:r>
    </w:p>
    <w:p>
      <w:pPr>
        <w:pStyle w:val="Heading2"/>
      </w:pPr>
      <w:r>
        <w:t>T19a. Transisi kategori akses Baseline → Rendah (batas 30 menit; 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Terjangkau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Jauh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Terputus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Terjangkau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22.254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58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Jauh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196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Terputus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109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</w:tr>
    </w:tbl>
    <w:p>
      <w:pPr>
        <w:pStyle w:val="Heading2"/>
      </w:pPr>
      <w:r>
        <w:t>T19b. Transisi kategori akses Rendah → Sedang (batas 30 menit; 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Terjangkau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Jauh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Terputus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Terjangkau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18.726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345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3.129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Jauh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164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Terputus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43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39</w:t>
            </w:r>
          </w:p>
        </w:tc>
      </w:tr>
    </w:tbl>
    <w:p>
      <w:pPr>
        <w:pStyle w:val="Heading2"/>
      </w:pPr>
      <w:r>
        <w:t>T19c. Transisi kategori akses Sedang → Tinggi (batas 30 menit; 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Terjangkau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Jauh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Terputus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Terjangkau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14.525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269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479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3.459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Jauh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Terputus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172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325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3.375</w:t>
            </w:r>
          </w:p>
        </w:tc>
      </w:tr>
    </w:tbl>
    <w:p>
      <w:pPr>
        <w:pStyle w:val="Heading2"/>
      </w:pPr>
      <w:r>
        <w:t>T19d. Transisi kategori akses Baseline → Tinggi (batas 30 menit; 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Terjangkau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Jauh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Terputus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Terjangkau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14.529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309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555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6.964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Jauh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170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Terputus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41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</w:tr>
    </w:tbl>
    <w:p>
      <w:pPr>
        <w:pStyle w:val="Heading2"/>
      </w:pPr>
      <w:r>
        <w:t>T19e. Transisi kategori akses Baseline → Sedang (batas 30 menit; 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Terjangkau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Jauh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Terputus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Terjangkau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18.730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360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3.213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Jauh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129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Terputus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78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</w:tr>
    </w:tbl>
    <w:p>
      <w:r>
        <w:rPr>
          <w:i/>
          <w:sz w:val="16"/>
        </w:rPr>
        <w:t>Dihitung dari kolom akses_baseline dan akses_sedang pada thesis_grid_results.csv.gz terkunci.</w:t>
      </w:r>
    </w:p>
    <w:p>
      <w:pPr>
        <w:pStyle w:val="Heading2"/>
      </w:pPr>
      <w:r>
        <w:t>L01. Lampiran: metrik pendukung pemilihan K (tidak dipakai memilih)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  <w:sz w:val="16"/>
              </w:rPr>
              <w:t>K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I-Index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Dunn (rerata)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Dunn (sd)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DESC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PESC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Komposit +DESC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Komposit −DESC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1,250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0,0056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0,0018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0,044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66,5224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0,333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0,389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1,333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0,0029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0,0014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0,069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2.980,8611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0,308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0,330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15,037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0,0067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0,0038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76,311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124,4942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0,683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0,771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11,678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0,0085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0,0023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78,643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783,0579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0,725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0,795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8,973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0,0076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0,0026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80,506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510,1355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0,633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0,653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7,266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0,0102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0,0028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81,154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8.062,1658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0,653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0,649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6,042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0,0085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0,0028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83,399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30.949,2487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0,583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0,535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5,065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0,0070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0,0029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85,036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25.090,4481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0,447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0,337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5,234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0,0069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0,0036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86,234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13.169,2078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0,533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0,417</w:t>
            </w:r>
          </w:p>
        </w:tc>
      </w:tr>
    </w:tbl>
    <w:p>
      <w:r>
        <w:rPr>
          <w:i/>
          <w:sz w:val="16"/>
        </w:rPr>
        <w:t>DESC/PESC: blok rook; Dunn: 5 sampel 2.000 baris (seed 42–46). PESC tidak stabil antar-K.</w:t>
      </w:r>
    </w:p>
    <w:p>
      <w:pPr>
        <w:pStyle w:val="Heading2"/>
      </w:pPr>
      <w:r>
        <w:t>S06. Perbandingan algoritma pada Baseline K2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  <w:sz w:val="16"/>
              </w:rPr>
              <w:t>Algoritma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m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Inisialisasi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Jumlah klaster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Silhouette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Calinski-Harabasz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Davies-Bouldin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Moran's I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p (Moran)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Proporsi tetangga sama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PC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PE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Size entropy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Klaster terbesar (%)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Waktu per inisialisasi (detik)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Galat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Catatan</w:t>
            </w:r>
          </w:p>
        </w:tc>
      </w:tr>
      <w:tr>
        <w:tc>
          <w:tcPr>
            <w:tcW w:type="dxa" w:w="786"/>
          </w:tcPr>
          <w:p>
            <w:r>
              <w:rPr>
                <w:sz w:val="16"/>
              </w:rPr>
              <w:t>FCM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layak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1,7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0,303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10.279,808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1,247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0,769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0,885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0,739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0,411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0,686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56,15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0,24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</w:r>
          </w:p>
        </w:tc>
        <w:tc>
          <w:tcPr>
            <w:tcW w:type="dxa" w:w="78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6"/>
          </w:tcPr>
          <w:p>
            <w:r>
              <w:rPr>
                <w:sz w:val="16"/>
              </w:rPr>
              <w:t>SFCM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layak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1,7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0,295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10.025,930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1,261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0,760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0,880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0,635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0,544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0,690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54,11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0,15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</w:r>
          </w:p>
        </w:tc>
        <w:tc>
          <w:tcPr>
            <w:tcW w:type="dxa" w:w="78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6"/>
          </w:tcPr>
          <w:p>
            <w:r>
              <w:rPr>
                <w:sz w:val="16"/>
              </w:rPr>
              <w:t>SDWFCM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layak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1,7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0,296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9.960,126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1,262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0,835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0,917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0,715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0,443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0,681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57,68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</w:r>
          </w:p>
        </w:tc>
        <w:tc>
          <w:tcPr>
            <w:tcW w:type="dxa" w:w="78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6"/>
          </w:tcPr>
          <w:p>
            <w:r>
              <w:rPr>
                <w:sz w:val="16"/>
              </w:rPr>
              <w:t>REDCAP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degeneratif — tidak layak dibandingkan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0,055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201,952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2,212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1,000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1,000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0,090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98,20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22,44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degeneratif (klaster terbesar 98,2%; batas 90%)</w:t>
            </w:r>
          </w:p>
        </w:tc>
      </w:tr>
      <w:tr>
        <w:tc>
          <w:tcPr>
            <w:tcW w:type="dxa" w:w="786"/>
          </w:tcPr>
          <w:p>
            <w:r>
              <w:rPr>
                <w:sz w:val="16"/>
              </w:rPr>
              <w:t>SKATER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gagal — tidak layak dibandingkan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6,15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ValueError: Islands must be larger than the quorum. If not, drop the small islands and solve for clusters in the remaining field.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gagal dijalankan; tidak layak dibandingkan</w:t>
            </w:r>
          </w:p>
        </w:tc>
      </w:tr>
    </w:tbl>
    <w:p>
      <w:r>
        <w:rPr>
          <w:i/>
          <w:sz w:val="16"/>
        </w:rPr>
        <w:t>FCM (α = 0), SFCM, SDWFCM: m = 1,7, 10 inisialisasi (J terkecil), praproses dan penomoran sama. PC/PE dari keanggotaan akhir. Moran's I label: 999 permutasi. Degeneratif = klaster terbesar &gt; 90 %.</w:t>
      </w:r>
    </w:p>
    <w:p>
      <w:pPr>
        <w:pStyle w:val="Heading2"/>
      </w:pPr>
      <w:r>
        <w:t>S06. Perbandingan algoritma pada Baseline K3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  <w:sz w:val="16"/>
              </w:rPr>
              <w:t>Algoritma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m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Inisialisasi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Jumlah klaster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Silhouette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Calinski-Harabasz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Davies-Bouldin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Moran's I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p (Moran)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Proporsi tetangga sama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PC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PE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Size entropy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Klaster terbesar (%)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Waktu per inisialisasi (detik)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Galat</w:t>
            </w:r>
          </w:p>
        </w:tc>
        <w:tc>
          <w:tcPr>
            <w:tcW w:type="dxa" w:w="786"/>
          </w:tcPr>
          <w:p>
            <w:r>
              <w:rPr>
                <w:b/>
                <w:sz w:val="16"/>
              </w:rPr>
              <w:t>Catatan</w:t>
            </w:r>
          </w:p>
        </w:tc>
      </w:tr>
      <w:tr>
        <w:tc>
          <w:tcPr>
            <w:tcW w:type="dxa" w:w="786"/>
          </w:tcPr>
          <w:p>
            <w:r>
              <w:rPr>
                <w:sz w:val="16"/>
              </w:rPr>
              <w:t>FCM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layak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1,7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0,194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7.558,669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1,524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0,831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0,808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0,584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0,710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1,081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40,25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1,92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</w:r>
          </w:p>
        </w:tc>
        <w:tc>
          <w:tcPr>
            <w:tcW w:type="dxa" w:w="78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6"/>
          </w:tcPr>
          <w:p>
            <w:r>
              <w:rPr>
                <w:sz w:val="16"/>
              </w:rPr>
              <w:t>SFCM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layak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1,7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0,161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7.194,022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1,622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0,821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0,783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0,472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0,885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1,095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36,35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0,44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</w:r>
          </w:p>
        </w:tc>
        <w:tc>
          <w:tcPr>
            <w:tcW w:type="dxa" w:w="78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6"/>
          </w:tcPr>
          <w:p>
            <w:r>
              <w:rPr>
                <w:sz w:val="16"/>
              </w:rPr>
              <w:t>SDWFCM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layak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1,7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0,209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7.313,453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1,498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0,888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0,878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0,564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0,746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1,082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39,22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1,12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</w:r>
          </w:p>
        </w:tc>
        <w:tc>
          <w:tcPr>
            <w:tcW w:type="dxa" w:w="78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6"/>
          </w:tcPr>
          <w:p>
            <w:r>
              <w:rPr>
                <w:sz w:val="16"/>
              </w:rPr>
              <w:t>REDCAP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degeneratif — tidak layak dibandingkan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0,023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180,079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2,881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1,000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1,000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0,204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95,78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21,11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degeneratif (klaster terbesar 95,8%; batas 90%)</w:t>
            </w:r>
          </w:p>
        </w:tc>
      </w:tr>
      <w:tr>
        <w:tc>
          <w:tcPr>
            <w:tcW w:type="dxa" w:w="786"/>
          </w:tcPr>
          <w:p>
            <w:r>
              <w:rPr>
                <w:sz w:val="16"/>
              </w:rPr>
              <w:t>SKATER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gagal — tidak layak dibandingkan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3,25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ValueError: Islands must be larger than the quorum. If not, drop the small islands and solve for clusters in the remaining field.</w:t>
            </w:r>
          </w:p>
        </w:tc>
        <w:tc>
          <w:tcPr>
            <w:tcW w:type="dxa" w:w="786"/>
          </w:tcPr>
          <w:p>
            <w:r>
              <w:rPr>
                <w:sz w:val="16"/>
              </w:rPr>
              <w:t>gagal dijalankan; tidak layak dibandingkan</w:t>
            </w:r>
          </w:p>
        </w:tc>
      </w:tr>
    </w:tbl>
    <w:p>
      <w:r>
        <w:rPr>
          <w:i/>
          <w:sz w:val="16"/>
        </w:rPr>
        <w:t>FCM (α = 0), SFCM, SDWFCM: m = 1,7, 10 inisialisasi (J terkecil), praproses dan penomoran sama. PC/PE dari keanggotaan akhir. Moran's I label: 999 permutasi. Degeneratif = klaster terbesar &gt; 90 %.</w:t>
      </w:r>
    </w:p>
    <w:p>
      <w:pPr>
        <w:pStyle w:val="Heading2"/>
      </w:pPr>
      <w:r>
        <w:t>S07. Profil tipologi SDWFCM K2 (data gabungan keempat level)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c>
          <w:tcPr>
            <w:tcW w:type="dxa" w:w="744"/>
          </w:tcPr>
          <w:p>
            <w:r>
              <w:rPr>
                <w:b/>
                <w:sz w:val="16"/>
              </w:rPr>
              <w:t>Klaster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Jumlah baris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% baris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Median waktu minimum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P25 waktu minimum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P75 waktu minimum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Rerata waktu minimum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Baris waktu minimum = penalti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% baris waktu minimum = penalti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Proporsi terisolasi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Opsi rute (rerata)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Kepadatan jalan (rerata)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Kelas bahaya (deskriptif)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P90 waktu minimum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Proporsi waktu minimum &gt; 30 menit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Proporsi waktu minimum &gt; 20 menit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Proporsi waktu minimum &gt; 40 menit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Proporsi Terputus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Tipologi</w:t>
            </w:r>
          </w:p>
        </w:tc>
      </w:tr>
      <w:tr>
        <w:tc>
          <w:tcPr>
            <w:tcW w:type="dxa" w:w="74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39.147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48,87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3,72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2,32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5,34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4,31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0,08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4,98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0,860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0,338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6,94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Tipologi 1 (terbaik)</w:t>
            </w:r>
          </w:p>
        </w:tc>
      </w:tr>
      <w:tr>
        <w:tc>
          <w:tcPr>
            <w:tcW w:type="dxa" w:w="74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40.956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51,13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8,87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6,29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12,55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23,13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1.357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3,31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0,033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4,68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0,679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0,284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19,22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0,054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0,092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0,039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0,033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Tipologi 2 (terburuk)</w:t>
            </w:r>
          </w:p>
        </w:tc>
      </w:tr>
    </w:tbl>
    <w:p>
      <w:r>
        <w:rPr>
          <w:i/>
          <w:sz w:val="16"/>
        </w:rPr>
        <w:t>Label peringkat menurut rerata waktu minimum: Tipologi 1 = terbaik, Tipologi K = terburuk (penyajian; model tidak berubah). Batas waktu evakuasi 30 menit (Li dkk., 2026). Terputus = waktu minimum = penalti. Kelas bahaya bukan fitur.</w:t>
      </w:r>
    </w:p>
    <w:p>
      <w:pPr>
        <w:pStyle w:val="Heading2"/>
      </w:pPr>
      <w:r>
        <w:t>S07. Profil tipologi SDWFCM K3 (data gabungan keempat level)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c>
          <w:tcPr>
            <w:tcW w:type="dxa" w:w="744"/>
          </w:tcPr>
          <w:p>
            <w:r>
              <w:rPr>
                <w:b/>
                <w:sz w:val="16"/>
              </w:rPr>
              <w:t>Klaster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Jumlah baris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% baris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Median waktu minimum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P25 waktu minimum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P75 waktu minimum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Rerata waktu minimum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Baris waktu minimum = penalti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% baris waktu minimum = penalti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Proporsi terisolasi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Opsi rute (rerata)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Kepadatan jalan (rerata)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Kelas bahaya (deskriptif)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P90 waktu minimum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Proporsi waktu minimum &gt; 30 menit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Proporsi waktu minimum &gt; 20 menit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Proporsi waktu minimum &gt; 40 menit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Proporsi Terputus</w:t>
            </w:r>
          </w:p>
        </w:tc>
        <w:tc>
          <w:tcPr>
            <w:tcW w:type="dxa" w:w="744"/>
          </w:tcPr>
          <w:p>
            <w:r>
              <w:rPr>
                <w:b/>
                <w:sz w:val="16"/>
              </w:rPr>
              <w:t>Tipologi</w:t>
            </w:r>
          </w:p>
        </w:tc>
      </w:tr>
      <w:tr>
        <w:tc>
          <w:tcPr>
            <w:tcW w:type="dxa" w:w="74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23.669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29,55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3,25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2,00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4,73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3,78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0,07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4,99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0,937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0,394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6,16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Tipologi 1 (terbaik)</w:t>
            </w:r>
          </w:p>
        </w:tc>
      </w:tr>
      <w:tr>
        <w:tc>
          <w:tcPr>
            <w:tcW w:type="dxa" w:w="74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34.749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43,38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5,75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3,88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7,73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6,72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71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0,20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4,97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0,721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0,243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9,59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0,002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Tipologi 2</w:t>
            </w:r>
          </w:p>
        </w:tc>
      </w:tr>
      <w:tr>
        <w:tc>
          <w:tcPr>
            <w:tcW w:type="dxa" w:w="74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21.685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27,07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11,86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8,79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16,53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36,57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1.303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6,01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0,060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4,42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0,656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0,327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29,75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0,099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0,171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0,071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0,060</w:t>
            </w:r>
          </w:p>
        </w:tc>
        <w:tc>
          <w:tcPr>
            <w:tcW w:type="dxa" w:w="744"/>
          </w:tcPr>
          <w:p>
            <w:r>
              <w:rPr>
                <w:sz w:val="16"/>
              </w:rPr>
              <w:t>Tipologi 3 (terburuk)</w:t>
            </w:r>
          </w:p>
        </w:tc>
      </w:tr>
    </w:tbl>
    <w:p>
      <w:r>
        <w:rPr>
          <w:i/>
          <w:sz w:val="16"/>
        </w:rPr>
        <w:t>Label peringkat menurut rerata waktu minimum: Tipologi 1 = terbaik, Tipologi K = terburuk (penyajian; model tidak berubah). Batas waktu evakuasi 30 menit (Li dkk., 2026). Terputus = waktu minimum = penalti. Kelas bahaya bukan fitur.</w:t>
      </w:r>
    </w:p>
    <w:p>
      <w:pPr>
        <w:pStyle w:val="Heading2"/>
      </w:pPr>
      <w:r>
        <w:t>S07b. Waktu tempuh per kategori TES per klaster K2 (menit)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6"/>
              </w:rPr>
              <w:t>Klaster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Variabel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Rerata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Median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P25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P75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P90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Baris penalti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% baris penalti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Pendidikan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7,21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6,25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3,98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9,17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12,18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0,08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Kesehatan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30,80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25,27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14,94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39,79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57,78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0,16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Pemerintahan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14,10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11,71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6,90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18,41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25,18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0,08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Tempat Ibadah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6,05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5,11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3,20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7,51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10,27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0,09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GOR/Gedung Serbaguna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37,62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27,11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14,63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45,32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68,69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503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1,28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minimum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4,31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3,72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2,32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5,34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6,94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0,08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Pendidikan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32,99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12,99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9,28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17,92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26,98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2.003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4,89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Kesehatan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75,64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47,32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33,39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69,79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113,07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2.886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7,05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Pemerintahan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54,56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28,28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19,96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40,89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68,09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2.617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6,39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Tempat Ibadah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24,87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10,55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7,21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14,78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22,03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1.382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3,37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GOR/Gedung Serbaguna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91,30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49,58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32,57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85,29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4.316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10,54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minimum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23,13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6,29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12,55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19,22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1.357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3,31</w:t>
            </w:r>
          </w:p>
        </w:tc>
      </w:tr>
    </w:tbl>
    <w:p>
      <w:pPr>
        <w:pStyle w:val="Heading2"/>
      </w:pPr>
      <w:r>
        <w:t>S07b. Waktu tempuh per kategori TES per klaster K3 (menit)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6"/>
              </w:rPr>
              <w:t>Klaster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Variabel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Rerata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Median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P25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P75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P90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Baris penalti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% baris penalti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Pendidikan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6,20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5,36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3,37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7,92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10,64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0,07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Kesehatan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24,91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19,70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11,64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32,44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49,61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0,09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Pemerintahan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10,55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8,82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5,24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13,54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19,38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0,07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Tempat Ibadah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5,55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4,74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2,99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6,94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9,53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0,07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GOR/Gedung Serbaguna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32,50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20,79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11,31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40,18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64,82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255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1,08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minimum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3,78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3,25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2,00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4,73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6,16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0,07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Pendidikan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10,52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9,27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6,42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12,52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15,76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0,21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Kesehatan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43,98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37,34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26,26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53,99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74,94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149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0,43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Pemerintahan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23,25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20,25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14,14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27,41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36,57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0,22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Tempat Ibadah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8,43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7,07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4,61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9,92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12,94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0,22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GOR/Gedung Serbaguna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47,90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36,92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24,63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53,49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78,92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541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1,56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minimum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6,72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5,75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3,88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7,73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9,59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0,20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Pendidikan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51,69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16,27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11,87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23,20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41,52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1.948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8,98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Kesehatan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100,79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54,32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39,77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82,63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2.777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12,81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Pemerintahan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79,74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35,17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25,30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50,78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2.557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11,79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Tempat Ibadah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38,31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13,33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9,76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18,85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32,41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1.325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6,11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GOR/Gedung Serbaguna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128,12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64,87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41,09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127,97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403,87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4.023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18,55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Waktu TES minimum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36,57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11,86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8,79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16,53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29,75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1.303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6,01</w:t>
            </w:r>
          </w:p>
        </w:tc>
      </w:tr>
    </w:tbl>
    <w:p>
      <w:pPr>
        <w:pStyle w:val="Heading2"/>
      </w:pPr>
      <w:r>
        <w:t>S08. Distribusi tipologi dan Tergenang per level K2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K0 (grid)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K0 (%)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K1 (grid)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K1 (%)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Tergenang (grid)</w:t>
            </w:r>
          </w:p>
        </w:tc>
        <w:tc>
          <w:tcPr>
            <w:tcW w:type="dxa" w:w="2020"/>
          </w:tcPr>
          <w:p>
            <w:r>
              <w:rPr>
                <w:b/>
                <w:sz w:val="16"/>
              </w:rPr>
              <w:t>Tergenang (%)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12.440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54,87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10.233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45,13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12.389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54,64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10.245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45,19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0,17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9.567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42,20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9.731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42,92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3.375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14,89</w:t>
            </w:r>
          </w:p>
        </w:tc>
      </w:tr>
      <w:tr>
        <w:tc>
          <w:tcPr>
            <w:tcW w:type="dxa" w:w="2020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4.751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20,95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10.747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47,40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7.175</w:t>
            </w:r>
          </w:p>
        </w:tc>
        <w:tc>
          <w:tcPr>
            <w:tcW w:type="dxa" w:w="2020"/>
          </w:tcPr>
          <w:p>
            <w:r>
              <w:rPr>
                <w:sz w:val="16"/>
              </w:rPr>
              <w:t>31,65</w:t>
            </w:r>
          </w:p>
        </w:tc>
      </w:tr>
    </w:tbl>
    <w:p>
      <w:r>
        <w:rPr>
          <w:i/>
          <w:sz w:val="16"/>
        </w:rPr>
        <w:t>Persentase terhadap seluruh grid.</w:t>
      </w:r>
    </w:p>
    <w:p>
      <w:pPr>
        <w:pStyle w:val="Heading2"/>
      </w:pPr>
      <w:r>
        <w:t>S08. Distribusi tipologi dan Tergenang per level K3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K0 (grid)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K0 (%)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K1 (grid)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K1 (%)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K2 (grid)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K2 (%)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Tergenang (grid)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Tergenang (%)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7.866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34,69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9.991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44,07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4.816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21,24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7.797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34,39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10.013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44,16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4.824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21,28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0,17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5.630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24,83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8.794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38,79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4.874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21,50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3.375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14,89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2.376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10,48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5.951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26,25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7.171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31,63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7.175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31,65</w:t>
            </w:r>
          </w:p>
        </w:tc>
      </w:tr>
    </w:tbl>
    <w:p>
      <w:r>
        <w:rPr>
          <w:i/>
          <w:sz w:val="16"/>
        </w:rPr>
        <w:t>Persentase terhadap seluruh grid.</w:t>
      </w:r>
    </w:p>
    <w:p>
      <w:pPr>
        <w:pStyle w:val="Heading2"/>
      </w:pPr>
      <w:r>
        <w:t>S09a. Matriks transisi Baseline → Rendah K2 (jumlah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K0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K1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K0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12.388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K1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10.197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35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0</w:t>
            </w:r>
          </w:p>
        </w:tc>
      </w:tr>
    </w:tbl>
    <w:p>
      <w:pPr>
        <w:pStyle w:val="Heading2"/>
      </w:pPr>
      <w:r>
        <w:t>S09a. Matriks transisi Baseline → Rendah K3 (jumlah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K0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K1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K2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7.796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9.944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4.784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</w:tr>
    </w:tbl>
    <w:p>
      <w:pPr>
        <w:pStyle w:val="Heading2"/>
      </w:pPr>
      <w:r>
        <w:t>S09b. Matriks transisi Rendah → Sedang K2 (jumlah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K0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K1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K0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9.538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1.466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1.385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K1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8.265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1.951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39</w:t>
            </w:r>
          </w:p>
        </w:tc>
      </w:tr>
    </w:tbl>
    <w:p>
      <w:pPr>
        <w:pStyle w:val="Heading2"/>
      </w:pPr>
      <w:r>
        <w:t>S09b. Matriks transisi Rendah → Sedang K3 (jumlah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K0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K1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K2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5.594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1.154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131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918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7.633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1.186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1.158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3.557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1.260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39</w:t>
            </w:r>
          </w:p>
        </w:tc>
      </w:tr>
    </w:tbl>
    <w:p>
      <w:pPr>
        <w:pStyle w:val="Heading2"/>
      </w:pPr>
      <w:r>
        <w:t>S09c. Matriks transisi Sedang → Tinggi K2 (jumlah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K0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K1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K0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4.736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2.641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2.190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K1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8.106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1.610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3.375</w:t>
            </w:r>
          </w:p>
        </w:tc>
      </w:tr>
    </w:tbl>
    <w:p>
      <w:pPr>
        <w:pStyle w:val="Heading2"/>
      </w:pPr>
      <w:r>
        <w:t>S09c. Matriks transisi Sedang → Tinggi K3 (jumlah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K0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K1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K2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2.358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1.227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537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1.508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4.702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2.810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1.264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3.824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1.028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3.375</w:t>
            </w:r>
          </w:p>
        </w:tc>
      </w:tr>
    </w:tbl>
    <w:p>
      <w:pPr>
        <w:pStyle w:val="Heading2"/>
      </w:pPr>
      <w:r>
        <w:t>S09d. Matriks transisi Baseline → Tinggi K2 (jumlah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K0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K1</w:t>
            </w:r>
          </w:p>
        </w:tc>
        <w:tc>
          <w:tcPr>
            <w:tcW w:type="dxa" w:w="3535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K0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4.734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3.562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4.144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K1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7.185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3.031</w:t>
            </w:r>
          </w:p>
        </w:tc>
      </w:tr>
      <w:tr>
        <w:tc>
          <w:tcPr>
            <w:tcW w:type="dxa" w:w="3535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535"/>
          </w:tcPr>
          <w:p>
            <w:r>
              <w:rPr>
                <w:sz w:val="16"/>
              </w:rPr>
              <w:t>0</w:t>
            </w:r>
          </w:p>
        </w:tc>
      </w:tr>
    </w:tbl>
    <w:p>
      <w:pPr>
        <w:pStyle w:val="Heading2"/>
      </w:pPr>
      <w:r>
        <w:t>S09d. Matriks transisi Baseline → Tinggi K3 (jumlah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K0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K1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K2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Tergenang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2.364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1.657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841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3.004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4.275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3.280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2.424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3.050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1.747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</w:tr>
    </w:tbl>
    <w:p>
      <w:pPr>
        <w:pStyle w:val="Heading2"/>
      </w:pPr>
      <w:r>
        <w:t>S10. Ringkasan transisi antarlevel K2 (state tipologi + Tergenang)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c>
          <w:tcPr>
            <w:tcW w:type="dxa" w:w="1178"/>
          </w:tcPr>
          <w:p>
            <w:r>
              <w:rPr>
                <w:b/>
                <w:sz w:val="16"/>
              </w:rPr>
              <w:t>Transisi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Masuk Tergenang (grid)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Masuk Tergenang (% semua grid)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Grid non-Tergenang di kedua level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Stability rate (%)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ARI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Transisi dominan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Jumlah (dominan)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Dominan menuju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Active edges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Edge mungkin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CDVM</w:t>
            </w:r>
          </w:p>
        </w:tc>
      </w:tr>
      <w:tr>
        <w:tc>
          <w:tcPr>
            <w:tcW w:type="dxa" w:w="1178"/>
          </w:tcPr>
          <w:p>
            <w:r>
              <w:rPr>
                <w:sz w:val="16"/>
              </w:rPr>
              <w:t>Baseline → Rendah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0,17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22.634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99,78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0,991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K0 → K1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tipologi lain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0,002</w:t>
            </w:r>
          </w:p>
        </w:tc>
      </w:tr>
      <w:tr>
        <w:tc>
          <w:tcPr>
            <w:tcW w:type="dxa" w:w="1178"/>
          </w:tcPr>
          <w:p>
            <w:r>
              <w:rPr>
                <w:sz w:val="16"/>
              </w:rPr>
              <w:t>Rendah → Sedang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3.336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14,71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19.298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92,25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0,714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K1 → Tergenang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1.951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0,147</w:t>
            </w:r>
          </w:p>
        </w:tc>
      </w:tr>
      <w:tr>
        <w:tc>
          <w:tcPr>
            <w:tcW w:type="dxa" w:w="1178"/>
          </w:tcPr>
          <w:p>
            <w:r>
              <w:rPr>
                <w:sz w:val="16"/>
              </w:rPr>
              <w:t>Sedang → Tinggi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3.800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16,76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15.498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82,86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0,432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K0 → K1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2.641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tipologi lain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0,212</w:t>
            </w:r>
          </w:p>
        </w:tc>
      </w:tr>
      <w:tr>
        <w:tc>
          <w:tcPr>
            <w:tcW w:type="dxa" w:w="1178"/>
          </w:tcPr>
          <w:p>
            <w:r>
              <w:rPr>
                <w:sz w:val="16"/>
              </w:rPr>
              <w:t>Baseline → Tinggi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7.175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31,65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15.498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76,91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0,289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K0 → Tergenang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4.144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0,339</w:t>
            </w:r>
          </w:p>
        </w:tc>
      </w:tr>
    </w:tbl>
    <w:p>
      <w:r>
        <w:rPr>
          <w:i/>
          <w:sz w:val="16"/>
        </w:rPr>
        <w:t>Stability rate dan ARI hanya pada grid non-Tergenang di kedua level. CDVM = ½ Σ |p_s(tujuan) − p_s(asal)|.</w:t>
      </w:r>
    </w:p>
    <w:p>
      <w:pPr>
        <w:pStyle w:val="Heading2"/>
      </w:pPr>
      <w:r>
        <w:t>S10. Ringkasan transisi antarlevel K3 (state tipologi + Tergenang)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c>
          <w:tcPr>
            <w:tcW w:type="dxa" w:w="1178"/>
          </w:tcPr>
          <w:p>
            <w:r>
              <w:rPr>
                <w:b/>
                <w:sz w:val="16"/>
              </w:rPr>
              <w:t>Transisi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Masuk Tergenang (grid)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Masuk Tergenang (% semua grid)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Grid non-Tergenang di kedua level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Stability rate (%)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ARI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Transisi dominan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Jumlah (dominan)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Dominan menuju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Active edges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Edge mungkin</w:t>
            </w:r>
          </w:p>
        </w:tc>
        <w:tc>
          <w:tcPr>
            <w:tcW w:type="dxa" w:w="1178"/>
          </w:tcPr>
          <w:p>
            <w:r>
              <w:rPr>
                <w:b/>
                <w:sz w:val="16"/>
              </w:rPr>
              <w:t>CDVM</w:t>
            </w:r>
          </w:p>
        </w:tc>
      </w:tr>
      <w:tr>
        <w:tc>
          <w:tcPr>
            <w:tcW w:type="dxa" w:w="1178"/>
          </w:tcPr>
          <w:p>
            <w:r>
              <w:rPr>
                <w:sz w:val="16"/>
              </w:rPr>
              <w:t>Baseline → Rendah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0,17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22.634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99,51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0,985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K0 → K1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tipologi lain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0,003</w:t>
            </w:r>
          </w:p>
        </w:tc>
      </w:tr>
      <w:tr>
        <w:tc>
          <w:tcPr>
            <w:tcW w:type="dxa" w:w="1178"/>
          </w:tcPr>
          <w:p>
            <w:r>
              <w:rPr>
                <w:sz w:val="16"/>
              </w:rPr>
              <w:t>Rendah → Sedang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3.336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14,71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19.298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86,97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0,645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K2 → Tergenang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1.260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Tergenang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0,149</w:t>
            </w:r>
          </w:p>
        </w:tc>
      </w:tr>
      <w:tr>
        <w:tc>
          <w:tcPr>
            <w:tcW w:type="dxa" w:w="1178"/>
          </w:tcPr>
          <w:p>
            <w:r>
              <w:rPr>
                <w:sz w:val="16"/>
              </w:rPr>
              <w:t>Sedang → Tinggi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3.800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16,76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15.498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70,23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0,317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K1 → K2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2.810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tipologi lain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0,269</w:t>
            </w:r>
          </w:p>
        </w:tc>
      </w:tr>
      <w:tr>
        <w:tc>
          <w:tcPr>
            <w:tcW w:type="dxa" w:w="1178"/>
          </w:tcPr>
          <w:p>
            <w:r>
              <w:rPr>
                <w:sz w:val="16"/>
              </w:rPr>
              <w:t>Baseline → Tinggi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7.175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31,65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15.498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62,52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0,222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K1 → K2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3.280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tipologi lain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78"/>
          </w:tcPr>
          <w:p>
            <w:r>
              <w:rPr>
                <w:sz w:val="16"/>
              </w:rPr>
              <w:t>0,420</w:t>
            </w:r>
          </w:p>
        </w:tc>
      </w:tr>
    </w:tbl>
    <w:p>
      <w:r>
        <w:rPr>
          <w:i/>
          <w:sz w:val="16"/>
        </w:rPr>
        <w:t>Stability rate dan ARI hanya pada grid non-Tergenang di kedua level. CDVM = ½ Σ |p_s(tujuan) − p_s(asal)|.</w:t>
      </w:r>
    </w:p>
    <w:p>
      <w:pPr>
        <w:pStyle w:val="Heading2"/>
      </w:pPr>
      <w:r>
        <w:t>S15. Validitas model final K2 (data gabungan)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</w:tcPr>
          <w:p>
            <w:r>
              <w:rPr>
                <w:b/>
                <w:sz w:val="16"/>
              </w:rPr>
              <w:t>Metrik</w:t>
            </w:r>
          </w:p>
        </w:tc>
        <w:tc>
          <w:tcPr>
            <w:tcW w:type="dxa" w:w="7070"/>
          </w:tcPr>
          <w:p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I-Index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1,2497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Ketegasan partisi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0,3399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Koefisien partisi (PC)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0,6848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Entropi partisi (PE)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0,4817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Dunn (rerata 5 sampel)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0,0056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Dunn (sd 5 sampel)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0,0018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DESC (blok rook)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0,0444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PESC (km)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66,5224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Silhouette (sampel 10.000)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0,2427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Size entropy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0,6929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Klaster terbesar (%)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51,1292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Proporsi tetangga rook berlabel sama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0,9198</w:t>
            </w:r>
          </w:p>
        </w:tc>
      </w:tr>
    </w:tbl>
    <w:p>
      <w:r>
        <w:rPr>
          <w:i/>
          <w:sz w:val="16"/>
        </w:rPr>
        <w:t>Solusi J terkecil dari 10 inisialisasi: seed 50, J = 291.364,802.</w:t>
      </w:r>
    </w:p>
    <w:p>
      <w:pPr>
        <w:pStyle w:val="Heading2"/>
      </w:pPr>
      <w:r>
        <w:t>S15. Validitas model final K3 (data gabungan)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</w:tcPr>
          <w:p>
            <w:r>
              <w:rPr>
                <w:b/>
                <w:sz w:val="16"/>
              </w:rPr>
              <w:t>Metrik</w:t>
            </w:r>
          </w:p>
        </w:tc>
        <w:tc>
          <w:tcPr>
            <w:tcW w:type="dxa" w:w="7070"/>
          </w:tcPr>
          <w:p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I-Index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1,3333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Ketegasan partisi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0,3010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Koefisien partisi (PC)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0,5263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Entropi partisi (PE)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0,7998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Dunn (rerata 5 sampel)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0,0029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Dunn (sd 5 sampel)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0,0014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DESC (blok rook)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0,0690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PESC (km)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2.980,8611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Silhouette (sampel 10.000)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0,1563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Size entropy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1,0763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Klaster terbesar (%)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43,3804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Proporsi tetangga rook berlabel sama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0,8852</w:t>
            </w:r>
          </w:p>
        </w:tc>
      </w:tr>
    </w:tbl>
    <w:p>
      <w:r>
        <w:rPr>
          <w:i/>
          <w:sz w:val="16"/>
        </w:rPr>
        <w:t>Solusi J terkecil dari 10 inisialisasi: seed 49, J = 216.980,303.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