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 Bab IV — hasil terkunci</w:t>
      </w:r>
    </w:p>
    <w:p>
      <w:r>
        <w:t>Sumber: data/locked/ (commit analisis 4413d4f0fa, dikunci 2026-09-24T21:53:53+07:00). K utama = 3; tabel berawalan S = sensitivitas K lain; L = lampiran. Format angka Indonesia; waktu 2 desimal, metrik 3 desimal.</w:t>
      </w:r>
    </w:p>
    <w:p>
      <w:pPr>
        <w:pStyle w:val="Heading2"/>
      </w:pPr>
      <w:r>
        <w:t>T01. Ringkasan data spasial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Komponen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Jumlah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Grid analisis 100 × 100 m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Segmen jaringan jalan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162.608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Pendidikan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Kesehatan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Pemerintahan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Tempat Ibadah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791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GOR/Gedung Serbaguna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total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1.647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Baris data gabungan (grid × level non-Tergenang)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80.103</w:t>
            </w:r>
          </w:p>
        </w:tc>
      </w:tr>
    </w:tbl>
    <w:p>
      <w:r>
        <w:rPr>
          <w:i/>
          <w:sz w:val="16"/>
        </w:rPr>
        <w:t>Sistem koordinat EPSG:32749; kecepatan berjalan 80 m/menit; waktu penalti T_pen = 3 × T_max Baseline = 403,87 menit. Kelas bahaya banjir grid, ruas, dan TES diturunkan dari raster InaRisk (grid: mayoritas piksel; ruas: maksimum; TES: piksel di titik).</w:t>
      </w:r>
    </w:p>
    <w:p>
      <w:pPr>
        <w:pStyle w:val="Heading2"/>
      </w:pPr>
      <w:r>
        <w:t>T02. Definisi level, TES valid, dan ruas jalan ditutup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bahaya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Pendidikan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Kesehatan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Pemerintahan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Tempat Ibadah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GOR/Gedung Serbaguna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valid total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jalan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data gabungan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 ada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</w:tr>
    </w:tbl>
    <w:p>
      <w:pPr>
        <w:pStyle w:val="Heading2"/>
      </w:pPr>
      <w:r>
        <w:t>T03. Grid Tergenang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% grid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non-Tergenang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Tergenang &amp; terisolasi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Rerata waktu minimum grid Tergenang (menit, informasi)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36,83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14,89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1.751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213,35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271,84</w:t>
            </w:r>
          </w:p>
        </w:tc>
      </w:tr>
    </w:tbl>
    <w:p>
      <w:r>
        <w:rPr>
          <w:i/>
          <w:sz w:val="16"/>
        </w:rPr>
        <w:t>Grid Tergenang dikeluarkan dari klasterisasi dan TAS; waktu tempuhnya hanya informasi.</w:t>
      </w:r>
    </w:p>
    <w:p>
      <w:pPr>
        <w:pStyle w:val="Heading2"/>
      </w:pPr>
      <w:r>
        <w:t>T04. Statistik deskriptif waktu tempuh ke TES pada Baseline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Rata-rata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Simpangan baku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Maks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10,65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28,26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</w:tbl>
    <w:p>
      <w:r>
        <w:rPr>
          <w:i/>
          <w:sz w:val="16"/>
        </w:rPr>
        <w:t>Waktu = (ruas snapping centroid → jalan + jarak jaringan + ruas snapping jalan → TES) / 80 m/menit.</w:t>
      </w:r>
    </w:p>
    <w:p>
      <w:pPr>
        <w:pStyle w:val="Heading2"/>
      </w:pPr>
      <w:r>
        <w:t>T05. Pemilihan K berbasis stabilitas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subsampel (rerata)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subsampel (sd)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inisialisasi (rerata)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inisialisasi (sd)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Setara secara stabilitas dengan K terbaik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43,38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1,438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1,655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0,635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2,194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</w:tbl>
    <w:p>
      <w:r>
        <w:rPr>
          <w:i/>
          <w:sz w:val="16"/>
        </w:rPr>
        <w:t>10 subsampel 80 % id_grid, 3 inisialisasi per subsampel; ARI inisialisasi = rerata 45 pasangan run seed 42–51. "Setara" = selisih rerata ARI subsampel dari nilai tertinggi (0,957) ≤ 0,01. Aturan stabilitas dengan pemecah seri "K terkecil" memilih K = 2. Model utama ditetapkan peneliti bersama pembimbing (lihat METODOLOGI §9).</w:t>
      </w:r>
    </w:p>
    <w:p>
      <w:pPr>
        <w:pStyle w:val="Heading2"/>
      </w:pPr>
      <w:r>
        <w:t>T06. Perbandingan algoritma pada Baseline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</w:tblGrid>
      <w:tr>
        <w:tc>
          <w:tcPr>
            <w:tcW w:type="dxa" w:w="832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Galat</w:t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0,194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7.558,669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1,524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0,584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1,081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40,25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2,20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0,161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7.194,022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1,622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0,821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0,783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0,472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1,095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36,35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0,209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7.313,453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1,498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0,878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0,564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0,746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1,082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39,22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1,25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0,023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180,079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2,881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0,204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95,78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22,98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3,14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T07. Profil tipologi SDWFCM K3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Interpretasi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23.669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29,55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4,73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3,78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Akses Baik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34.749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43,38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7,73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6,72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4,97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Akses Baik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21.685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27,07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11,86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8,79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16,53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36,57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1.303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6,01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0,327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Akses Sedang</w:t>
            </w:r>
          </w:p>
        </w:tc>
      </w:tr>
    </w:tbl>
    <w:p>
      <w:r>
        <w:rPr>
          <w:i/>
          <w:sz w:val="16"/>
        </w:rPr>
        <w:t>Label: "Terisolasi" bila &gt; 50 % baris waktu minimum = penalti; selain itu median waktu minimum ≤ 10 menit "Akses Baik", 10–30 "Akses Sedang", &gt; 30 "Akses Kritis". Klaster 0 = rerata waktu minimum terkecil. Kelas bahaya bukan fitur.</w:t>
      </w:r>
    </w:p>
    <w:p>
      <w:pPr>
        <w:pStyle w:val="Heading2"/>
      </w:pPr>
      <w:r>
        <w:t>T07b. Waktu tempuh per kategori TES per klaster K3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6,20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5,36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3,37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7,92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24,91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19,70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11,64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32,44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8,82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5,24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13,54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4,74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2,99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6,94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32,50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20,79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11,31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40,18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1,08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3,78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10,52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9,27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6,42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12,52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0,21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43,98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37,34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26,26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53,99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149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0,43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23,25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20,25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14,14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27,41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8,43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7,07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4,61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9,92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47,90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36,92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24,63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53,49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1,56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6,72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5,75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3,88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0,20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51,69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16,27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11,87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23,20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1.948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8,98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100,79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54,32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39,77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82,63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2.777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12,81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79,74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35,17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25,30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50,78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2.557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11,79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38,31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13,33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1.325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6,11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128,12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64,87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41,09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127,97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4.023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18,55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36,57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11,86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8,79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16,53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1.303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6,01</w:t>
            </w:r>
          </w:p>
        </w:tc>
      </w:tr>
    </w:tbl>
    <w:p>
      <w:pPr>
        <w:pStyle w:val="Heading2"/>
      </w:pPr>
      <w:r>
        <w:t>T08. Distribusi tipologi dan Tergenang per level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7.797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10.013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5.630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8.794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2.376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5.951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T09a. Matriks transisi Baseline → Rendah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7.796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9.944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4.784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T09b. Matriks transisi Rendah → Sedang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5.594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1.154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131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918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7.633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1.186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1.158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3.557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1.260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T09c. Matriks transisi Sedang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537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1.508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4.702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2.810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1.264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3.824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1.028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T09d. Matriks transisi Baseline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2.364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1.657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841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3.004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4.275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3.280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2.424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3.050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1.747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T10. Ringkasan transisi antarlevel K3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0,003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86,97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0,645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K2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1.260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0,149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70,23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2.810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0,269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62,52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3.280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0,420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T11. Titik Aman Semu per level (aturan utama: DI ≥ 2 dan T_ideal ≤ 5 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Non-TAS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Terputus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(semua 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(non-Tergenang)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T_ideal TAS (menit)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T_aktual TAS (menit)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5.758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16.747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25,40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25,40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5.757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16.695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5.092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13.606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22,46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6,77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3.685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10.862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7,26</w:t>
            </w:r>
          </w:p>
        </w:tc>
      </w:tr>
    </w:tbl>
    <w:p>
      <w:r>
        <w:rPr>
          <w:i/>
          <w:sz w:val="16"/>
        </w:rPr>
        <w:t>Grid non-Tergenang yang terjangkau: TAS bila DI_t ≥ 2 dan T_ideal ≤ 5 menit (garis lurus ≤ 400 m). Batas minimum 50 m pada T_ideal dan T_aktual. Terputus = non-Tergenang tidak menjangkau TES.</w:t>
      </w:r>
    </w:p>
    <w:p>
      <w:pPr>
        <w:pStyle w:val="Heading2"/>
      </w:pPr>
      <w:r>
        <w:t>T11b. Sensitivitas TAS: aturan persentil (T_ideal ≤ P25 dan DI ≥ P75)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TAS aturan utama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TAS aturan persentil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P25 T_ideal (menit)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P75 DI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TAS kedua aturan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Hanya aturan utama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Hanya aturan persentil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5.758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1.842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2,249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1.842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3.916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5.757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1.811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2,261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1.811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3.946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5.092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1.485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1,83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2,295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1.485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3.607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3.685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1.047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2,319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1.047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T11c. Sebaran Detour Index pada TAS dan Non-TAS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Kelompok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Median DI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P90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5.758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2,723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2,280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3,727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5,378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16.747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1,499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1,314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1,750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1,991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5.757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2,723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2,280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3,730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5,419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16.695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1,504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1,315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1,760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2,008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5.092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2,727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2,285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3,743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5,455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13.606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1,504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1,314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1,754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1,984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3.685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2,741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2,288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3,777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5,667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10.862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1,520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1,324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1,792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2,195</w:t>
            </w:r>
          </w:p>
        </w:tc>
      </w:tr>
    </w:tbl>
    <w:p>
      <w:r>
        <w:rPr>
          <w:i/>
          <w:sz w:val="16"/>
        </w:rPr>
        <w:t>Deskriptif. Perbedaan sebaran DI antara TAS dan Non-TAS mengikuti definisi aturan, sehingga tidak dapat dipakai sebagai bukti keberhasilan deteksi.</w:t>
      </w:r>
    </w:p>
    <w:p>
      <w:pPr>
        <w:pStyle w:val="Heading2"/>
      </w:pPr>
      <w:r>
        <w:t>T11d. Jumlah TAS per kategori TES terdekat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Pendidikan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Kesehatan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Pemerintahan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Tempat Ibadah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GOR/Gedung Serbaguna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1.793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350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3.403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1.793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350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3.401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117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1.592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290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3.025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98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1.101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2.286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73</w:t>
            </w:r>
          </w:p>
        </w:tc>
      </w:tr>
    </w:tbl>
    <w:p>
      <w:r>
        <w:rPr>
          <w:i/>
          <w:sz w:val="16"/>
        </w:rPr>
        <w:t>TES valid terdekat secara Euclidean.</w:t>
      </w:r>
    </w:p>
    <w:p>
      <w:pPr>
        <w:pStyle w:val="Heading2"/>
      </w:pPr>
      <w:r>
        <w:t>T12. Diagnostik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(non-Tergenang)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ditutup (aturan)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grid Tergenang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ruas ditutup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Aturan = data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TAS: T_aktual &lt; T_ideal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1.751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Terisolasi = jumlah_opsi_rute = 0. Kolom terakhir harus 0.</w:t>
      </w:r>
    </w:p>
    <w:p>
      <w:pPr>
        <w:pStyle w:val="Heading2"/>
      </w:pPr>
      <w:r>
        <w:t>T13. Rata-rata waktu tempuh ke TES per level, grid non-Tergenang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Pendidikan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Kesehatan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Pemerintahan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Tempat Ibadah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GOR/Gedung Serbaguna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9,04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5,81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35,59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22,52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10,65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39,95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5,80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36,29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22,90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10,95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41,23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16,67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5,48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21,32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59,16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35,77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18,35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69,41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42,05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98,96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68,88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26,57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131,20</w:t>
            </w:r>
          </w:p>
        </w:tc>
      </w:tr>
    </w:tbl>
    <w:p>
      <w:pPr>
        <w:pStyle w:val="Heading2"/>
      </w:pPr>
      <w:r>
        <w:t>T14. Pra-pemrosesan (di-fit sekali pada 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Tahap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Data fit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data gabungan, 80.103 baris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masukan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terpilih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dibuang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Capping 3 × IQR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Road_Density_mean: [-0,290; 1,815]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Komponen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Varians kumulatif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85,58 %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σ kernel Gaussian per level (m)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Baseline 141,42; Rendah 141,42; Sedang 141,42; Tinggi 141,42</w:t>
            </w:r>
          </w:p>
        </w:tc>
      </w:tr>
    </w:tbl>
    <w:p>
      <w:pPr>
        <w:pStyle w:val="Heading2"/>
      </w:pPr>
      <w:r>
        <w:t>T15. Validitas model final K3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1,3333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0,3010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0,5263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0,7998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0,0014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0,0690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2.980,8611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0,1563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1,0763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43,3804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0,8852</w:t>
            </w:r>
          </w:p>
        </w:tc>
      </w:tr>
    </w:tbl>
    <w:p>
      <w:r>
        <w:rPr>
          <w:i/>
          <w:sz w:val="16"/>
        </w:rPr>
        <w:t>Solusi J terkecil dari 10 inisialisasi: seed 49, J = 216.980,303.</w:t>
      </w:r>
    </w:p>
    <w:p>
      <w:pPr>
        <w:pStyle w:val="Heading2"/>
      </w:pPr>
      <w:r>
        <w:t>T16. Temuan utama K = 2 vs K = 3: transisi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Dominan K2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SR K2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ARI K2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Dominan K3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SR K3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ARI K3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K0 → K1 (48)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K0 → K1 (66)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99,51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0,985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K1 → Tergenang (1.951)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92,25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0,714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K2 → Tergenang (1.260)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86,97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0,645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K0 → K1 (2.641)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82,86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K1 → K2 (2.810)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70,23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0,317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K0 → Tergenang (4.144)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76,91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0,289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K1 → K2 (3.280)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62,52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0,222</w:t>
            </w:r>
          </w:p>
        </w:tc>
      </w:tr>
    </w:tbl>
    <w:p>
      <w:pPr>
        <w:pStyle w:val="Heading2"/>
      </w:pPr>
      <w:r>
        <w:t>T16b. Temuan utama K = 2 vs K = 3: arah perubahan distribusi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</w:tcPr>
          <w:p>
            <w:r>
              <w:rPr>
                <w:b/>
                <w:sz w:val="16"/>
              </w:rPr>
              <w:t>Level vs Baseline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Perubahan K2 (poin persen)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Perubahan K3 (poin persen)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K0 −0,2; K1 +0,1; Tergenang +0,2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K0 −0,3; K1 +0,1; K2 +0,0; Tergenang +0,2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K0 −12,7; K1 −2,2; Tergenang +14,9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K0 −9,9; K1 −5,3; K2 +0,3; Tergenang +14,9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K0 −33,9; K1 +2,3; Tergenang +31,6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K0 −24,2; K1 −17,8; K2 +10,4; Tergenang +31,6</w:t>
            </w:r>
          </w:p>
        </w:tc>
      </w:tr>
    </w:tbl>
    <w:p>
      <w:pPr>
        <w:pStyle w:val="Heading2"/>
      </w:pPr>
      <w:r>
        <w:t>T16c. Temuan utama K = 2 vs K = 3: penurunan ke tipologi terburuk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</w:tcPr>
          <w:p>
            <w:r>
              <w:rPr>
                <w:b/>
                <w:sz w:val="16"/>
              </w:rPr>
              <w:t>Ukuran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K2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K3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Grid yang turun ke tipologi terburuk (K−1) pada Sedang → Tinggi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2641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3347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terburuk (label interpretasi)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Akses Baik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Akses Sedang</w:t>
            </w:r>
          </w:p>
        </w:tc>
      </w:tr>
    </w:tbl>
    <w:p>
      <w:r>
        <w:rPr>
          <w:i/>
          <w:sz w:val="16"/>
        </w:rPr>
        <w:t>Dihitung pada grid non-Tergenang di Sedang dan Tinggi yang di Sedang bukan tipologi terburuk.</w:t>
      </w:r>
    </w:p>
    <w:p>
      <w:pPr>
        <w:pStyle w:val="Heading2"/>
      </w:pPr>
      <w:r>
        <w:t>T17. Tabulasi silang label K = 2 × K = 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K=2 \ K=3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 (% baris K2)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23.669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15.476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60,46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39,53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19.273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21.683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47,06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52,94</w:t>
            </w:r>
          </w:p>
        </w:tc>
      </w:tr>
    </w:tbl>
    <w:p>
      <w:r>
        <w:rPr>
          <w:i/>
          <w:sz w:val="16"/>
        </w:rPr>
        <w:t>Baris = klaster K = 2, kolom = klaster K = 3; ARI antar-partisi = 0,325.</w:t>
      </w:r>
    </w:p>
    <w:p>
      <w:pPr>
        <w:pStyle w:val="Heading2"/>
      </w:pPr>
      <w:r>
        <w:t>L01. Lampiran: metrik pendukung pemilihan K (tidak dipakai memilih)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Dunn (rerata)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Dunn (sd)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Komposit +DESC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Komposit −DESC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1,250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0,0056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0,0018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0,044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66,5224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0,389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1,333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2.980,8611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0,308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0,330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15,037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0,0067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0,0038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76,311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124,4942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0,683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0,771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11,678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78,643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783,0579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0,725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0,795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8,973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80,506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510,1355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0,653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7,266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0,0102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81,154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8.062,1658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0,653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0,649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6,042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83,399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30.949,2487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0,583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0,535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5,065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85,036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25.090,4481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0,447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0,337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5,234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0,0036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86,234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13.169,2078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0,533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0,417</w:t>
            </w:r>
          </w:p>
        </w:tc>
      </w:tr>
    </w:tbl>
    <w:p>
      <w:r>
        <w:rPr>
          <w:i/>
          <w:sz w:val="16"/>
        </w:rPr>
        <w:t>DESC/PESC: blok rook; Dunn: 5 sampel 2.000 baris (seed 42–46). PESC tidak stabil antar-K.</w:t>
      </w:r>
    </w:p>
    <w:p>
      <w:pPr>
        <w:pStyle w:val="Heading2"/>
      </w:pPr>
      <w:r>
        <w:t>S06. Perbandingan algoritma pada Baseline K2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</w:tblGrid>
      <w:tr>
        <w:tc>
          <w:tcPr>
            <w:tcW w:type="dxa" w:w="832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Galat</w:t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0,303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10.279,808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1,247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0,769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0,739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0,411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0,686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56,15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0,295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10.025,930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1,261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0,760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0,635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0,544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0,690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54,11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0,296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9.960,126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1,262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0,835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0,917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0,715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0,443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57,68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0,055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201,952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2,212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0,090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98,20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24,54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6,16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S07. Profil tipologi SDWFCM K2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Interpretasi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39.147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48,87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2,32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4,98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0,860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Akses Baik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40.956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51,13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8,87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6,29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12,55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23,13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1.357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3,31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Akses Baik</w:t>
            </w:r>
          </w:p>
        </w:tc>
      </w:tr>
    </w:tbl>
    <w:p>
      <w:r>
        <w:rPr>
          <w:i/>
          <w:sz w:val="16"/>
        </w:rPr>
        <w:t>Label: "Terisolasi" bila &gt; 50 % baris waktu minimum = penalti; selain itu median waktu minimum ≤ 10 menit "Akses Baik", 10–30 "Akses Sedang", &gt; 30 "Akses Kritis". Klaster 0 = rerata waktu minimum terkecil. Kelas bahaya bukan fitur.</w:t>
      </w:r>
    </w:p>
    <w:p>
      <w:pPr>
        <w:pStyle w:val="Heading2"/>
      </w:pPr>
      <w:r>
        <w:t>S07b. Waktu tempuh per kategori TES per klaster K2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7,21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6,25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3,98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9,17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0,08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30,80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25,27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14,94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39,79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14,10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11,71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6,90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0,08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6,05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3,20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7,51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37,62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27,11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14,63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45,32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503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1,28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4,31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0,08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32,99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12,99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9,28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17,92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2.003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4,89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75,64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47,32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33,39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69,79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2.886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7,05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54,56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28,28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19,96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40,89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2.617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6,39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24,87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7,21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14,78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1.382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3,37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91,30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49,58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32,57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85,29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4.316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10,54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23,13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8,87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1.357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3,31</w:t>
            </w:r>
          </w:p>
        </w:tc>
      </w:tr>
    </w:tbl>
    <w:p>
      <w:pPr>
        <w:pStyle w:val="Heading2"/>
      </w:pPr>
      <w:r>
        <w:t>S08. Distribusi tipologi dan Tergenang per level K2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12.440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54,87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10.233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45,13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12.389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54,64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10.245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45,19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9.567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42,20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9.731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42,92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4.751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20,95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10.747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47,40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S09a. Matriks transisi Baseline → Rendah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12.388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10.197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S09b. Matriks transisi Rendah → Sedang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9.538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1.466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1.385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8.265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1.951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S09c. Matriks transisi Sedang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4.736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2.641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2.190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8.106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1.610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S09d. Matriks transisi Baseline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4.734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3.562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4.144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7.185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3.031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S10. Ringkasan transisi antarlevel K2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92,25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0,714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1.951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82,86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2.641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0,212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76,91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0,289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4.144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0,339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S15. Validitas model final K2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1,2497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0,3399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0,6848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0,4817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0,0056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0,0018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0,0444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66,5224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0,2427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0,6929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51,1292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0,9198</w:t>
            </w:r>
          </w:p>
        </w:tc>
      </w:tr>
    </w:tbl>
    <w:p>
      <w:r>
        <w:rPr>
          <w:i/>
          <w:sz w:val="16"/>
        </w:rPr>
        <w:t>Solusi J terkecil dari 10 inisialisasi: seed 50, J = 291.364,802.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