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EF" w:rsidRPr="003E4386" w:rsidRDefault="003E4386">
      <w:pPr>
        <w:rPr>
          <w:b/>
          <w:sz w:val="24"/>
          <w:szCs w:val="24"/>
        </w:rPr>
      </w:pPr>
      <w:bookmarkStart w:id="0" w:name="_GoBack"/>
      <w:bookmarkEnd w:id="0"/>
      <w:r w:rsidRPr="003E4386">
        <w:rPr>
          <w:b/>
          <w:sz w:val="24"/>
          <w:szCs w:val="24"/>
        </w:rPr>
        <w:t>LEVEL to Year in School Mapping</w:t>
      </w:r>
    </w:p>
    <w:p w:rsidR="003E4386" w:rsidRDefault="003E4386"/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097"/>
        <w:gridCol w:w="1757"/>
        <w:gridCol w:w="2236"/>
        <w:gridCol w:w="1974"/>
        <w:gridCol w:w="1975"/>
        <w:gridCol w:w="4389"/>
      </w:tblGrid>
      <w:tr w:rsidR="00EA7109" w:rsidTr="00441634">
        <w:tc>
          <w:tcPr>
            <w:tcW w:w="1098" w:type="dxa"/>
          </w:tcPr>
          <w:p w:rsidR="00EA7109" w:rsidRPr="00C00B9C" w:rsidRDefault="00EA7109">
            <w:pPr>
              <w:rPr>
                <w:b/>
              </w:rPr>
            </w:pPr>
            <w:r w:rsidRPr="00C00B9C">
              <w:rPr>
                <w:b/>
              </w:rPr>
              <w:t>LEVEL</w:t>
            </w:r>
          </w:p>
        </w:tc>
        <w:tc>
          <w:tcPr>
            <w:tcW w:w="1720" w:type="dxa"/>
          </w:tcPr>
          <w:p w:rsidR="00EA7109" w:rsidRPr="00C00B9C" w:rsidRDefault="00EA7109">
            <w:pPr>
              <w:rPr>
                <w:b/>
              </w:rPr>
            </w:pPr>
            <w:r w:rsidRPr="00C00B9C">
              <w:rPr>
                <w:b/>
              </w:rPr>
              <w:t>LEVELNAMEM</w:t>
            </w:r>
          </w:p>
        </w:tc>
        <w:tc>
          <w:tcPr>
            <w:tcW w:w="2240" w:type="dxa"/>
          </w:tcPr>
          <w:p w:rsidR="00EA7109" w:rsidRPr="00C00B9C" w:rsidRDefault="00EA7109">
            <w:pPr>
              <w:rPr>
                <w:b/>
              </w:rPr>
            </w:pPr>
            <w:r w:rsidRPr="00C00B9C">
              <w:rPr>
                <w:b/>
              </w:rPr>
              <w:t>LEVELNAMEL</w:t>
            </w:r>
          </w:p>
        </w:tc>
        <w:tc>
          <w:tcPr>
            <w:tcW w:w="1980" w:type="dxa"/>
          </w:tcPr>
          <w:p w:rsidR="00EA7109" w:rsidRPr="00C00B9C" w:rsidRDefault="00EA7109">
            <w:pPr>
              <w:rPr>
                <w:b/>
              </w:rPr>
            </w:pPr>
            <w:r w:rsidRPr="00C00B9C">
              <w:rPr>
                <w:b/>
              </w:rPr>
              <w:t>Notes</w:t>
            </w:r>
          </w:p>
        </w:tc>
        <w:tc>
          <w:tcPr>
            <w:tcW w:w="1980" w:type="dxa"/>
          </w:tcPr>
          <w:p w:rsidR="00EA7109" w:rsidRPr="00C00B9C" w:rsidRDefault="00441634">
            <w:pPr>
              <w:rPr>
                <w:b/>
              </w:rPr>
            </w:pPr>
            <w:r w:rsidRPr="00C00B9C">
              <w:rPr>
                <w:b/>
              </w:rPr>
              <w:t>Year in School</w:t>
            </w:r>
          </w:p>
        </w:tc>
        <w:tc>
          <w:tcPr>
            <w:tcW w:w="4410" w:type="dxa"/>
          </w:tcPr>
          <w:p w:rsidR="00EA7109" w:rsidRPr="00C00B9C" w:rsidRDefault="00441634">
            <w:pPr>
              <w:rPr>
                <w:b/>
              </w:rPr>
            </w:pPr>
            <w:r w:rsidRPr="00C00B9C">
              <w:rPr>
                <w:b/>
              </w:rPr>
              <w:t xml:space="preserve">Notes for </w:t>
            </w:r>
            <w:proofErr w:type="spellStart"/>
            <w:r w:rsidRPr="00C00B9C">
              <w:rPr>
                <w:b/>
              </w:rPr>
              <w:t>Yr</w:t>
            </w:r>
            <w:proofErr w:type="spellEnd"/>
            <w:r w:rsidRPr="00C00B9C">
              <w:rPr>
                <w:b/>
              </w:rPr>
              <w:t xml:space="preserve"> in </w:t>
            </w:r>
            <w:proofErr w:type="spellStart"/>
            <w:r w:rsidRPr="00C00B9C">
              <w:rPr>
                <w:b/>
              </w:rPr>
              <w:t>Sch</w:t>
            </w:r>
            <w:proofErr w:type="spellEnd"/>
            <w:r w:rsidR="00C00B9C" w:rsidRPr="00C00B9C">
              <w:rPr>
                <w:b/>
              </w:rPr>
              <w:t xml:space="preserve"> (or </w:t>
            </w:r>
            <w:proofErr w:type="spellStart"/>
            <w:r w:rsidR="00C00B9C" w:rsidRPr="00C00B9C">
              <w:rPr>
                <w:b/>
              </w:rPr>
              <w:t>Yr</w:t>
            </w:r>
            <w:proofErr w:type="spellEnd"/>
            <w:r w:rsidR="00C00B9C" w:rsidRPr="00C00B9C">
              <w:rPr>
                <w:b/>
              </w:rPr>
              <w:t xml:space="preserve"> in Program)</w:t>
            </w:r>
          </w:p>
        </w:tc>
      </w:tr>
      <w:tr w:rsidR="00441634" w:rsidTr="00916B11">
        <w:tc>
          <w:tcPr>
            <w:tcW w:w="1098" w:type="dxa"/>
          </w:tcPr>
          <w:p w:rsidR="00441634" w:rsidRDefault="00441634">
            <w:r>
              <w:t>1</w:t>
            </w:r>
          </w:p>
        </w:tc>
        <w:tc>
          <w:tcPr>
            <w:tcW w:w="1720" w:type="dxa"/>
            <w:vAlign w:val="center"/>
          </w:tcPr>
          <w:p w:rsidR="00441634" w:rsidRDefault="00441634" w:rsidP="00916B11">
            <w:r>
              <w:t>1</w:t>
            </w:r>
            <w:r w:rsidRPr="00EA7109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2240" w:type="dxa"/>
            <w:vAlign w:val="center"/>
          </w:tcPr>
          <w:p w:rsidR="00441634" w:rsidRDefault="00441634" w:rsidP="00916B11">
            <w:r>
              <w:t>First year</w:t>
            </w:r>
          </w:p>
        </w:tc>
        <w:tc>
          <w:tcPr>
            <w:tcW w:w="1980" w:type="dxa"/>
            <w:vMerge w:val="restart"/>
          </w:tcPr>
          <w:p w:rsidR="00441634" w:rsidRDefault="00441634">
            <w:r>
              <w:t>1</w:t>
            </w:r>
            <w:r w:rsidRPr="00441634">
              <w:rPr>
                <w:vertAlign w:val="superscript"/>
              </w:rPr>
              <w:t>st</w:t>
            </w:r>
            <w:r>
              <w:t xml:space="preserve"> – 4</w:t>
            </w:r>
            <w:r w:rsidRPr="00441634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breakouts include prof students only</w:t>
            </w:r>
          </w:p>
        </w:tc>
        <w:tc>
          <w:tcPr>
            <w:tcW w:w="1980" w:type="dxa"/>
            <w:vAlign w:val="center"/>
          </w:tcPr>
          <w:p w:rsidR="00441634" w:rsidRDefault="00441634" w:rsidP="00916B11">
            <w:r>
              <w:t>1</w:t>
            </w:r>
            <w:r w:rsidRPr="00441634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4410" w:type="dxa"/>
          </w:tcPr>
          <w:p w:rsidR="00441634" w:rsidRDefault="00441634" w:rsidP="0040154D">
            <w:r>
              <w:t>1</w:t>
            </w:r>
            <w:r w:rsidRPr="00441634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prof,</w:t>
            </w:r>
            <w:r w:rsidR="0040154D">
              <w:t>1</w:t>
            </w:r>
            <w:r w:rsidR="0040154D" w:rsidRPr="0040154D">
              <w:rPr>
                <w:vertAlign w:val="superscript"/>
              </w:rPr>
              <w:t>st</w:t>
            </w:r>
            <w:r w:rsidR="0040154D">
              <w:t xml:space="preserve"> </w:t>
            </w:r>
            <w:proofErr w:type="spellStart"/>
            <w:r w:rsidR="0040154D">
              <w:t>yr</w:t>
            </w:r>
            <w:proofErr w:type="spellEnd"/>
            <w:r w:rsidR="0040154D">
              <w:t xml:space="preserve"> </w:t>
            </w:r>
            <w:r>
              <w:t xml:space="preserve"> masters, </w:t>
            </w:r>
            <w:r w:rsidR="0040154D">
              <w:t>1</w:t>
            </w:r>
            <w:r w:rsidR="0040154D" w:rsidRPr="0040154D">
              <w:rPr>
                <w:vertAlign w:val="superscript"/>
              </w:rPr>
              <w:t>st</w:t>
            </w:r>
            <w:r w:rsidR="0040154D">
              <w:t xml:space="preserve"> First Doc, 1</w:t>
            </w:r>
            <w:r w:rsidR="0040154D" w:rsidRPr="0040154D">
              <w:rPr>
                <w:vertAlign w:val="superscript"/>
              </w:rPr>
              <w:t>st</w:t>
            </w:r>
            <w:r w:rsidR="0040154D">
              <w:t xml:space="preserve"> </w:t>
            </w:r>
            <w:proofErr w:type="spellStart"/>
            <w:r w:rsidR="0040154D">
              <w:t>yr</w:t>
            </w:r>
            <w:proofErr w:type="spellEnd"/>
            <w:r w:rsidR="0040154D">
              <w:t xml:space="preserve"> Second Doc </w:t>
            </w:r>
            <w:r>
              <w:t>students</w:t>
            </w:r>
          </w:p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2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2</w:t>
            </w:r>
            <w:r w:rsidRPr="00EA7109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Second year</w:t>
            </w:r>
          </w:p>
        </w:tc>
        <w:tc>
          <w:tcPr>
            <w:tcW w:w="1980" w:type="dxa"/>
            <w:vMerge/>
          </w:tcPr>
          <w:p w:rsidR="0040154D" w:rsidRDefault="0040154D"/>
        </w:tc>
        <w:tc>
          <w:tcPr>
            <w:tcW w:w="1980" w:type="dxa"/>
            <w:vAlign w:val="center"/>
          </w:tcPr>
          <w:p w:rsidR="0040154D" w:rsidRDefault="0040154D" w:rsidP="00916B11">
            <w:r>
              <w:t>2</w:t>
            </w:r>
            <w:r w:rsidRPr="0040154D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4410" w:type="dxa"/>
          </w:tcPr>
          <w:p w:rsidR="0040154D" w:rsidRDefault="0040154D" w:rsidP="0040154D">
            <w:r>
              <w:t>2</w:t>
            </w:r>
            <w:r w:rsidRPr="0040154D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prof, 2</w:t>
            </w:r>
            <w:r w:rsidRPr="0040154D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 masters, 2</w:t>
            </w:r>
            <w:r w:rsidRPr="0040154D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First Doc, 2</w:t>
            </w:r>
            <w:r w:rsidRPr="0040154D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Second Doc students</w:t>
            </w:r>
          </w:p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3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3</w:t>
            </w:r>
            <w:r w:rsidRPr="00EA7109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Third year</w:t>
            </w:r>
          </w:p>
        </w:tc>
        <w:tc>
          <w:tcPr>
            <w:tcW w:w="1980" w:type="dxa"/>
            <w:vMerge/>
          </w:tcPr>
          <w:p w:rsidR="0040154D" w:rsidRDefault="0040154D"/>
        </w:tc>
        <w:tc>
          <w:tcPr>
            <w:tcW w:w="1980" w:type="dxa"/>
            <w:vAlign w:val="center"/>
          </w:tcPr>
          <w:p w:rsidR="0040154D" w:rsidRDefault="004C2F90" w:rsidP="00916B11">
            <w:r>
              <w:t>3</w:t>
            </w:r>
            <w:r w:rsidRPr="004C2F90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4410" w:type="dxa"/>
          </w:tcPr>
          <w:p w:rsidR="0040154D" w:rsidRDefault="0040154D">
            <w:r>
              <w:t>3</w:t>
            </w:r>
            <w:r w:rsidRPr="0040154D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prof, 3</w:t>
            </w:r>
            <w:r w:rsidRPr="0040154D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masters (if applicable),</w:t>
            </w:r>
            <w:r w:rsidR="004C2F90">
              <w:t xml:space="preserve"> 3</w:t>
            </w:r>
            <w:r w:rsidR="004C2F90" w:rsidRPr="004C2F90">
              <w:rPr>
                <w:vertAlign w:val="superscript"/>
              </w:rPr>
              <w:t>rd</w:t>
            </w:r>
            <w:r w:rsidR="00DC3E63">
              <w:t xml:space="preserve"> </w:t>
            </w:r>
            <w:proofErr w:type="spellStart"/>
            <w:r w:rsidR="00DC3E63">
              <w:t>yr</w:t>
            </w:r>
            <w:proofErr w:type="spellEnd"/>
            <w:r w:rsidR="00DC3E63">
              <w:t xml:space="preserve"> doctoral (First and</w:t>
            </w:r>
            <w:r w:rsidR="004C2F90">
              <w:t xml:space="preserve"> Second Doc) </w:t>
            </w:r>
          </w:p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4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4</w:t>
            </w:r>
            <w:r w:rsidRPr="00EA7109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Fourth year</w:t>
            </w:r>
          </w:p>
        </w:tc>
        <w:tc>
          <w:tcPr>
            <w:tcW w:w="1980" w:type="dxa"/>
            <w:vMerge/>
          </w:tcPr>
          <w:p w:rsidR="0040154D" w:rsidRDefault="0040154D"/>
        </w:tc>
        <w:tc>
          <w:tcPr>
            <w:tcW w:w="1980" w:type="dxa"/>
            <w:vAlign w:val="center"/>
          </w:tcPr>
          <w:p w:rsidR="0040154D" w:rsidRDefault="004C2F90" w:rsidP="00916B11">
            <w:r>
              <w:t>4</w:t>
            </w:r>
            <w:r w:rsidRPr="004C2F90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yr</w:t>
            </w:r>
            <w:proofErr w:type="spellEnd"/>
          </w:p>
        </w:tc>
        <w:tc>
          <w:tcPr>
            <w:tcW w:w="4410" w:type="dxa"/>
          </w:tcPr>
          <w:p w:rsidR="0040154D" w:rsidRDefault="004C2F90">
            <w:r>
              <w:t>4</w:t>
            </w:r>
            <w:r w:rsidRPr="004C2F90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prof, 4</w:t>
            </w:r>
            <w:r w:rsidRPr="004C2F90">
              <w:rPr>
                <w:vertAlign w:val="superscript"/>
              </w:rPr>
              <w:t>th</w:t>
            </w:r>
            <w:r w:rsidR="00DC3E63">
              <w:t xml:space="preserve"> </w:t>
            </w:r>
            <w:proofErr w:type="spellStart"/>
            <w:r w:rsidR="00DC3E63">
              <w:t>yr</w:t>
            </w:r>
            <w:proofErr w:type="spellEnd"/>
            <w:r w:rsidR="00DC3E63">
              <w:t xml:space="preserve"> doc (First and</w:t>
            </w:r>
            <w:r>
              <w:t xml:space="preserve"> Second</w:t>
            </w:r>
            <w:r w:rsidR="00D10B6A">
              <w:t xml:space="preserve"> Doc</w:t>
            </w:r>
            <w:r>
              <w:t>)</w:t>
            </w:r>
          </w:p>
        </w:tc>
      </w:tr>
      <w:tr w:rsidR="004C2F90" w:rsidTr="00916B11">
        <w:tc>
          <w:tcPr>
            <w:tcW w:w="1098" w:type="dxa"/>
          </w:tcPr>
          <w:p w:rsidR="004C2F90" w:rsidRDefault="00057BFF">
            <w:proofErr w:type="spellStart"/>
            <w:r>
              <w:t>na</w:t>
            </w:r>
            <w:proofErr w:type="spellEnd"/>
          </w:p>
        </w:tc>
        <w:tc>
          <w:tcPr>
            <w:tcW w:w="1720" w:type="dxa"/>
            <w:vAlign w:val="center"/>
          </w:tcPr>
          <w:p w:rsidR="004C2F90" w:rsidRDefault="00057BFF" w:rsidP="00916B11">
            <w:proofErr w:type="spellStart"/>
            <w:r>
              <w:t>na</w:t>
            </w:r>
            <w:proofErr w:type="spellEnd"/>
          </w:p>
        </w:tc>
        <w:tc>
          <w:tcPr>
            <w:tcW w:w="2240" w:type="dxa"/>
            <w:vAlign w:val="center"/>
          </w:tcPr>
          <w:p w:rsidR="004C2F90" w:rsidRDefault="00057BFF" w:rsidP="00916B11">
            <w:proofErr w:type="spellStart"/>
            <w:r>
              <w:t>na</w:t>
            </w:r>
            <w:proofErr w:type="spellEnd"/>
          </w:p>
        </w:tc>
        <w:tc>
          <w:tcPr>
            <w:tcW w:w="1980" w:type="dxa"/>
            <w:vAlign w:val="center"/>
          </w:tcPr>
          <w:p w:rsidR="004C2F90" w:rsidRDefault="00057BFF" w:rsidP="00916B11">
            <w:proofErr w:type="spellStart"/>
            <w:r>
              <w:t>na</w:t>
            </w:r>
            <w:proofErr w:type="spellEnd"/>
          </w:p>
        </w:tc>
        <w:tc>
          <w:tcPr>
            <w:tcW w:w="1980" w:type="dxa"/>
            <w:vAlign w:val="center"/>
          </w:tcPr>
          <w:p w:rsidR="004C2F90" w:rsidRDefault="004C2F90" w:rsidP="00916B11">
            <w:r>
              <w:t>5</w:t>
            </w:r>
            <w:r w:rsidRPr="004C2F90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yr</w:t>
            </w:r>
            <w:proofErr w:type="spellEnd"/>
            <w:r>
              <w:t xml:space="preserve"> +</w:t>
            </w:r>
          </w:p>
        </w:tc>
        <w:tc>
          <w:tcPr>
            <w:tcW w:w="4410" w:type="dxa"/>
          </w:tcPr>
          <w:p w:rsidR="004C2F90" w:rsidRDefault="004C2F90">
            <w:r>
              <w:t>5</w:t>
            </w:r>
            <w:r w:rsidRPr="004C2F90">
              <w:rPr>
                <w:vertAlign w:val="superscript"/>
              </w:rPr>
              <w:t>th</w:t>
            </w:r>
            <w:r w:rsidR="00DC3E63">
              <w:t xml:space="preserve"> </w:t>
            </w:r>
            <w:proofErr w:type="spellStart"/>
            <w:r w:rsidR="00DC3E63">
              <w:t>yr</w:t>
            </w:r>
            <w:proofErr w:type="spellEnd"/>
            <w:r w:rsidR="00DC3E63">
              <w:t xml:space="preserve"> doc (First and</w:t>
            </w:r>
            <w:r>
              <w:t xml:space="preserve"> Second</w:t>
            </w:r>
            <w:r w:rsidR="00D10B6A">
              <w:t xml:space="preserve"> Doc</w:t>
            </w:r>
            <w:r>
              <w:t>)</w:t>
            </w:r>
          </w:p>
        </w:tc>
      </w:tr>
      <w:tr w:rsidR="00AC4A8B" w:rsidTr="00916B11">
        <w:tc>
          <w:tcPr>
            <w:tcW w:w="1098" w:type="dxa"/>
          </w:tcPr>
          <w:p w:rsidR="00AC4A8B" w:rsidRDefault="00AC4A8B">
            <w:r>
              <w:t>B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Post gr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Postgraduate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Merge w:val="restart"/>
            <w:vAlign w:val="center"/>
          </w:tcPr>
          <w:p w:rsidR="00AC4A8B" w:rsidRDefault="00AC4A8B" w:rsidP="00916B11">
            <w:r>
              <w:t>Postgrad or Res</w:t>
            </w:r>
          </w:p>
        </w:tc>
        <w:tc>
          <w:tcPr>
            <w:tcW w:w="4410" w:type="dxa"/>
            <w:vMerge w:val="restart"/>
          </w:tcPr>
          <w:p w:rsidR="00AC4A8B" w:rsidRDefault="00AC4A8B">
            <w:r>
              <w:t xml:space="preserve">Combine postgrad and all Residents into a single category: these will likely be unpopulated in outreach data </w:t>
            </w:r>
            <w:proofErr w:type="spellStart"/>
            <w:r>
              <w:t>b.c.</w:t>
            </w:r>
            <w:proofErr w:type="spellEnd"/>
            <w:r>
              <w:t xml:space="preserve"> SHCS does not typically provide services</w:t>
            </w:r>
            <w:r w:rsidR="00B02113">
              <w:t xml:space="preserve"> to either.</w:t>
            </w:r>
          </w:p>
        </w:tc>
      </w:tr>
      <w:tr w:rsidR="00AC4A8B" w:rsidTr="00916B11">
        <w:tc>
          <w:tcPr>
            <w:tcW w:w="1098" w:type="dxa"/>
          </w:tcPr>
          <w:p w:rsidR="00AC4A8B" w:rsidRDefault="00AC4A8B">
            <w:r>
              <w:t>C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Res 1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Resident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Merge/>
            <w:vAlign w:val="center"/>
          </w:tcPr>
          <w:p w:rsidR="00AC4A8B" w:rsidRDefault="00AC4A8B" w:rsidP="00916B11"/>
        </w:tc>
        <w:tc>
          <w:tcPr>
            <w:tcW w:w="4410" w:type="dxa"/>
            <w:vMerge/>
          </w:tcPr>
          <w:p w:rsidR="00AC4A8B" w:rsidRDefault="00AC4A8B"/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D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Master</w:t>
            </w:r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Masters</w:t>
            </w:r>
          </w:p>
        </w:tc>
        <w:tc>
          <w:tcPr>
            <w:tcW w:w="1980" w:type="dxa"/>
            <w:vAlign w:val="center"/>
          </w:tcPr>
          <w:p w:rsidR="0040154D" w:rsidRDefault="00AC4A8B" w:rsidP="00916B11">
            <w:r>
              <w:t xml:space="preserve">All </w:t>
            </w:r>
            <w:proofErr w:type="spellStart"/>
            <w:r>
              <w:t>yrs</w:t>
            </w:r>
            <w:proofErr w:type="spellEnd"/>
            <w:r>
              <w:t xml:space="preserve"> combined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4410" w:type="dxa"/>
          </w:tcPr>
          <w:p w:rsidR="0040154D" w:rsidRDefault="00AC4A8B">
            <w:r>
              <w:t>Eliminate masters category and break out into 1</w:t>
            </w:r>
            <w:r w:rsidRPr="00AC4A8B">
              <w:rPr>
                <w:vertAlign w:val="superscript"/>
              </w:rPr>
              <w:t>st</w:t>
            </w:r>
            <w:r>
              <w:t xml:space="preserve"> and 2</w:t>
            </w:r>
            <w:r w:rsidRPr="00AC4A8B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E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Res 2</w:t>
            </w:r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Resident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4410" w:type="dxa"/>
          </w:tcPr>
          <w:p w:rsidR="0040154D" w:rsidRDefault="0040154D"/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G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1</w:t>
            </w:r>
            <w:r w:rsidRPr="00EA7109">
              <w:rPr>
                <w:vertAlign w:val="superscript"/>
              </w:rPr>
              <w:t>st</w:t>
            </w:r>
            <w:r>
              <w:t xml:space="preserve"> Doc</w:t>
            </w:r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First Doctoral</w:t>
            </w:r>
          </w:p>
        </w:tc>
        <w:tc>
          <w:tcPr>
            <w:tcW w:w="1980" w:type="dxa"/>
            <w:vAlign w:val="center"/>
          </w:tcPr>
          <w:p w:rsidR="0040154D" w:rsidRDefault="0040154D" w:rsidP="00916B11">
            <w:r>
              <w:t xml:space="preserve">All </w:t>
            </w:r>
            <w:proofErr w:type="spellStart"/>
            <w:r>
              <w:t>yrs</w:t>
            </w:r>
            <w:proofErr w:type="spellEnd"/>
            <w:r>
              <w:t xml:space="preserve"> combined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4410" w:type="dxa"/>
          </w:tcPr>
          <w:p w:rsidR="0040154D" w:rsidRDefault="00AC4A8B">
            <w:r>
              <w:t>Eliminate First and Second Doc categories and breakout into years 1</w:t>
            </w:r>
            <w:r w:rsidRPr="00AC4A8B">
              <w:rPr>
                <w:vertAlign w:val="superscript"/>
              </w:rPr>
              <w:t>st</w:t>
            </w:r>
            <w:r>
              <w:t xml:space="preserve"> – 5+</w:t>
            </w:r>
          </w:p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H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2</w:t>
            </w:r>
            <w:r w:rsidRPr="00EA7109">
              <w:rPr>
                <w:vertAlign w:val="superscript"/>
              </w:rPr>
              <w:t>nd</w:t>
            </w:r>
            <w:r>
              <w:t xml:space="preserve"> Doc</w:t>
            </w:r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Second Doctoral</w:t>
            </w:r>
          </w:p>
        </w:tc>
        <w:tc>
          <w:tcPr>
            <w:tcW w:w="1980" w:type="dxa"/>
            <w:vAlign w:val="center"/>
          </w:tcPr>
          <w:p w:rsidR="0040154D" w:rsidRDefault="0040154D" w:rsidP="00916B11">
            <w:r>
              <w:t xml:space="preserve">All </w:t>
            </w:r>
            <w:proofErr w:type="spellStart"/>
            <w:r>
              <w:t>yrs</w:t>
            </w:r>
            <w:proofErr w:type="spellEnd"/>
            <w:r>
              <w:t xml:space="preserve"> combined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4410" w:type="dxa"/>
          </w:tcPr>
          <w:p w:rsidR="0040154D" w:rsidRDefault="0040154D"/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K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Res 3</w:t>
            </w:r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Resident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4410" w:type="dxa"/>
          </w:tcPr>
          <w:p w:rsidR="0040154D" w:rsidRDefault="0040154D"/>
        </w:tc>
      </w:tr>
      <w:tr w:rsidR="0040154D" w:rsidTr="00A04C70">
        <w:tc>
          <w:tcPr>
            <w:tcW w:w="1098" w:type="dxa"/>
          </w:tcPr>
          <w:p w:rsidR="0040154D" w:rsidRDefault="0040154D">
            <w:r>
              <w:t>L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>Limited</w:t>
            </w:r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Limited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1980" w:type="dxa"/>
            <w:vAlign w:val="center"/>
          </w:tcPr>
          <w:p w:rsidR="0040154D" w:rsidRDefault="00AC4A8B" w:rsidP="00916B11">
            <w:r>
              <w:t xml:space="preserve">SS or </w:t>
            </w:r>
            <w:proofErr w:type="spellStart"/>
            <w:r>
              <w:t>NonUCSF</w:t>
            </w:r>
            <w:proofErr w:type="spellEnd"/>
            <w:r>
              <w:t xml:space="preserve"> or Limited</w:t>
            </w:r>
          </w:p>
        </w:tc>
        <w:tc>
          <w:tcPr>
            <w:tcW w:w="4410" w:type="dxa"/>
            <w:vAlign w:val="center"/>
          </w:tcPr>
          <w:p w:rsidR="0040154D" w:rsidRDefault="00AC4A8B" w:rsidP="00A04C70">
            <w:r>
              <w:t xml:space="preserve">Combine </w:t>
            </w:r>
            <w:r w:rsidR="00C00B9C">
              <w:t xml:space="preserve">SS and </w:t>
            </w:r>
            <w:proofErr w:type="spellStart"/>
            <w:r w:rsidR="00C00B9C">
              <w:t>NonUCSF</w:t>
            </w:r>
            <w:proofErr w:type="spellEnd"/>
            <w:r w:rsidR="00C00B9C">
              <w:t xml:space="preserve"> </w:t>
            </w:r>
            <w:r>
              <w:t>students into a single category</w:t>
            </w:r>
          </w:p>
        </w:tc>
      </w:tr>
      <w:tr w:rsidR="00AC4A8B" w:rsidTr="00A04C70">
        <w:tc>
          <w:tcPr>
            <w:tcW w:w="1098" w:type="dxa"/>
          </w:tcPr>
          <w:p w:rsidR="00AC4A8B" w:rsidRDefault="00AC4A8B">
            <w:r>
              <w:t>M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Res 4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Resident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Align w:val="center"/>
          </w:tcPr>
          <w:p w:rsidR="00AC4A8B" w:rsidRDefault="00AC4A8B" w:rsidP="00916B11">
            <w:r>
              <w:t>Postgrad or Res</w:t>
            </w:r>
          </w:p>
        </w:tc>
        <w:tc>
          <w:tcPr>
            <w:tcW w:w="4410" w:type="dxa"/>
            <w:vMerge w:val="restart"/>
            <w:vAlign w:val="center"/>
          </w:tcPr>
          <w:p w:rsidR="00AC4A8B" w:rsidRDefault="00AC4A8B" w:rsidP="00A04C70">
            <w:r>
              <w:t>Combine postgrad and all Res (see above)</w:t>
            </w:r>
          </w:p>
        </w:tc>
      </w:tr>
      <w:tr w:rsidR="00AC4A8B" w:rsidTr="00A04C70">
        <w:tc>
          <w:tcPr>
            <w:tcW w:w="1098" w:type="dxa"/>
          </w:tcPr>
          <w:p w:rsidR="00AC4A8B" w:rsidRDefault="00AC4A8B">
            <w:r>
              <w:t>P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Res 5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Resident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Align w:val="center"/>
          </w:tcPr>
          <w:p w:rsidR="00AC4A8B" w:rsidRDefault="00AC4A8B" w:rsidP="00916B11">
            <w:r>
              <w:t>Postgrad or Res</w:t>
            </w:r>
          </w:p>
        </w:tc>
        <w:tc>
          <w:tcPr>
            <w:tcW w:w="4410" w:type="dxa"/>
            <w:vMerge/>
            <w:vAlign w:val="center"/>
          </w:tcPr>
          <w:p w:rsidR="00AC4A8B" w:rsidRDefault="00AC4A8B" w:rsidP="00A04C70"/>
        </w:tc>
      </w:tr>
      <w:tr w:rsidR="00AC4A8B" w:rsidTr="00A04C70">
        <w:tc>
          <w:tcPr>
            <w:tcW w:w="1098" w:type="dxa"/>
          </w:tcPr>
          <w:p w:rsidR="00AC4A8B" w:rsidRDefault="00AC4A8B">
            <w:r>
              <w:t>Q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Res 6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Resident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Align w:val="center"/>
          </w:tcPr>
          <w:p w:rsidR="00AC4A8B" w:rsidRDefault="00AC4A8B" w:rsidP="00916B11">
            <w:r>
              <w:t>Postgrad or Res</w:t>
            </w:r>
          </w:p>
        </w:tc>
        <w:tc>
          <w:tcPr>
            <w:tcW w:w="4410" w:type="dxa"/>
            <w:vMerge/>
            <w:vAlign w:val="center"/>
          </w:tcPr>
          <w:p w:rsidR="00AC4A8B" w:rsidRDefault="00AC4A8B" w:rsidP="00A04C70"/>
        </w:tc>
      </w:tr>
      <w:tr w:rsidR="00AC4A8B" w:rsidTr="00A04C70">
        <w:tc>
          <w:tcPr>
            <w:tcW w:w="1098" w:type="dxa"/>
          </w:tcPr>
          <w:p w:rsidR="00AC4A8B" w:rsidRDefault="00AC4A8B">
            <w:r>
              <w:t>S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SS only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Summer Session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Merge w:val="restart"/>
            <w:vAlign w:val="center"/>
          </w:tcPr>
          <w:p w:rsidR="00AC4A8B" w:rsidRDefault="00AC4A8B" w:rsidP="00916B11">
            <w:r>
              <w:t xml:space="preserve">SS or </w:t>
            </w:r>
            <w:proofErr w:type="spellStart"/>
            <w:r>
              <w:t>NonUCSF</w:t>
            </w:r>
            <w:proofErr w:type="spellEnd"/>
          </w:p>
        </w:tc>
        <w:tc>
          <w:tcPr>
            <w:tcW w:w="4410" w:type="dxa"/>
            <w:vMerge w:val="restart"/>
            <w:vAlign w:val="center"/>
          </w:tcPr>
          <w:p w:rsidR="00AC4A8B" w:rsidRDefault="00AC4A8B" w:rsidP="00A04C70">
            <w:r>
              <w:t xml:space="preserve">Combine </w:t>
            </w:r>
            <w:r w:rsidR="00C00B9C">
              <w:t xml:space="preserve">SS and </w:t>
            </w:r>
            <w:proofErr w:type="spellStart"/>
            <w:r w:rsidR="00C00B9C">
              <w:t>NonUCSF</w:t>
            </w:r>
            <w:proofErr w:type="spellEnd"/>
            <w:r w:rsidR="00C00B9C">
              <w:t xml:space="preserve"> </w:t>
            </w:r>
            <w:r w:rsidR="004B6FE9">
              <w:t>studen</w:t>
            </w:r>
            <w:r>
              <w:t>ts into a single category</w:t>
            </w:r>
          </w:p>
        </w:tc>
      </w:tr>
      <w:tr w:rsidR="00AC4A8B" w:rsidTr="00A04C70">
        <w:tc>
          <w:tcPr>
            <w:tcW w:w="1098" w:type="dxa"/>
          </w:tcPr>
          <w:p w:rsidR="00AC4A8B" w:rsidRDefault="00AC4A8B">
            <w:r>
              <w:t>X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proofErr w:type="spellStart"/>
            <w:r>
              <w:t>NonUCSF</w:t>
            </w:r>
            <w:proofErr w:type="spellEnd"/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Non UCSF Student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Merge/>
            <w:vAlign w:val="center"/>
          </w:tcPr>
          <w:p w:rsidR="00AC4A8B" w:rsidRDefault="00AC4A8B" w:rsidP="00916B11"/>
        </w:tc>
        <w:tc>
          <w:tcPr>
            <w:tcW w:w="4410" w:type="dxa"/>
            <w:vMerge/>
            <w:vAlign w:val="center"/>
          </w:tcPr>
          <w:p w:rsidR="00AC4A8B" w:rsidRDefault="00AC4A8B" w:rsidP="00A04C70"/>
        </w:tc>
      </w:tr>
      <w:tr w:rsidR="00AC4A8B" w:rsidTr="00A04C70">
        <w:tc>
          <w:tcPr>
            <w:tcW w:w="1098" w:type="dxa"/>
          </w:tcPr>
          <w:p w:rsidR="00AC4A8B" w:rsidRDefault="00AC4A8B">
            <w:r>
              <w:t>@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>Unknown</w:t>
            </w:r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Unknown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Merge w:val="restart"/>
            <w:vAlign w:val="center"/>
          </w:tcPr>
          <w:p w:rsidR="00AC4A8B" w:rsidRDefault="00AC4A8B" w:rsidP="00916B11">
            <w:r>
              <w:t xml:space="preserve">Unknown, not </w:t>
            </w:r>
            <w:proofErr w:type="spellStart"/>
            <w:r>
              <w:t>req</w:t>
            </w:r>
            <w:proofErr w:type="spellEnd"/>
            <w:r>
              <w:t>, or missing</w:t>
            </w:r>
          </w:p>
        </w:tc>
        <w:tc>
          <w:tcPr>
            <w:tcW w:w="4410" w:type="dxa"/>
            <w:vMerge w:val="restart"/>
            <w:vAlign w:val="center"/>
          </w:tcPr>
          <w:p w:rsidR="00AC4A8B" w:rsidRDefault="00AC4A8B" w:rsidP="00A04C70">
            <w:r>
              <w:t>Combine all “missing’ categories</w:t>
            </w:r>
          </w:p>
        </w:tc>
      </w:tr>
      <w:tr w:rsidR="00AC4A8B" w:rsidTr="00916B11">
        <w:tc>
          <w:tcPr>
            <w:tcW w:w="1098" w:type="dxa"/>
          </w:tcPr>
          <w:p w:rsidR="00AC4A8B" w:rsidRDefault="00AC4A8B">
            <w:r>
              <w:t>#</w:t>
            </w:r>
          </w:p>
        </w:tc>
        <w:tc>
          <w:tcPr>
            <w:tcW w:w="1720" w:type="dxa"/>
            <w:vAlign w:val="center"/>
          </w:tcPr>
          <w:p w:rsidR="00AC4A8B" w:rsidRDefault="00AC4A8B" w:rsidP="00916B11">
            <w:r>
              <w:t xml:space="preserve">Not </w:t>
            </w:r>
            <w:proofErr w:type="spellStart"/>
            <w:r>
              <w:t>Req</w:t>
            </w:r>
            <w:proofErr w:type="spellEnd"/>
          </w:p>
        </w:tc>
        <w:tc>
          <w:tcPr>
            <w:tcW w:w="2240" w:type="dxa"/>
            <w:vAlign w:val="center"/>
          </w:tcPr>
          <w:p w:rsidR="00AC4A8B" w:rsidRDefault="00AC4A8B" w:rsidP="00916B11">
            <w:r>
              <w:t>Not Required</w:t>
            </w:r>
          </w:p>
        </w:tc>
        <w:tc>
          <w:tcPr>
            <w:tcW w:w="1980" w:type="dxa"/>
            <w:vAlign w:val="center"/>
          </w:tcPr>
          <w:p w:rsidR="00AC4A8B" w:rsidRDefault="00AC4A8B" w:rsidP="00916B11"/>
        </w:tc>
        <w:tc>
          <w:tcPr>
            <w:tcW w:w="1980" w:type="dxa"/>
            <w:vMerge/>
            <w:vAlign w:val="center"/>
          </w:tcPr>
          <w:p w:rsidR="00AC4A8B" w:rsidRDefault="00AC4A8B" w:rsidP="00916B11"/>
        </w:tc>
        <w:tc>
          <w:tcPr>
            <w:tcW w:w="4410" w:type="dxa"/>
            <w:vMerge/>
          </w:tcPr>
          <w:p w:rsidR="00AC4A8B" w:rsidRDefault="00AC4A8B"/>
        </w:tc>
      </w:tr>
      <w:tr w:rsidR="0040154D" w:rsidTr="00916B11">
        <w:tc>
          <w:tcPr>
            <w:tcW w:w="1098" w:type="dxa"/>
          </w:tcPr>
          <w:p w:rsidR="0040154D" w:rsidRDefault="0040154D">
            <w:r>
              <w:t>A</w:t>
            </w:r>
          </w:p>
        </w:tc>
        <w:tc>
          <w:tcPr>
            <w:tcW w:w="1720" w:type="dxa"/>
            <w:vAlign w:val="center"/>
          </w:tcPr>
          <w:p w:rsidR="0040154D" w:rsidRDefault="0040154D" w:rsidP="00916B11">
            <w:r>
              <w:t xml:space="preserve">Prep </w:t>
            </w:r>
            <w:proofErr w:type="spellStart"/>
            <w:r>
              <w:t>yr</w:t>
            </w:r>
            <w:proofErr w:type="spellEnd"/>
          </w:p>
        </w:tc>
        <w:tc>
          <w:tcPr>
            <w:tcW w:w="2240" w:type="dxa"/>
            <w:vAlign w:val="center"/>
          </w:tcPr>
          <w:p w:rsidR="0040154D" w:rsidRDefault="0040154D" w:rsidP="00916B11">
            <w:r>
              <w:t>Prep Year</w:t>
            </w:r>
          </w:p>
        </w:tc>
        <w:tc>
          <w:tcPr>
            <w:tcW w:w="1980" w:type="dxa"/>
            <w:vAlign w:val="center"/>
          </w:tcPr>
          <w:p w:rsidR="0040154D" w:rsidRDefault="0040154D" w:rsidP="00916B11"/>
        </w:tc>
        <w:tc>
          <w:tcPr>
            <w:tcW w:w="1980" w:type="dxa"/>
            <w:vAlign w:val="center"/>
          </w:tcPr>
          <w:p w:rsidR="0040154D" w:rsidRDefault="00AC4A8B" w:rsidP="00916B11">
            <w:r>
              <w:t>Prep year</w:t>
            </w:r>
          </w:p>
        </w:tc>
        <w:tc>
          <w:tcPr>
            <w:tcW w:w="4410" w:type="dxa"/>
          </w:tcPr>
          <w:p w:rsidR="0040154D" w:rsidRDefault="00AC4A8B">
            <w:r>
              <w:t>No change—includes students in post-</w:t>
            </w:r>
            <w:proofErr w:type="spellStart"/>
            <w:r>
              <w:t>bac</w:t>
            </w:r>
            <w:proofErr w:type="spellEnd"/>
            <w:r>
              <w:t xml:space="preserve"> and feeder programs.</w:t>
            </w:r>
          </w:p>
        </w:tc>
      </w:tr>
    </w:tbl>
    <w:p w:rsidR="00EA7109" w:rsidRDefault="00EA7109"/>
    <w:sectPr w:rsidR="00EA7109" w:rsidSect="00EA71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9"/>
    <w:rsid w:val="00057BFF"/>
    <w:rsid w:val="002C4F17"/>
    <w:rsid w:val="003E4386"/>
    <w:rsid w:val="0040154D"/>
    <w:rsid w:val="004316C4"/>
    <w:rsid w:val="00441634"/>
    <w:rsid w:val="00490D5E"/>
    <w:rsid w:val="004B6FE9"/>
    <w:rsid w:val="004C2F90"/>
    <w:rsid w:val="007912EF"/>
    <w:rsid w:val="00916B11"/>
    <w:rsid w:val="00A04C70"/>
    <w:rsid w:val="00AC4A8B"/>
    <w:rsid w:val="00B02113"/>
    <w:rsid w:val="00C00B9C"/>
    <w:rsid w:val="00CF5ABF"/>
    <w:rsid w:val="00D10B6A"/>
    <w:rsid w:val="00DC3E63"/>
    <w:rsid w:val="00EA7109"/>
    <w:rsid w:val="00F1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Macintosh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Larry Roberts</cp:lastModifiedBy>
  <cp:revision>2</cp:revision>
  <dcterms:created xsi:type="dcterms:W3CDTF">2011-12-01T18:18:00Z</dcterms:created>
  <dcterms:modified xsi:type="dcterms:W3CDTF">2011-12-01T18:18:00Z</dcterms:modified>
</cp:coreProperties>
</file>