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河北水利电力学院</w:t>
      </w:r>
    </w:p>
    <w:p>
      <w:pPr>
        <w:jc w:val="center"/>
        <w:rPr>
          <w:rFonts w:hint="eastAsia"/>
          <w:b/>
          <w:sz w:val="52"/>
          <w:szCs w:val="52"/>
        </w:rPr>
      </w:pPr>
    </w:p>
    <w:p>
      <w:pPr>
        <w:adjustRightInd w:val="0"/>
        <w:snapToGrid w:val="0"/>
        <w:spacing w:before="1092" w:beforeLines="350" w:after="312" w:afterLines="100"/>
        <w:jc w:val="center"/>
        <w:rPr>
          <w:rFonts w:hint="default" w:asciiTheme="minorEastAsia" w:hAnsiTheme="minorEastAsia"/>
          <w:b/>
          <w:bCs/>
          <w:sz w:val="52"/>
          <w:szCs w:val="52"/>
          <w:lang w:val="en-US" w:eastAsia="zh-CN"/>
        </w:rPr>
      </w:pPr>
      <w:r>
        <w:rPr>
          <w:rFonts w:hint="eastAsia" w:asciiTheme="minorEastAsia" w:hAnsiTheme="minorEastAsia"/>
          <w:b/>
          <w:bCs/>
          <w:sz w:val="52"/>
          <w:szCs w:val="52"/>
          <w:lang w:val="en-US" w:eastAsia="zh-CN"/>
        </w:rPr>
        <w:t>《</w:t>
      </w:r>
      <w:r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  <w:t>机票预订</w:t>
      </w:r>
      <w:r>
        <w:rPr>
          <w:rFonts w:hint="eastAsia" w:asciiTheme="minorEastAsia" w:hAnsiTheme="minorEastAsia"/>
          <w:b/>
          <w:bCs/>
          <w:sz w:val="52"/>
          <w:szCs w:val="52"/>
          <w:lang w:val="en-US" w:eastAsia="zh-CN"/>
        </w:rPr>
        <w:t>》系统说明书</w:t>
      </w:r>
    </w:p>
    <w:p>
      <w:pPr>
        <w:adjustRightInd w:val="0"/>
        <w:snapToGrid w:val="0"/>
        <w:spacing w:before="1092" w:beforeLines="350" w:after="312" w:afterLines="100"/>
        <w:jc w:val="center"/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color w:val="FFFFFF" w:themeColor="background1"/>
          <w:sz w:val="32"/>
          <w:szCs w:val="32"/>
          <w14:textFill>
            <w14:solidFill>
              <w14:schemeClr w14:val="bg1"/>
            </w14:solidFill>
          </w14:textFill>
        </w:rPr>
        <w:t>2</w:t>
      </w:r>
      <w:r>
        <w:rPr>
          <w:rFonts w:hint="eastAsia" w:asciiTheme="minorEastAsia" w:hAnsiTheme="minorEastAsia"/>
          <w:sz w:val="32"/>
          <w:szCs w:val="32"/>
        </w:rPr>
        <w:t xml:space="preserve">2020  —  2021 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hint="eastAsia" w:asciiTheme="minorEastAsia" w:hAnsiTheme="minorEastAsia"/>
          <w:sz w:val="32"/>
          <w:szCs w:val="32"/>
        </w:rPr>
        <w:t xml:space="preserve"> 学年第  </w:t>
      </w:r>
      <w:r>
        <w:rPr>
          <w:rFonts w:hint="eastAsia" w:asciiTheme="minorEastAsia" w:hAnsiTheme="minorEastAsia"/>
          <w:sz w:val="32"/>
          <w:szCs w:val="32"/>
          <w:lang w:val="en-US" w:eastAsia="zh-CN"/>
        </w:rPr>
        <w:t>二</w:t>
      </w:r>
      <w:r>
        <w:rPr>
          <w:rFonts w:hint="eastAsia" w:asciiTheme="minorEastAsia" w:hAnsiTheme="minorEastAsia"/>
          <w:sz w:val="32"/>
          <w:szCs w:val="32"/>
        </w:rPr>
        <w:t xml:space="preserve">  学期</w:t>
      </w: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>
      <w:pPr>
        <w:spacing w:line="600" w:lineRule="auto"/>
        <w:ind w:firstLine="1280" w:firstLineChars="400"/>
        <w:jc w:val="both"/>
        <w:rPr>
          <w:rFonts w:asciiTheme="minorEastAsia" w:hAnsiTheme="minorEastAsia"/>
          <w:sz w:val="32"/>
          <w:szCs w:val="32"/>
          <w:u w:val="single"/>
        </w:rPr>
      </w:pPr>
      <w:r>
        <w:rPr>
          <w:rFonts w:hint="eastAsia" w:asciiTheme="minorEastAsia" w:hAnsiTheme="minorEastAsia"/>
          <w:sz w:val="32"/>
          <w:szCs w:val="32"/>
        </w:rPr>
        <w:t>学    院：计算机科学与信息工程学院</w:t>
      </w:r>
    </w:p>
    <w:p>
      <w:pPr>
        <w:spacing w:line="600" w:lineRule="auto"/>
        <w:jc w:val="left"/>
        <w:rPr>
          <w:rFonts w:hint="default" w:asciiTheme="minorEastAsia" w:hAnsiTheme="minorEastAsia" w:eastAsiaTheme="minorEastAsia"/>
          <w:sz w:val="32"/>
          <w:szCs w:val="32"/>
          <w:u w:val="single"/>
          <w:lang w:val="en-US" w:eastAsia="zh-CN"/>
        </w:rPr>
      </w:pPr>
      <w:r>
        <w:rPr>
          <w:rFonts w:hint="eastAsia" w:asciiTheme="minorEastAsia" w:hAnsiTheme="minorEastAsia"/>
          <w:sz w:val="32"/>
          <w:szCs w:val="32"/>
          <w:lang w:val="en-US" w:eastAsia="zh-CN"/>
        </w:rPr>
        <w:t xml:space="preserve">        </w:t>
      </w:r>
      <w:r>
        <w:rPr>
          <w:rFonts w:hint="eastAsia" w:asciiTheme="minorEastAsia" w:hAnsiTheme="minorEastAsia"/>
          <w:sz w:val="32"/>
          <w:szCs w:val="32"/>
        </w:rPr>
        <w:t>专</w:t>
      </w:r>
      <w:r>
        <w:rPr>
          <w:rFonts w:hint="eastAsia" w:asciiTheme="minorEastAsia" w:hAnsiTheme="minorEastAsia"/>
          <w:sz w:val="32"/>
          <w:szCs w:val="32"/>
          <w:lang w:val="en-US" w:eastAsia="zh-CN"/>
        </w:rPr>
        <w:t xml:space="preserve">    </w:t>
      </w:r>
      <w:r>
        <w:rPr>
          <w:rFonts w:hint="eastAsia" w:asciiTheme="minorEastAsia" w:hAnsiTheme="minorEastAsia"/>
          <w:sz w:val="32"/>
          <w:szCs w:val="32"/>
        </w:rPr>
        <w:t>业：</w:t>
      </w:r>
      <w:r>
        <w:rPr>
          <w:rFonts w:hint="eastAsia" w:asciiTheme="minorEastAsia" w:hAnsiTheme="minorEastAsia"/>
          <w:sz w:val="32"/>
          <w:szCs w:val="32"/>
          <w:lang w:val="en-US" w:eastAsia="zh-CN"/>
        </w:rPr>
        <w:t>应用技术</w:t>
      </w:r>
    </w:p>
    <w:p>
      <w:pPr>
        <w:spacing w:line="600" w:lineRule="auto"/>
        <w:ind w:firstLine="1280" w:firstLineChars="400"/>
        <w:jc w:val="left"/>
        <w:rPr>
          <w:rFonts w:hint="default" w:asciiTheme="minorEastAsia" w:hAnsi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sz w:val="32"/>
          <w:szCs w:val="32"/>
          <w:lang w:val="en-US" w:eastAsia="zh-CN"/>
        </w:rPr>
        <w:t>组    长：张亚鑫</w:t>
      </w:r>
    </w:p>
    <w:p>
      <w:pPr>
        <w:spacing w:line="600" w:lineRule="auto"/>
        <w:ind w:firstLine="1280" w:firstLineChars="400"/>
        <w:jc w:val="left"/>
        <w:rPr>
          <w:rFonts w:hint="default" w:asciiTheme="minorEastAsia" w:hAnsi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sz w:val="32"/>
          <w:szCs w:val="32"/>
          <w:lang w:val="en-US" w:eastAsia="zh-CN"/>
        </w:rPr>
        <w:t>组内成员：王禹 李沅泽 吴勃彦 牛舒新</w:t>
      </w:r>
    </w:p>
    <w:p>
      <w:pPr>
        <w:jc w:val="center"/>
        <w:rPr>
          <w:u w:val="single"/>
        </w:rPr>
      </w:pPr>
    </w:p>
    <w:p>
      <w:pPr>
        <w:jc w:val="center"/>
        <w:rPr>
          <w:u w:val="single"/>
        </w:rPr>
      </w:pPr>
    </w:p>
    <w:p>
      <w:pPr>
        <w:jc w:val="center"/>
        <w:rPr>
          <w:u w:val="single"/>
        </w:rPr>
      </w:pPr>
    </w:p>
    <w:p>
      <w:pPr>
        <w:jc w:val="center"/>
        <w:rPr>
          <w:u w:val="single"/>
        </w:rPr>
      </w:pPr>
    </w:p>
    <w:p>
      <w:pPr>
        <w:ind w:firstLine="880"/>
        <w:jc w:val="center"/>
        <w:rPr>
          <w:rFonts w:ascii="黑体" w:eastAsia="黑体"/>
          <w:sz w:val="44"/>
          <w:szCs w:val="44"/>
        </w:rPr>
      </w:pPr>
    </w:p>
    <w:p>
      <w:pPr>
        <w:widowControl/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55225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/>
              <w:sz w:val="32"/>
              <w:szCs w:val="32"/>
            </w:rPr>
            <w:t>目录</w:t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fldChar w:fldCharType="separate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/>
              <w:bCs/>
              <w:sz w:val="24"/>
              <w:szCs w:val="24"/>
              <w:lang w:val="en-US" w:eastAsia="zh-CN"/>
            </w:rPr>
            <w:t>一、系统需求</w:t>
          </w:r>
          <w:r>
            <w:rPr>
              <w:rFonts w:hint="eastAsia" w:ascii="宋体" w:hAnsi="宋体" w:cs="宋体"/>
              <w:b/>
              <w:bCs/>
              <w:sz w:val="24"/>
              <w:szCs w:val="24"/>
              <w:lang w:val="en-US" w:eastAsia="zh-CN"/>
            </w:rPr>
            <w:t>.......................................................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1.1角色定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义........................................................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1.2用例详细说明.................................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...1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2.1旅客信息的数据模块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............................................1</w:t>
          </w:r>
        </w:p>
        <w:p>
          <w:pPr>
            <w:pStyle w:val="2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ind w:left="0" w:firstLine="0" w:firstLineChars="0"/>
            <w:jc w:val="left"/>
            <w:textAlignment w:val="auto"/>
            <w:rPr>
              <w:rFonts w:hint="default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.2旅客订票信息的数据模块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........................................2</w:t>
          </w:r>
        </w:p>
        <w:p>
          <w:pPr>
            <w:pStyle w:val="2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ind w:left="0" w:firstLine="0" w:firstLineChars="0"/>
            <w:jc w:val="left"/>
            <w:textAlignment w:val="auto"/>
            <w:rPr>
              <w:rFonts w:hint="default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.3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候补旅客信息的数据模块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........................................2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4航班机票信息的数据模块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........................................2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en-US" w:eastAsia="zh-CN"/>
            </w:rPr>
            <w:t>5取票通知的数据模块</w:t>
          </w:r>
          <w:r>
            <w:rPr>
              <w:rFonts w:hint="eastAsia" w:ascii="宋体" w:hAnsi="宋体" w:cs="宋体"/>
              <w:b w:val="0"/>
              <w:bCs w:val="0"/>
              <w:sz w:val="24"/>
              <w:szCs w:val="24"/>
              <w:lang w:val="en-US" w:eastAsia="zh-CN"/>
            </w:rPr>
            <w:t>............................................3</w:t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eastAsia="宋体" w:cs="宋体"/>
              <w:sz w:val="24"/>
              <w:szCs w:val="24"/>
              <w:lang w:val="en-US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_Toc31183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t>二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  <w:lang w:val="en-US" w:eastAsia="zh-CN"/>
            </w:rPr>
            <w:t>、系统功能模块详细设计与实现.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..................................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..4</w:t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_Toc21748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2.1用户机票预订</w:t>
          </w:r>
          <w:r>
            <w:rPr>
              <w:rFonts w:hint="eastAsia" w:ascii="宋体" w:hAnsi="宋体" w:eastAsia="宋体" w:cs="宋体"/>
              <w:color w:val="000000"/>
              <w:spacing w:val="0"/>
              <w:w w:val="100"/>
              <w:position w:val="0"/>
              <w:sz w:val="24"/>
              <w:szCs w:val="24"/>
              <w:shd w:val="clear" w:color="auto" w:fill="auto"/>
            </w:rPr>
            <w:t>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......................................4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_Toc14697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2.2用户机票预订功能模块时序图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......................................4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_Toc21616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2.3用户机票临时更改</w:t>
          </w:r>
          <w:r>
            <w:rPr>
              <w:rFonts w:hint="eastAsia" w:ascii="宋体" w:hAnsi="宋体" w:eastAsia="宋体" w:cs="宋体"/>
              <w:color w:val="000000"/>
              <w:spacing w:val="0"/>
              <w:w w:val="100"/>
              <w:position w:val="0"/>
              <w:sz w:val="24"/>
              <w:szCs w:val="24"/>
              <w:shd w:val="clear" w:color="auto" w:fill="auto"/>
            </w:rPr>
            <w:t>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..................................5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2.4用户机票临时更改功能模块时序图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_Toc10906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..................................5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_Toc2650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2.5用户机票取票</w:t>
          </w:r>
          <w:r>
            <w:rPr>
              <w:rFonts w:hint="eastAsia" w:ascii="宋体" w:hAnsi="宋体" w:eastAsia="宋体" w:cs="宋体"/>
              <w:color w:val="000000"/>
              <w:spacing w:val="0"/>
              <w:w w:val="100"/>
              <w:position w:val="0"/>
              <w:sz w:val="24"/>
              <w:szCs w:val="24"/>
              <w:shd w:val="clear" w:color="auto" w:fill="auto"/>
            </w:rPr>
            <w:t>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......................................6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_Toc21748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2.6用户机票取票功能模块时序图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......................................6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_Toc14697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2.7取消航班</w:t>
          </w:r>
          <w:r>
            <w:rPr>
              <w:rFonts w:hint="eastAsia" w:ascii="宋体" w:hAnsi="宋体" w:eastAsia="宋体" w:cs="宋体"/>
              <w:color w:val="000000"/>
              <w:spacing w:val="0"/>
              <w:w w:val="100"/>
              <w:position w:val="0"/>
              <w:sz w:val="24"/>
              <w:szCs w:val="24"/>
              <w:shd w:val="clear" w:color="auto" w:fill="auto"/>
            </w:rPr>
            <w:t>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..........................................7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_Toc21616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2.8取消航班功能模块时序图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..........................................7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2.9延误航班功能模块流程图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..........................................8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2.10延误航班功能模块时序图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.........................................8</w:t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/>
              <w:bCs w:val="0"/>
              <w:sz w:val="24"/>
              <w:szCs w:val="24"/>
              <w:lang w:val="en-US" w:eastAsia="zh-CN"/>
            </w:rPr>
            <w:t>三、系统类图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...............................................</w:t>
          </w:r>
          <w:r>
            <w:rPr>
              <w:rFonts w:hint="eastAsia" w:ascii="宋体" w:hAnsi="宋体" w:cs="宋体"/>
              <w:sz w:val="24"/>
              <w:szCs w:val="24"/>
              <w:lang w:val="en-US" w:eastAsia="zh-CN"/>
            </w:rPr>
            <w:t>.........9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ageBreakBefore w:val="0"/>
            <w:widowControl w:val="0"/>
            <w:numPr>
              <w:ilvl w:val="0"/>
              <w:numId w:val="1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cs="宋体"/>
              <w:b w:val="0"/>
              <w:bCs w:val="0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t>系统设计......................................................</w:t>
          </w:r>
          <w:r>
            <w:rPr>
              <w:rFonts w:hint="eastAsia" w:ascii="宋体" w:hAnsi="宋体" w:cs="宋体"/>
              <w:b w:val="0"/>
              <w:bCs w:val="0"/>
              <w:kern w:val="2"/>
              <w:sz w:val="24"/>
              <w:szCs w:val="24"/>
              <w:lang w:val="en-US" w:eastAsia="zh-CN" w:bidi="ar-SA"/>
            </w:rPr>
            <w:t>10</w:t>
          </w:r>
        </w:p>
        <w:p>
          <w:pPr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default" w:ascii="宋体" w:hAnsi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4.1系统简介.......................................................10</w:t>
          </w:r>
        </w:p>
        <w:p>
          <w:pPr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textAlignment w:val="auto"/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4.2系统分析.......................................................11</w:t>
          </w:r>
        </w:p>
        <w:p>
          <w:pPr>
            <w:pageBreakBefore w:val="0"/>
            <w:widowControl w:val="0"/>
            <w:numPr>
              <w:ilvl w:val="0"/>
              <w:numId w:val="1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4" w:line="360" w:lineRule="auto"/>
            <w:ind w:left="0" w:leftChars="0" w:firstLine="0" w:firstLineChars="0"/>
            <w:textAlignment w:val="auto"/>
            <w:rPr>
              <w:rFonts w:hint="eastAsia" w:ascii="宋体" w:hAnsi="宋体" w:cs="宋体"/>
              <w:b w:val="0"/>
              <w:bCs w:val="0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t>测试用例......................................................</w:t>
          </w:r>
          <w:r>
            <w:rPr>
              <w:rFonts w:hint="eastAsia" w:ascii="宋体" w:hAnsi="宋体" w:cs="宋体"/>
              <w:b w:val="0"/>
              <w:bCs w:val="0"/>
              <w:kern w:val="2"/>
              <w:sz w:val="24"/>
              <w:szCs w:val="24"/>
              <w:lang w:val="en-US" w:eastAsia="zh-CN" w:bidi="ar-SA"/>
            </w:rPr>
            <w:t>15</w:t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11" w:line="360" w:lineRule="auto"/>
            <w:ind w:leftChars="0"/>
            <w:jc w:val="left"/>
            <w:textAlignment w:val="auto"/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5.1添加顾客预定机票功能测试.......................................15</w:t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11" w:line="360" w:lineRule="auto"/>
            <w:ind w:leftChars="0"/>
            <w:jc w:val="left"/>
            <w:textAlignment w:val="auto"/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5.2为网站增添新的模块功能测试.....................................15</w:t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1" w:after="11" w:line="360" w:lineRule="auto"/>
            <w:ind w:leftChars="0"/>
            <w:jc w:val="left"/>
            <w:textAlignment w:val="auto"/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cs="宋体"/>
              <w:kern w:val="2"/>
              <w:sz w:val="24"/>
              <w:szCs w:val="24"/>
              <w:lang w:val="en-US" w:eastAsia="zh-CN" w:bidi="ar-SA"/>
            </w:rPr>
            <w:t>5.3为“更多服务”版块增添外部网站跳转功能测试.....................16</w:t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4" w:line="360" w:lineRule="auto"/>
        <w:ind w:leftChars="0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textAlignment w:val="auto"/>
        <w:rPr>
          <w:rFonts w:hint="eastAsia" w:ascii="宋体" w:hAnsi="宋体"/>
          <w:b/>
          <w:sz w:val="32"/>
          <w:szCs w:val="32"/>
          <w:lang w:val="en-US" w:eastAsia="zh-CN"/>
        </w:rPr>
      </w:pPr>
      <w:r>
        <w:rPr>
          <w:rFonts w:hint="eastAsia" w:ascii="宋体" w:hAnsi="宋体"/>
          <w:b/>
          <w:sz w:val="32"/>
          <w:szCs w:val="32"/>
          <w:lang w:val="en-US" w:eastAsia="zh-CN"/>
        </w:rPr>
        <w:t>系统需求说明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1.1角色定义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旅客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02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旅行社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03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航空公司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1.2用例详细说明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1.2.1旅客信息的数据模块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3375" cy="1323975"/>
            <wp:effectExtent l="0" t="0" r="1905" b="190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旅客信息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记录旅客的个人信息，用于对旅客的确认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旅行社管理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按照客户的姓名升序排序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姓名、性别、身份证号、时间、始发地、目的地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1.2.2旅客订票信息的数据模块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0690" cy="1891030"/>
            <wp:effectExtent l="0" t="0" r="1270" b="1397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旅客订票信息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记录旅客的旅行时间和目的地，用于确定旅客的航班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航班机票管理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按照客户的姓名升序排序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姓名、身份证号、时间、始发地、目的地、起飞时间、预定票数、舱位等级、机票是否打印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1.2.3候补旅客信息的数据模块</w:t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候补旅客信息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记录旅客的旅行时间和目的地，便于及时调整航班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航班机票管理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信息储存/航班机票管理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客户姓名、身份证号、航班号、起飞时间预定票数、舱位等级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1.2.4航班机票信息的数据模块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3365500"/>
            <wp:effectExtent l="0" t="0" r="14605" b="2540"/>
            <wp:docPr id="30" name="图片 30" descr="用例图-航空公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用例图-航空公司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航班机票管理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记录旅客的航班信息，根据旅客的旅行时间和目的地确定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航空公司安排航班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信息储存/航班机票管理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航班号、终点站名、起飞地点、飞行日期、余票量、已订票的客户名单、等候替补的客户名单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1.2.5取票通知的数据模块</w:t>
      </w:r>
    </w:p>
    <w:tbl>
      <w:tblPr>
        <w:tblStyle w:val="6"/>
        <w:tblpPr w:leftFromText="180" w:rightFromText="180" w:vertAnchor="text" w:horzAnchor="page" w:tblpX="1811" w:tblpY="290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数据名称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取票通知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旅客领取机票的凭证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来源</w:t>
            </w:r>
          </w:p>
        </w:tc>
        <w:tc>
          <w:tcPr>
            <w:tcW w:w="6883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航班机票管理系统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去向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排列方式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按升序排序</w:t>
            </w:r>
          </w:p>
        </w:tc>
      </w:tr>
      <w:tr>
        <w:tblPrEx>
          <w:tblBorders>
            <w:top w:val="single" w:color="auto" w:sz="40" w:space="0"/>
            <w:left w:val="single" w:color="auto" w:sz="40" w:space="0"/>
            <w:bottom w:val="single" w:color="auto" w:sz="40" w:space="0"/>
            <w:right w:val="single" w:color="auto" w:sz="40" w:space="0"/>
            <w:insideH w:val="single" w:color="auto" w:sz="40" w:space="0"/>
            <w:insideV w:val="single" w:color="auto" w:sz="4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包含信息</w:t>
            </w:r>
          </w:p>
        </w:tc>
        <w:tc>
          <w:tcPr>
            <w:tcW w:w="6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7" w:after="17" w:line="36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客户姓名、领票时间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61915" cy="3554095"/>
            <wp:effectExtent l="0" t="0" r="4445" b="12065"/>
            <wp:docPr id="1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textAlignment w:val="auto"/>
        <w:rPr>
          <w:rFonts w:hint="eastAsia" w:ascii="宋体" w:hAnsi="宋体"/>
          <w:b/>
          <w:sz w:val="32"/>
          <w:szCs w:val="32"/>
          <w:lang w:val="en-US" w:eastAsia="zh-CN"/>
        </w:rPr>
      </w:pPr>
      <w:r>
        <w:rPr>
          <w:rFonts w:hint="eastAsia" w:ascii="宋体" w:hAnsi="宋体"/>
          <w:b/>
          <w:sz w:val="32"/>
          <w:szCs w:val="32"/>
          <w:lang w:val="en-US" w:eastAsia="zh-CN"/>
        </w:rPr>
        <w:t>二、系统功能模块详细设计与实现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2.1用户机票预订功能模块流程图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leftChars="0" w:right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机票预订订票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模块是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机票预订系统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的基础模块，用来管理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预订系统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的相关信息，其主要作用在于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可以实现用户在网上可以预订机票，在网上可以看到机票信息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。其中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机票预订系统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流程图如图所示。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leftChars="0" w:right="0"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77615" cy="2493645"/>
            <wp:effectExtent l="0" t="0" r="1905" b="5715"/>
            <wp:docPr id="17" name="图片 17" descr="订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订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图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2.1机票预订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流程图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firstLine="480" w:firstLineChars="200"/>
        <w:jc w:val="both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从图中可以看岀，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用户需要提供个人信息和要求，旅行社和航空公司可以根据用户提供的信息和要求，合理安排机票，在没有余票的时候，安排用户等待，有余票可以让用户购票。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2.2用户机票预订功能模块时序图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leftChars="0" w:right="0" w:firstLine="0" w:firstLineChars="0"/>
        <w:jc w:val="both"/>
        <w:textAlignment w:val="auto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zh-CN"/>
        </w:rPr>
        <w:drawing>
          <wp:inline distT="0" distB="0" distL="114300" distR="114300">
            <wp:extent cx="4034790" cy="2292350"/>
            <wp:effectExtent l="0" t="0" r="3810" b="889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图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2.2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机票预订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功能模块时序图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2.3用户机票临时更改功能模块流程图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0" w:right="0" w:firstLine="480" w:firstLineChars="200"/>
        <w:jc w:val="both"/>
        <w:textAlignment w:val="auto"/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临时更改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模块是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机票系统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管理重要的基础模块，用来管理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航班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的相关信息, 能够自由实现对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航班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信息的掌控。其中，比如说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航班的更改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流程如图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2.3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63670" cy="3721735"/>
            <wp:effectExtent l="0" t="0" r="13970" b="12065"/>
            <wp:docPr id="26" name="图片 26" descr="临时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临时更改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图2.3临时更改</w:t>
      </w:r>
      <w:r>
        <w:rPr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管理功能</w:t>
      </w:r>
      <w:r>
        <w:rPr>
          <w:rFonts w:hint="eastAsia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流程</w:t>
      </w:r>
      <w:r>
        <w:rPr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图</w:t>
      </w:r>
    </w:p>
    <w:p>
      <w:pPr>
        <w:pStyle w:val="9"/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firstLine="480" w:firstLineChars="200"/>
        <w:jc w:val="both"/>
        <w:textAlignment w:val="auto"/>
        <w:rPr>
          <w:rFonts w:hint="default" w:ascii="宋体" w:hAnsi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从图中可以看出，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航空公司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工作人员首先登录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机票预订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系统，首先填写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用户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  <w:t>的基本信息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eastAsia="zh-CN"/>
        </w:rPr>
        <w:t>，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然后工作人员与用户协商，如果反对，则进行退钱，如果同意，则进行改签。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2.4用户机票临时更改功能模块时序图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9855" cy="3100705"/>
            <wp:effectExtent l="0" t="0" r="6985" b="825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.4临时更改管理功能时序图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2.5用户机票机票取票功能模块流程图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用户取票是系统的基础步骤，是用户是否能乘坐航班的凭证。用户取票流程图如图2.5所示。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5165" cy="3484245"/>
            <wp:effectExtent l="0" t="0" r="635" b="5715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图2.5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用户机票</w:t>
      </w:r>
      <w:r>
        <w:rPr>
          <w:rFonts w:hint="eastAsia" w:ascii="宋体" w:hAnsi="宋体"/>
          <w:sz w:val="21"/>
          <w:szCs w:val="21"/>
          <w:lang w:val="en-US" w:eastAsia="zh-CN"/>
        </w:rPr>
        <w:t>机票取票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功能模块</w:t>
      </w:r>
      <w:r>
        <w:rPr>
          <w:rFonts w:hint="eastAsia" w:ascii="宋体" w:hAnsi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zh-CN"/>
        </w:rPr>
        <w:t>流程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2.6用户机票机票取票功能模块时序图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8"/>
          <w:szCs w:val="28"/>
          <w:shd w:val="clear" w:color="auto" w:fill="auto"/>
          <w:lang w:eastAsia="zh-CN"/>
        </w:rPr>
        <w:drawing>
          <wp:inline distT="0" distB="0" distL="114300" distR="114300">
            <wp:extent cx="5273675" cy="3689350"/>
            <wp:effectExtent l="0" t="0" r="14605" b="1397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zh-CN"/>
        </w:rPr>
        <w:t>图2.6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用户机票</w:t>
      </w:r>
      <w:r>
        <w:rPr>
          <w:rFonts w:hint="eastAsia" w:ascii="宋体" w:hAnsi="宋体"/>
          <w:sz w:val="21"/>
          <w:szCs w:val="21"/>
          <w:lang w:val="en-US" w:eastAsia="zh-CN"/>
        </w:rPr>
        <w:t>机票取票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功能模块</w:t>
      </w:r>
      <w:r>
        <w:rPr>
          <w:rFonts w:hint="eastAsia" w:ascii="宋体" w:hAnsi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zh-CN"/>
        </w:rPr>
        <w:t>时序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2.7取消航班功能模块流程图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15585" cy="2487930"/>
            <wp:effectExtent l="0" t="0" r="3175" b="11430"/>
            <wp:docPr id="22" name="图片 22" descr="取消航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取消航班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图2.7取消航班功能模块流程图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2.8取消航班功能模块时序图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313045" cy="3064510"/>
            <wp:effectExtent l="0" t="0" r="5715" b="1397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图2.8</w:t>
      </w:r>
      <w:r>
        <w:rPr>
          <w:rFonts w:hint="eastAsia" w:ascii="宋体" w:hAnsi="宋体"/>
          <w:sz w:val="21"/>
          <w:szCs w:val="21"/>
          <w:lang w:val="en-US" w:eastAsia="zh-CN"/>
        </w:rPr>
        <w:t>取消航班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1"/>
          <w:szCs w:val="21"/>
          <w:shd w:val="clear" w:color="auto" w:fill="auto"/>
        </w:rPr>
        <w:t>功能</w:t>
      </w:r>
      <w:r>
        <w:rPr>
          <w:rFonts w:hint="eastAsia"/>
          <w:sz w:val="21"/>
          <w:szCs w:val="21"/>
        </w:rPr>
        <w:t>模块</w:t>
      </w:r>
      <w:r>
        <w:rPr>
          <w:rFonts w:hint="eastAsia"/>
          <w:sz w:val="21"/>
          <w:szCs w:val="21"/>
          <w:lang w:val="en-US" w:eastAsia="zh-CN"/>
        </w:rPr>
        <w:t>时序图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2.9延误航班功能模块流程图</w:t>
      </w:r>
    </w:p>
    <w:p>
      <w:pPr>
        <w:bidi w:val="0"/>
        <w:jc w:val="both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007360"/>
            <wp:effectExtent l="0" t="0" r="6350" b="10160"/>
            <wp:docPr id="23" name="图片 23" descr="延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延误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图2.9航班延误功能模块流程图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2.10延误航班功能模块时序图</w:t>
      </w:r>
    </w:p>
    <w:p>
      <w:pPr>
        <w:bidi w:val="0"/>
        <w:jc w:val="both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668520"/>
            <wp:effectExtent l="0" t="0" r="14605" b="1016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图2.10航班延误功能模块时序图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ind w:leftChars="0"/>
        <w:jc w:val="both"/>
        <w:textAlignment w:val="auto"/>
        <w:rPr>
          <w:rFonts w:hint="eastAsia" w:ascii="宋体" w:hAnsi="宋体"/>
          <w:b/>
          <w:sz w:val="32"/>
          <w:szCs w:val="32"/>
          <w:lang w:val="en-US" w:eastAsia="zh-CN"/>
        </w:rPr>
      </w:pPr>
      <w:r>
        <w:rPr>
          <w:rFonts w:hint="eastAsia" w:ascii="宋体" w:hAnsi="宋体"/>
          <w:b/>
          <w:sz w:val="32"/>
          <w:szCs w:val="32"/>
          <w:lang w:val="en-US" w:eastAsia="zh-CN"/>
        </w:rPr>
        <w:t>三、机票预订系统类图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58485" cy="2540635"/>
            <wp:effectExtent l="0" t="0" r="1079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图3.1机票预订系统类图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jc w:val="left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系统设计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4.1系统简介</w:t>
      </w:r>
      <w:r>
        <w:rPr>
          <w:rFonts w:hint="eastAsia"/>
          <w:lang w:eastAsia="zh-CN"/>
        </w:rPr>
        <w:t>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航空公司为给旅客乘机提供方便，需要开发一个机票预定系统。各个旅行社把预定机票的旅客信息（姓名、性别、工作单位、身份证号码（护照号码）、旅行时间、旅行始发地和目的地，航班舱位要求等）输入到系统中，系统为旅客安排航班。当旅客交付了预订金后，系统打印出取票通知和帐单给旅客，旅客在飞机起飞前一天凭取票通知和帐单交款取票，系统核对无误即打印出机票给旅客。此外航空公司为随时掌握各个航班飞机的乘载情况，需要定期进行查询统计，以便适当调整。</w:t>
      </w:r>
      <w:r>
        <w:rPr>
          <w:rFonts w:hint="eastAsia"/>
          <w:sz w:val="24"/>
          <w:szCs w:val="24"/>
          <w:lang w:val="en-US" w:eastAsia="zh-CN"/>
        </w:rPr>
        <w:t>如图1所示。</w:t>
      </w:r>
      <w:r>
        <w:rPr>
          <w:rFonts w:hint="eastAsia"/>
          <w:sz w:val="24"/>
          <w:szCs w:val="24"/>
          <w:lang w:eastAsia="zh-CN"/>
        </w:rPr>
        <w:t> </w:t>
      </w:r>
    </w:p>
    <w:p>
      <w:pPr>
        <w:numPr>
          <w:ilvl w:val="0"/>
          <w:numId w:val="0"/>
        </w:num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3035" cy="2852420"/>
            <wp:effectExtent l="0" t="0" r="9525" b="1270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图1 首页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 xml:space="preserve"> 4.2系统分析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在分析系统功能时要考虑有关证件的合法性验证如：身份证、取票通知和交款发票。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1）在网站或者APP购票时首先要登录注册，实名认证，保证自身财产的安全性。如图2图3所示。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3780" cy="3302635"/>
            <wp:effectExtent l="0" t="0" r="2540" b="444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图2登录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3935" cy="3143885"/>
            <wp:effectExtent l="0" t="0" r="1905" b="10795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20" w:firstLineChars="20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图3注册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20" w:firstLineChars="200"/>
        <w:jc w:val="center"/>
        <w:textAlignment w:val="auto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firstLine="480" w:firstLineChars="200"/>
        <w:jc w:val="left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注册登录之后就可以进入这个网站，顾客可以根据自己想要去的地方，查看航班，进行机票预订，如图4、图5、图6、图7、图8所示。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left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4145" cy="2269490"/>
            <wp:effectExtent l="0" t="0" r="3175" b="1270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图4航班动态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0645" cy="2093595"/>
            <wp:effectExtent l="0" t="0" r="5715" b="9525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图5在线选座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6365" cy="2546350"/>
            <wp:effectExtent l="0" t="0" r="5715" b="13970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图6 登记个人信息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604770"/>
            <wp:effectExtent l="0" t="0" r="6350" b="1270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图7增值业务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6375" cy="2483485"/>
            <wp:effectExtent l="0" t="0" r="1905" b="635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图8完成支付，预定成功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="0" w:leftChars="0"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如果临时有事，也可以退票或者改签，如图9所示。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5060" cy="2483485"/>
            <wp:effectExtent l="0" t="0" r="12700" b="635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20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图9退票改签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="0" w:leftChars="0"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如果你放假想出去旅行，也可以打开这个网站，查看特价机票，选择你想去的旅游景点，如图10所示。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4115" cy="3843020"/>
            <wp:effectExtent l="0" t="0" r="14605" b="12700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20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图10特价机票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如果你对当地不太熟悉，你可以查看更多服务，里面有国际国内机场大全、机场攻略和机票需求单，可以迅速解决你的需求。如图11所示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8120" cy="3150235"/>
            <wp:effectExtent l="0" t="0" r="10160" b="4445"/>
            <wp:docPr id="2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20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图11更多服务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ind w:left="0" w:leftChars="0" w:firstLine="0" w:firstLineChars="0"/>
        <w:jc w:val="left"/>
        <w:textAlignment w:val="auto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测试用例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5.1添加顾客预定机票功能测试</w:t>
      </w:r>
    </w:p>
    <w:tbl>
      <w:tblPr>
        <w:tblStyle w:val="7"/>
        <w:tblW w:w="88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856"/>
        <w:gridCol w:w="1822"/>
        <w:gridCol w:w="2052"/>
        <w:gridCol w:w="1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3557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添加顾客预定机票功能测试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235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验证机票预定模块的添加顾客预定机票功能能否正常使用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操作描述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期望结果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登录成功后进入首页预定机票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预定机票分为四个模块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预定机票分为四个模块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根据自己的需要选购机票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确定选购后跳转到乘机信息界面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确定选购后跳转到乘机信息界面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填完信息后下一步进入增值业务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跳转到增值业务界面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跳转到增值业务模块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同意协议条款后进行支付，预定机票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跳转到支付界面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跳转到支付界面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预定成功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跳转支付完成界面，机票预定成功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跳转支付完成界面，机票预定成功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jc w:val="left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5.2为网站增添新的模块功能测试</w:t>
      </w:r>
    </w:p>
    <w:tbl>
      <w:tblPr>
        <w:tblStyle w:val="7"/>
        <w:tblW w:w="88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856"/>
        <w:gridCol w:w="1822"/>
        <w:gridCol w:w="2052"/>
        <w:gridCol w:w="1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002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3557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为网站增添新的模块功能测试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235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验证网站新增模块功能能否正常使用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操作描述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期望结果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登陆注册后进入网站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能清晰看到网站有六大应用版块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能清晰看到网站有六大应用版块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点击首页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可以选购机票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可以选购机票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点击特价机票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可以看到各种特价机票的分类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可以看到各种特价机票的分类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点击航班动态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可以选择日期，搜索航班号和起落地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可以选择日期，搜索航班号和起落地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点击退票改签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可以查看自己的订单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可以查看自己的订单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点击在线选座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可以在线上选择航空公司，填写自己的个人信息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可以在线上选择航空公司，填写自己的个人信息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点击更多服务</w:t>
            </w:r>
          </w:p>
        </w:tc>
        <w:tc>
          <w:tcPr>
            <w:tcW w:w="1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根据自己的需求了解国际国内机场，并且有机场攻略和机票需求单</w:t>
            </w:r>
          </w:p>
        </w:tc>
        <w:tc>
          <w:tcPr>
            <w:tcW w:w="205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根据自己的需求了解国际国内机场，并且有机场攻略和机票需求单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" w:after="11"/>
        <w:ind w:leftChars="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5.3为“更多服务”版块增添外部网站跳转功能测试</w:t>
      </w:r>
    </w:p>
    <w:tbl>
      <w:tblPr>
        <w:tblStyle w:val="7"/>
        <w:tblW w:w="88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856"/>
        <w:gridCol w:w="1596"/>
        <w:gridCol w:w="2278"/>
        <w:gridCol w:w="1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003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3783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为“更多服务”版块增添外部网站跳转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235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验证“更多服务”版块增添的外部网站跳转功能能否正常使用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操作描述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期望结果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点击国际机场大全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会出现一个可以访问国际机场的弹窗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会出现一个可以访问国际机场的弹窗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点击国内机场大全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会出现一个可以访问国内机场的网址弹窗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会出现一个可以访问国内机场的网址弹窗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点击机场攻略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会出现一个可以访问国际国内各地的飞机票的网址弹窗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会出现一个可以访问国际国内各地的飞机票的网址弹窗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点击机票需求单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会出现一个可以购买机票的网址弹窗</w:t>
            </w:r>
          </w:p>
        </w:tc>
        <w:tc>
          <w:tcPr>
            <w:tcW w:w="22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会出现一个可以购买机票的网址弹窗</w:t>
            </w:r>
          </w:p>
        </w:tc>
        <w:tc>
          <w:tcPr>
            <w:tcW w:w="15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1" w:after="11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与期望结果相同</w:t>
            </w:r>
          </w:p>
        </w:tc>
      </w:tr>
    </w:tbl>
    <w:p>
      <w:pPr>
        <w:spacing w:line="360" w:lineRule="auto"/>
        <w:rPr>
          <w:rFonts w:ascii="宋体" w:hAnsi="宋体" w:eastAsia="宋体" w:cs="宋体"/>
          <w:color w:val="333333"/>
          <w:sz w:val="24"/>
          <w:shd w:val="clear" w:color="auto" w:fill="FFFFFF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76FF8A"/>
    <w:multiLevelType w:val="singleLevel"/>
    <w:tmpl w:val="9B76FF8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C8A3A68"/>
    <w:multiLevelType w:val="singleLevel"/>
    <w:tmpl w:val="EC8A3A6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3AA5359"/>
    <w:multiLevelType w:val="singleLevel"/>
    <w:tmpl w:val="43AA5359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43C1EA82"/>
    <w:multiLevelType w:val="singleLevel"/>
    <w:tmpl w:val="43C1EA8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A70"/>
    <w:rsid w:val="00041F2B"/>
    <w:rsid w:val="00146D84"/>
    <w:rsid w:val="00217072"/>
    <w:rsid w:val="0036705E"/>
    <w:rsid w:val="00374FEA"/>
    <w:rsid w:val="004A6B33"/>
    <w:rsid w:val="004F1E96"/>
    <w:rsid w:val="004F5E5C"/>
    <w:rsid w:val="00515A3B"/>
    <w:rsid w:val="005A58EB"/>
    <w:rsid w:val="006F57BB"/>
    <w:rsid w:val="00702962"/>
    <w:rsid w:val="007C402D"/>
    <w:rsid w:val="007F2FEC"/>
    <w:rsid w:val="0080432D"/>
    <w:rsid w:val="009717D2"/>
    <w:rsid w:val="009A3FB1"/>
    <w:rsid w:val="00A45CE2"/>
    <w:rsid w:val="00A676CD"/>
    <w:rsid w:val="00AF21D8"/>
    <w:rsid w:val="00B94CCF"/>
    <w:rsid w:val="00BA7A70"/>
    <w:rsid w:val="00C36103"/>
    <w:rsid w:val="00D47532"/>
    <w:rsid w:val="00D57E34"/>
    <w:rsid w:val="00D94E19"/>
    <w:rsid w:val="00DC3DC8"/>
    <w:rsid w:val="00E47176"/>
    <w:rsid w:val="00EF2AA1"/>
    <w:rsid w:val="00F06211"/>
    <w:rsid w:val="00F43A00"/>
    <w:rsid w:val="00FA554A"/>
    <w:rsid w:val="00FE6009"/>
    <w:rsid w:val="3AB42C0F"/>
    <w:rsid w:val="3D140D8B"/>
    <w:rsid w:val="4272575F"/>
    <w:rsid w:val="48002DF5"/>
    <w:rsid w:val="4B174EE7"/>
    <w:rsid w:val="54F42FC4"/>
    <w:rsid w:val="58092D27"/>
    <w:rsid w:val="69F45F45"/>
    <w:rsid w:val="786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28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table" w:styleId="7">
    <w:name w:val="Table Grid"/>
    <w:basedOn w:val="6"/>
    <w:qFormat/>
    <w:uiPriority w:val="5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正文文本1"/>
    <w:basedOn w:val="1"/>
    <w:qFormat/>
    <w:uiPriority w:val="0"/>
    <w:pPr>
      <w:widowControl w:val="0"/>
      <w:shd w:val="clear" w:color="auto" w:fill="FFFFFF"/>
      <w:spacing w:line="374" w:lineRule="auto"/>
      <w:ind w:firstLine="400"/>
    </w:pPr>
    <w:rPr>
      <w:rFonts w:ascii="MingLiU" w:hAnsi="MingLiU" w:eastAsia="MingLiU" w:cs="MingLiU"/>
      <w:sz w:val="20"/>
      <w:szCs w:val="20"/>
      <w:u w:val="none"/>
      <w:lang w:val="zh-CN" w:eastAsia="zh-CN" w:bidi="zh-CN"/>
    </w:rPr>
  </w:style>
  <w:style w:type="paragraph" w:customStyle="1" w:styleId="10">
    <w:name w:val="图片标题"/>
    <w:basedOn w:val="1"/>
    <w:qFormat/>
    <w:uiPriority w:val="0"/>
    <w:pPr>
      <w:widowControl w:val="0"/>
      <w:shd w:val="clear" w:color="auto" w:fill="FFFFFF"/>
    </w:pPr>
    <w:rPr>
      <w:rFonts w:ascii="MingLiU" w:hAnsi="MingLiU" w:eastAsia="MingLiU" w:cs="MingLiU"/>
      <w:sz w:val="19"/>
      <w:szCs w:val="19"/>
      <w:u w:val="none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jpe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 Company</Company>
  <Pages>3</Pages>
  <Words>117</Words>
  <Characters>671</Characters>
  <Lines>5</Lines>
  <Paragraphs>1</Paragraphs>
  <TotalTime>0</TotalTime>
  <ScaleCrop>false</ScaleCrop>
  <LinksUpToDate>false</LinksUpToDate>
  <CharactersWithSpaces>787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2020-10-16T02:48:00Z</dcterms:created>
  <dc:creator>dell</dc:creator>
  <cp:lastModifiedBy>无话不谈1389849766</cp:lastModifiedBy>
  <dcterms:modified xsi:type="dcterms:W3CDTF">2021-06-19T11:02:53Z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KSORubyTemplateID" linkTarget="0">
    <vt:lpwstr>6</vt:lpwstr>
  </property>
  <property fmtid="{D5CDD505-2E9C-101B-9397-08002B2CF9AE}" pid="4" name="ICV">
    <vt:lpwstr>B2311E09ABEA4B98BE21FD6E69052EAB</vt:lpwstr>
  </property>
</Properties>
</file>