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ent-credentials"/>
    <w:p>
      <w:pPr>
        <w:pStyle w:val="Heading2"/>
      </w:pPr>
      <w:r>
        <w:t xml:space="preserve">Content Credentials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C2PA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C2PA Specification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1"/>
    <w:bookmarkStart w:id="23" w:name="content-credentials-1"/>
    <w:p>
      <w:pPr>
        <w:pStyle w:val="Heading2"/>
      </w:pPr>
      <w:r>
        <w:t xml:space="preserve">Content Credentials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 TC 171/SC 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ISO 22144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3"/>
    <w:bookmarkStart w:id="25" w:name="jpeg-trust-part-1-core-foundation"/>
    <w:p>
      <w:pPr>
        <w:pStyle w:val="Heading2"/>
      </w:pPr>
      <w:r>
        <w:t xml:space="preserve">JPEG Trust Part 1: Core foundation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ISO 21617-1:2025, second edition in progress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5"/>
    <w:bookmarkStart w:id="26" w:name="jpeg-trust-part-2-trust-profiles-catalog"/>
    <w:p>
      <w:pPr>
        <w:pStyle w:val="Heading2"/>
      </w:pPr>
      <w:r>
        <w:t xml:space="preserve">JPEG Trust Part 2: Trust profiles catalog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6"/>
    <w:bookmarkStart w:id="27" w:name="X08652c6321f03cbf84e4fe25a03e53740725bc4"/>
    <w:p>
      <w:pPr>
        <w:pStyle w:val="Heading2"/>
      </w:pPr>
      <w:r>
        <w:t xml:space="preserve">JPEG Trust Part 3: Media asset watermarking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Initiated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Images</w:t>
      </w:r>
    </w:p>
    <w:bookmarkEnd w:id="27"/>
    <w:bookmarkStart w:id="29" w:name="cawg-metadata"/>
    <w:p>
      <w:pPr>
        <w:pStyle w:val="Heading2"/>
      </w:pPr>
      <w:r>
        <w:t xml:space="preserve">CAWG Metadata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Creation Assertions Working Group, as part of DIF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CAWG Metadata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Summary:</w:t>
      </w:r>
      <w:r>
        <w:t xml:space="preserve"> </w:t>
      </w:r>
      <w:r>
        <w:t xml:space="preserve">This specification provides a framework for expressing metadata that captures detailed information about the content, including ownership and authorship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2025-05-16T17:16:27Z</dcterms:created>
  <dcterms:modified xsi:type="dcterms:W3CDTF">2025-05-16T17:16:27Z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