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tiix9e8iwfe" w:id="0"/>
      <w:bookmarkEnd w:id="0"/>
      <w:r w:rsidDel="00000000" w:rsidR="00000000" w:rsidRPr="00000000">
        <w:rPr>
          <w:rtl w:val="0"/>
        </w:rPr>
        <w:t xml:space="preserve">Layout HTML con 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highlight w:val="yellow"/>
        </w:rPr>
      </w:pPr>
      <w:bookmarkStart w:colFirst="0" w:colLast="0" w:name="_llr5i0g3sxsg" w:id="1"/>
      <w:bookmarkEnd w:id="1"/>
      <w:r w:rsidDel="00000000" w:rsidR="00000000" w:rsidRPr="00000000">
        <w:rPr>
          <w:rtl w:val="0"/>
        </w:rPr>
        <w:t xml:space="preserve">Ejemplos de layout usando </w:t>
      </w:r>
      <w:r w:rsidDel="00000000" w:rsidR="00000000" w:rsidRPr="00000000">
        <w:rPr>
          <w:highlight w:val="yellow"/>
          <w:rtl w:val="0"/>
        </w:rPr>
        <w:t xml:space="preserve">layoutHTML5.html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probarlos basta modificar el fichero CSS enlazado en el fichero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layoutHTML5.html: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Usando float: fichero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float.css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trike w:val="1"/>
          <w:color w:val="b7b7b7"/>
        </w:rPr>
      </w:pPr>
      <w:r w:rsidDel="00000000" w:rsidR="00000000" w:rsidRPr="00000000">
        <w:rPr>
          <w:strike w:val="1"/>
          <w:color w:val="b7b7b7"/>
          <w:rtl w:val="0"/>
        </w:rPr>
        <w:t xml:space="preserve">Usando display:table-cell:  fichero </w:t>
      </w:r>
      <w:r w:rsidDel="00000000" w:rsidR="00000000" w:rsidRPr="00000000">
        <w:rPr>
          <w:rFonts w:ascii="Consolas" w:cs="Consolas" w:eastAsia="Consolas" w:hAnsi="Consolas"/>
          <w:strike w:val="1"/>
          <w:color w:val="b7b7b7"/>
          <w:rtl w:val="0"/>
        </w:rPr>
        <w:t xml:space="preserve">table-cell.css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trike w:val="1"/>
          <w:color w:val="b7b7b7"/>
        </w:rPr>
      </w:pPr>
      <w:r w:rsidDel="00000000" w:rsidR="00000000" w:rsidRPr="00000000">
        <w:rPr>
          <w:strike w:val="1"/>
          <w:color w:val="b7b7b7"/>
          <w:rtl w:val="0"/>
        </w:rPr>
        <w:t xml:space="preserve">Usando display: inline-blocks fichero </w:t>
      </w:r>
      <w:r w:rsidDel="00000000" w:rsidR="00000000" w:rsidRPr="00000000">
        <w:rPr>
          <w:rFonts w:ascii="Consolas" w:cs="Consolas" w:eastAsia="Consolas" w:hAnsi="Consolas"/>
          <w:strike w:val="1"/>
          <w:color w:val="b7b7b7"/>
          <w:rtl w:val="0"/>
        </w:rPr>
        <w:t xml:space="preserve"> inline-blocks.css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El presente/futuro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trike w:val="1"/>
          <w:color w:val="b7b7b7"/>
        </w:rPr>
      </w:pPr>
      <w:r w:rsidDel="00000000" w:rsidR="00000000" w:rsidRPr="00000000">
        <w:rPr>
          <w:rFonts w:ascii="Consolas" w:cs="Consolas" w:eastAsia="Consolas" w:hAnsi="Consolas"/>
          <w:strike w:val="1"/>
          <w:color w:val="b7b7b7"/>
          <w:rtl w:val="0"/>
        </w:rPr>
        <w:t xml:space="preserve">flex</w:t>
      </w:r>
      <w:r w:rsidDel="00000000" w:rsidR="00000000" w:rsidRPr="00000000">
        <w:rPr>
          <w:strike w:val="1"/>
          <w:color w:val="b7b7b7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strike w:val="1"/>
          <w:color w:val="b7b7b7"/>
          <w:rtl w:val="0"/>
        </w:rPr>
        <w:t xml:space="preserve">flex.css (no tanto para layout sino para el flujo en una única línea)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grid: grid.css</w:t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En este módulo nos vamos a centrar en el uso de </w:t>
      </w:r>
      <w:r w:rsidDel="00000000" w:rsidR="00000000" w:rsidRPr="00000000">
        <w:rPr>
          <w:rFonts w:ascii="Consolas" w:cs="Consolas" w:eastAsia="Consolas" w:hAnsi="Consolas"/>
          <w:b w:val="1"/>
          <w:highlight w:val="cyan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(por motivos históricos) y en el uso de </w:t>
      </w:r>
      <w:r w:rsidDel="00000000" w:rsidR="00000000" w:rsidRPr="00000000">
        <w:rPr>
          <w:rFonts w:ascii="Consolas" w:cs="Consolas" w:eastAsia="Consolas" w:hAnsi="Consolas"/>
          <w:b w:val="1"/>
          <w:highlight w:val="cyan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, más actual. En segundo curso estudiaría con más detalles estas técnicas, así como el uso de frameworks tipo BootStrap.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n834rc841lvc" w:id="2"/>
      <w:bookmarkEnd w:id="2"/>
      <w:r w:rsidDel="00000000" w:rsidR="00000000" w:rsidRPr="00000000">
        <w:rPr>
          <w:rtl w:val="0"/>
        </w:rPr>
        <w:t xml:space="preserve">Layout con float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han realizado previamente ejemplos del uso de float para el layout de una página HTML a partir de los apuntes que se usan en clase. Se repasan con ejemplos de este tema.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0r8m7ls2627" w:id="3"/>
      <w:bookmarkEnd w:id="3"/>
      <w:r w:rsidDel="00000000" w:rsidR="00000000" w:rsidRPr="00000000">
        <w:rPr>
          <w:rtl w:val="0"/>
        </w:rPr>
        <w:t xml:space="preserve">Layout con grid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 definir la rejilla (grid) con las propiedades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grid-template</w:t>
      </w:r>
      <w:r w:rsidDel="00000000" w:rsidR="00000000" w:rsidRPr="00000000">
        <w:rPr>
          <w:rtl w:val="0"/>
        </w:rPr>
        <w:t xml:space="preserve">  se forma una cuadrícula de líneas que se numeran a partir de 1. A ellas nos podemos referir  en la propiedades siguientes para definir: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dónde comienza y termina una celda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dónde comienza y a cuantas cuadrículas se expande.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 hemos definido 3 columnas, las líneas van de 1 a 4. Si no se indica nada un bloque ocupa una celda, y empieza a continuación del bloque anterior.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el código de ejemplo tiene una explicación suficiente de cómo definir el grid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(display-grid)</w:t>
      </w:r>
      <w:r w:rsidDel="00000000" w:rsidR="00000000" w:rsidRPr="00000000">
        <w:rPr>
          <w:rtl w:val="0"/>
        </w:rPr>
        <w:t xml:space="preserve">, como definir el número de columnas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grid-template-columns</w:t>
      </w:r>
      <w:r w:rsidDel="00000000" w:rsidR="00000000" w:rsidRPr="00000000">
        <w:rPr>
          <w:rtl w:val="0"/>
        </w:rPr>
        <w:t xml:space="preserve">) con porcentajes o con la unidad fr, y cómo situar cada bloque en el grid (propiedades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grid-column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grid-row),</w:t>
      </w:r>
      <w:r w:rsidDel="00000000" w:rsidR="00000000" w:rsidRPr="00000000">
        <w:rPr>
          <w:rtl w:val="0"/>
        </w:rPr>
        <w:t xml:space="preserve"> ya sea dejando su posición por defecto, posicionando con los número de líneas o usando span para ocupar más de una celda.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la siguiente figura puede observar un rejilla y marcadas las líneas, celdas, filas y columnas.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3063" cy="36814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063" cy="368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rejilla de 3 columnas: líneas de columna de la 1 a la 4 */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#contenedor {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display: grid;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grid-template-columns: 20% 50% 30%; 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header {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grid-column: 1 / 4; 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/* equivale a 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grid-column-start: 1;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grid-column-end: 4; 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*/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footer {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grid-row: 1; /* modifica la fila dónde se posiciona footer */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grid-column: 1 / span 3;  /* equivale a 1 / 4 */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 posible usar en la plantilla de columnas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grid-template-columns) </w:t>
      </w:r>
      <w:r w:rsidDel="00000000" w:rsidR="00000000" w:rsidRPr="00000000">
        <w:rPr>
          <w:rtl w:val="0"/>
        </w:rPr>
        <w:t xml:space="preserve">la unidad especial fr (fraction), que simboliza una fracción de espacio restante en el grid.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Puede activar la visualización del grid en el inspector de elementos del navegador, pestaña layout, y ver las celdas, número de líneas, etc.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También se facilita un ejemplo (grid-areas.css)  del uso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grid-template-areas</w:t>
      </w:r>
      <w:r w:rsidDel="00000000" w:rsidR="00000000" w:rsidRPr="00000000">
        <w:rPr>
          <w:rtl w:val="0"/>
        </w:rPr>
        <w:t xml:space="preserve">, que permite definir una plantilla de la rejilla con nombres simbólicos, y asociar con la propiedad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grid-area</w:t>
      </w:r>
      <w:r w:rsidDel="00000000" w:rsidR="00000000" w:rsidRPr="00000000">
        <w:rPr>
          <w:rtl w:val="0"/>
        </w:rPr>
        <w:t xml:space="preserve"> esos nombres a elementos de HTML.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grid-template-areas: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"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cabecera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cabecera   barra"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"ads      articulo   barra"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"ads      </w:t>
      </w: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footer";   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asocio elementos del template a bloques HTML */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header {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grid-area: 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cabecera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footer {</w:t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grid-area: </w:t>
      </w:r>
      <w:r w:rsidDel="00000000" w:rsidR="00000000" w:rsidRPr="00000000">
        <w:rPr>
          <w:rFonts w:ascii="Consolas" w:cs="Consolas" w:eastAsia="Consolas" w:hAnsi="Consolas"/>
          <w:highlight w:val="cyan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Podemos incluso tener un grid dentro de una celda de un grid. Por ejemplo la barra de navegación del ejemplo podría ser una rejilla. O el artículo podría tener varias secciones que nos gustaría colocar como una rejilla.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n9jr28k93mw" w:id="4"/>
      <w:bookmarkEnd w:id="4"/>
      <w:r w:rsidDel="00000000" w:rsidR="00000000" w:rsidRPr="00000000">
        <w:rPr>
          <w:rtl w:val="0"/>
        </w:rPr>
        <w:t xml:space="preserve">Fuera de los contenidos del curso 2020-21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7m5egrnkevt" w:id="5"/>
      <w:bookmarkEnd w:id="5"/>
      <w:r w:rsidDel="00000000" w:rsidR="00000000" w:rsidRPr="00000000">
        <w:rPr>
          <w:rtl w:val="0"/>
        </w:rPr>
        <w:t xml:space="preserve">Ejemplo de layout usando BootStrap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Fichero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layoutHTML5-BS.html</w:t>
      </w:r>
      <w:r w:rsidDel="00000000" w:rsidR="00000000" w:rsidRPr="00000000">
        <w:rPr>
          <w:rtl w:val="0"/>
        </w:rPr>
        <w:t xml:space="preserve">.   Observe las clases aplicadas a los elementos: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ontainer-fluid, row, col-xx.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Fichero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layoutHTML5-BS-RWD.html</w:t>
      </w:r>
      <w:r w:rsidDel="00000000" w:rsidR="00000000" w:rsidRPr="00000000">
        <w:rPr>
          <w:rtl w:val="0"/>
        </w:rPr>
        <w:t xml:space="preserve">. Además en este caso es RWD.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eyz46q561whe" w:id="6"/>
      <w:bookmarkEnd w:id="6"/>
      <w:r w:rsidDel="00000000" w:rsidR="00000000" w:rsidRPr="00000000">
        <w:rPr>
          <w:rtl w:val="0"/>
        </w:rPr>
        <w:t xml:space="preserve">Enlaces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introducción rápida a propiedades relacionadas con el layout:</w:t>
        <w:br w:type="textWrapping"/>
        <w:t xml:space="preserve">Learn CSS Layout: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http://es.learnlayout.com/toc.html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Layout con BootStrap: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https://getbootstrap.com/docs/4.0/layout/grid/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https://www.w3schools.com/bootstrap/bootstrap_grid_system.asp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 (o flexbox):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https://www.w3schools.com/css/css3_flexbox.asp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Grid: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https://lenguajecss.com/p/css/propiedades/grid-css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https://css-tricks.com/snippets/css/complete-guide-grid/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https://gridbyexample.com/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https://developer.mozilla.org/en-US/docs/Web/CSS/CSS_Grid_Layout/Basic_Concepts_of_Grid_Layout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after="160" w:line="342.85714285714283" w:lineRule="auto"/>
        <w:rPr/>
      </w:pPr>
      <w:bookmarkStart w:colFirst="0" w:colLast="0" w:name="_9s7nyheavkoj" w:id="7"/>
      <w:bookmarkEnd w:id="7"/>
      <w:r w:rsidDel="00000000" w:rsidR="00000000" w:rsidRPr="00000000">
        <w:rPr>
          <w:rtl w:val="0"/>
        </w:rPr>
        <w:t xml:space="preserve">Enlaces </w:t>
      </w: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line="342.85714285714283" w:lineRule="auto"/>
        <w:ind w:left="720" w:hanging="360"/>
        <w:rPr/>
      </w:pPr>
      <w:r w:rsidDel="00000000" w:rsidR="00000000" w:rsidRPr="00000000">
        <w:rPr>
          <w:rtl w:val="0"/>
        </w:rPr>
        <w:t xml:space="preserve">Página oficial: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line="342.85714285714283" w:lineRule="auto"/>
        <w:ind w:left="720" w:hanging="360"/>
      </w:pPr>
      <w:r w:rsidDel="00000000" w:rsidR="00000000" w:rsidRPr="00000000">
        <w:rPr>
          <w:rtl w:val="0"/>
        </w:rPr>
        <w:t xml:space="preserve">Tutoriales: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line="342.85714285714283" w:lineRule="auto"/>
        <w:ind w:left="1440" w:hanging="360"/>
      </w:pPr>
      <w:r w:rsidDel="00000000" w:rsidR="00000000" w:rsidRPr="00000000">
        <w:rPr>
          <w:rtl w:val="0"/>
        </w:rPr>
        <w:t xml:space="preserve">Bootstrap 4: 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0" w:afterAutospacing="0" w:line="342.85714285714283" w:lineRule="auto"/>
        <w:ind w:left="216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spacing w:after="0" w:afterAutospacing="0" w:line="342.85714285714283" w:lineRule="auto"/>
        <w:ind w:left="216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https://www.w3schools.com/bootstrap4/default.asp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line="342.85714285714283" w:lineRule="auto"/>
        <w:ind w:left="1440" w:hanging="360"/>
      </w:pPr>
      <w:r w:rsidDel="00000000" w:rsidR="00000000" w:rsidRPr="00000000">
        <w:rPr>
          <w:rtl w:val="0"/>
        </w:rPr>
        <w:t xml:space="preserve">Bootstrap 3: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spacing w:after="0" w:afterAutospacing="0" w:line="342.85714285714283" w:lineRule="auto"/>
        <w:ind w:left="2160" w:hanging="360"/>
      </w:pPr>
      <w:r w:rsidDel="00000000" w:rsidR="00000000" w:rsidRPr="00000000">
        <w:rPr>
          <w:rtl w:val="0"/>
        </w:rPr>
        <w:t xml:space="preserve">W3schools, BS 3: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http://www.w3schools.com/bootstrap/default.asp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spacing w:after="0" w:afterAutospacing="0" w:line="342.85714285714283" w:lineRule="auto"/>
        <w:ind w:left="2160" w:hanging="360"/>
      </w:pPr>
      <w:r w:rsidDel="00000000" w:rsidR="00000000" w:rsidRPr="00000000">
        <w:rPr>
          <w:rtl w:val="0"/>
        </w:rPr>
        <w:t xml:space="preserve">LibrosWeb: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http://librosweb.es/libro/bootstrap_3/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spacing w:after="160" w:line="342.85714285714283" w:lineRule="auto"/>
        <w:ind w:left="2160" w:hanging="360"/>
      </w:pPr>
      <w:r w:rsidDel="00000000" w:rsidR="00000000" w:rsidRPr="00000000">
        <w:rPr>
          <w:rtl w:val="0"/>
        </w:rPr>
        <w:t xml:space="preserve">Presentación: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https://www.fdi.ucm.es/profesor/jpavon/web/26-Bootstrap.pdf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3schools.com/bootstrap/default.asp" TargetMode="External"/><Relationship Id="rId11" Type="http://schemas.openxmlformats.org/officeDocument/2006/relationships/hyperlink" Target="https://www.w3schools.com/css/css3_flexbox.asp" TargetMode="External"/><Relationship Id="rId22" Type="http://schemas.openxmlformats.org/officeDocument/2006/relationships/hyperlink" Target="https://www.fdi.ucm.es/profesor/jpavon/web/26-Bootstrap.pdf" TargetMode="External"/><Relationship Id="rId10" Type="http://schemas.openxmlformats.org/officeDocument/2006/relationships/hyperlink" Target="https://www.w3schools.com/bootstrap/bootstrap_grid_system.asp" TargetMode="External"/><Relationship Id="rId21" Type="http://schemas.openxmlformats.org/officeDocument/2006/relationships/hyperlink" Target="http://librosweb.es/libro/bootstrap_3/" TargetMode="External"/><Relationship Id="rId13" Type="http://schemas.openxmlformats.org/officeDocument/2006/relationships/hyperlink" Target="https://lenguajecss.com/p/css/propiedades/grid-css" TargetMode="External"/><Relationship Id="rId12" Type="http://schemas.openxmlformats.org/officeDocument/2006/relationships/hyperlink" Target="https://css-tricks.com/snippets/css/a-guide-to-flexbo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0/layout/grid/" TargetMode="External"/><Relationship Id="rId15" Type="http://schemas.openxmlformats.org/officeDocument/2006/relationships/hyperlink" Target="https://gridbyexample.com/examples/" TargetMode="External"/><Relationship Id="rId14" Type="http://schemas.openxmlformats.org/officeDocument/2006/relationships/hyperlink" Target="https://css-tricks.com/snippets/css/complete-guide-grid/" TargetMode="External"/><Relationship Id="rId17" Type="http://schemas.openxmlformats.org/officeDocument/2006/relationships/hyperlink" Target="http://getbootstrap.com/" TargetMode="External"/><Relationship Id="rId16" Type="http://schemas.openxmlformats.org/officeDocument/2006/relationships/hyperlink" Target="https://developer.mozilla.org/en-US/docs/Web/CSS/CSS_Grid_Layout/Basic_Concepts_of_Grid_Layou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bootstrap4/default.asp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getbootstrap.com/docs/4.0/getting-started/introduction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es.learnlayout.com/t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