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Calibri" w:hAnsi="Calibri" w:eastAsia="Microsoft YaHei"/>
          <w:b/>
          <w:color w:val="2E74B5"/>
          <w:sz w:val="44"/>
        </w:rPr>
        <w:t>C++ Video + Agent Development Roadmap 2026-2028</w:t>
      </w:r>
    </w:p>
    <w:p>
      <w:pPr>
        <w:pStyle w:val="Subtitle"/>
        <w:spacing w:after="240"/>
      </w:pPr>
      <w:r>
        <w:rPr>
          <w:rFonts w:ascii="Calibri" w:hAnsi="Calibri" w:eastAsia="Microsoft YaHei"/>
          <w:color w:val="5C6874"/>
          <w:sz w:val="24"/>
        </w:rPr>
        <w:t>从视频边缘业务走向视频流数据化、Agent 工作流与硕士论文落地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项目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内容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规划周期</w:t>
            </w:r>
          </w:p>
        </w:tc>
        <w:tc>
          <w:tcPr>
            <w:tcW w:type="dxa" w:w="74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2026 年 6 月至 2028 年 6 月，覆盖开题、研究、项目、就业与毕业。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核心定位</w:t>
            </w:r>
          </w:p>
        </w:tc>
        <w:tc>
          <w:tcPr>
            <w:tcW w:type="dxa" w:w="74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以 C++ 视频系统为底座，向视频流数据化、多模态检索分析、Agent 工具链扩展。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个人约束</w:t>
            </w:r>
          </w:p>
        </w:tc>
        <w:tc>
          <w:tcPr>
            <w:tcW w:type="dxa" w:w="74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工作日每天约 2 小时，周末每天约 6 小时；偏好未来感技术，不喜欢长期结构性加班和强销售。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毕业目标</w:t>
            </w:r>
          </w:p>
        </w:tc>
        <w:tc>
          <w:tcPr>
            <w:tcW w:type="dxa" w:w="74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完成可答辩的应用型硕士论文，同时形成可投递成都 20k 技术岗位的作品组合。</w:t>
            </w:r>
          </w:p>
        </w:tc>
      </w:tr>
      <w:tr>
        <w:tc>
          <w:tcPr>
            <w:tcW w:type="dxa" w:w="19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推荐论文线</w:t>
            </w:r>
          </w:p>
        </w:tc>
        <w:tc>
          <w:tcPr>
            <w:tcW w:type="dxa" w:w="74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面向长时视频流的语义事件索引与 Agent 检索问答系统。</w:t>
            </w:r>
          </w:p>
        </w:tc>
      </w:tr>
    </w:tbl>
    <w:p/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</w:rPr>
              <w:t xml:space="preserve">核心判断: </w:t>
            </w:r>
            <w:r>
              <w:rPr>
                <w:rFonts w:ascii="Calibri" w:hAnsi="Calibri" w:eastAsia="Microsoft YaHei"/>
                <w:color w:val="202D3C"/>
              </w:rPr>
              <w:t>你不需要硬闯 XR 或机器人最深的技术栈，也不需要退回传统监控运维。更适合的路是把视频播放经验扩展为视频流处理、视频数据抽取、事件索引、AI 分析和 Agent 工作流。这样你既能接触 XR、机器人、智慧城市、数字孪生等业务，又能保留自身 C++/视频工程的可迁移壁垒。</w:t>
            </w:r>
          </w:p>
        </w:tc>
      </w:tr>
    </w:tbl>
    <w:p/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</w:rPr>
        <w:t>1. 总体定位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202D3C"/>
          <w:sz w:val="22"/>
        </w:rPr>
        <w:t>这份规划把你未来两年的主线定义为“C++ 视频系统 + AI Agent 工程化”。它不是简单从视频播放转向监控，也不是直接跳入 XR/机器人/SLAM 的深水区，而是把视频作为数据入口，把流媒体管线作为工程底座，把多模态模型和 Agent 作为能力放大器。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202D3C"/>
          <w:sz w:val="22"/>
        </w:rPr>
        <w:t>这条路的关键好处是连续性强：你当前做视频插件，过去有 C++ 和嵌入式训练，导师在视觉领域，未来又希望接触机器人、3D、Agent 等更有未来感的方向。视频流正好是这些方向的共同输入层。XR 需要视频和渲染，机器人需要视觉流和传感器数据，Agent 需要能调用工具处理视频、日志、文档和事件。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</w:rPr>
              <w:t xml:space="preserve">两年目标: </w:t>
            </w:r>
            <w:r>
              <w:rPr>
                <w:rFonts w:ascii="Calibri" w:hAnsi="Calibri" w:eastAsia="Microsoft YaHei"/>
                <w:color w:val="202D3C"/>
              </w:rPr>
              <w:t>到 2028 年 6 月毕业时，你应当不只是“会写 C++ 的视频插件工程师”，而是能展示一套“视频流接入、事件抽取、语义索引、Agent 查询、工程化部署”的完整系统，并能把它讲成论文、项目和求职故事。</w:t>
            </w:r>
          </w:p>
        </w:tc>
      </w:tr>
    </w:tbl>
    <w:p/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4860"/>
        <w:gridCol w:w="300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层级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能力含义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对应产出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底座层</w:t>
            </w:r>
          </w:p>
        </w:tc>
        <w:tc>
          <w:tcPr>
            <w:tcW w:type="dxa" w:w="48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C++、视频插件、FFmpeg/GStreamer、RTSP/RTMP/WebRTC、ONVIF、推拉流、性能与稳定性。</w:t>
            </w:r>
          </w:p>
        </w:tc>
        <w:tc>
          <w:tcPr>
            <w:tcW w:type="dxa" w:w="30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视频流实验仓库、协议笔记、推拉流 Demo、性能测试记录。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数据层</w:t>
            </w:r>
          </w:p>
        </w:tc>
        <w:tc>
          <w:tcPr>
            <w:tcW w:type="dxa" w:w="48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抽帧、关键帧、OCR/ASR、目标检测、事件切片、元数据结构化、向量索引。</w:t>
            </w:r>
          </w:p>
        </w:tc>
        <w:tc>
          <w:tcPr>
            <w:tcW w:type="dxa" w:w="30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视频事件数据库、索引 schema、可重复评估脚本。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智能层</w:t>
            </w:r>
          </w:p>
        </w:tc>
        <w:tc>
          <w:tcPr>
            <w:tcW w:type="dxa" w:w="48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多模态模型、Video-RAG、Agent 工具调用、工作流编排、检索问答、异常解释。</w:t>
            </w:r>
          </w:p>
        </w:tc>
        <w:tc>
          <w:tcPr>
            <w:tcW w:type="dxa" w:w="30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视频问答 Agent、事件检索 Agent、论文实验原型。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职业层</w:t>
            </w:r>
          </w:p>
        </w:tc>
        <w:tc>
          <w:tcPr>
            <w:tcW w:type="dxa" w:w="48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把视频系统能力接入 XR、机器人、智慧城市、数字孪生、AI 平台或企业内部工具。</w:t>
            </w:r>
          </w:p>
        </w:tc>
        <w:tc>
          <w:tcPr>
            <w:tcW w:type="dxa" w:w="30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简历项目、技术博客、论文、成都岗位匹配清单。</w:t>
            </w:r>
          </w:p>
        </w:tc>
      </w:tr>
    </w:tbl>
    <w:p/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</w:rPr>
        <w:t>2. 为什么这条路适合你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202D3C"/>
          <w:sz w:val="22"/>
        </w:rPr>
        <w:t>它保留了你已有资产：C++、嵌入式训练、视频插件经验、视觉导师资源，以及对工程质量的敏感度。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202D3C"/>
          <w:sz w:val="22"/>
        </w:rPr>
        <w:t>它绕开了你不喜欢的部分：纯工厂流水线检测、传统监控运维、强销售、长期无意义加班、纯数学公式推导。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202D3C"/>
          <w:sz w:val="22"/>
        </w:rPr>
        <w:t>它给你未来感入口：视频流可以进入机器人视觉、XR 空间理解、数字孪生、智慧城市、工业安全和 Agent 工作流。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202D3C"/>
          <w:sz w:val="22"/>
        </w:rPr>
        <w:t>它适合你的行为模式：用可见项目驱动学习，而不是长期重复刷题；每个月都能看到 Demo、笔记或论文进展。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202D3C"/>
          <w:sz w:val="22"/>
        </w:rPr>
        <w:t>它适合非全硕士节奏：可以把工作场景、论文方向和个人作品统一起来，减少三线分裂。</w:t>
      </w:r>
    </w:p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</w:rPr>
        <w:t>3. 目标岗位画像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100"/>
        <w:gridCol w:w="4900"/>
        <w:gridCol w:w="23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目标岗位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你要证明的能力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成都 20k 可能性</w:t>
            </w:r>
          </w:p>
        </w:tc>
      </w:tr>
      <w:tr>
        <w:tc>
          <w:tcPr>
            <w:tcW w:type="dxa" w:w="21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AI 视频系统工程师</w:t>
            </w:r>
          </w:p>
        </w:tc>
        <w:tc>
          <w:tcPr>
            <w:tcW w:type="dxa" w:w="49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能处理视频流、编解码、推拉流、AI 推理接入、事件抽取和系统稳定性。</w:t>
            </w:r>
          </w:p>
        </w:tc>
        <w:tc>
          <w:tcPr>
            <w:tcW w:type="dxa" w:w="23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较高，但要求不是只会播放插件，而是能做完整视频处理链路。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 w:eastAsia="Microsoft YaHei"/>
                <w:b/>
                <w:color w:val="202D3C"/>
              </w:rPr>
              <w:t>多模态 Agent 工程师</w:t>
            </w:r>
          </w:p>
        </w:tc>
        <w:tc>
          <w:tcPr>
            <w:tcW w:type="dxa" w:w="49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能让 Agent 调用工具处理视频、文档、日志、数据库和模型结果，并能做评估与权限控制。</w:t>
            </w:r>
          </w:p>
        </w:tc>
        <w:tc>
          <w:tcPr>
            <w:tcW w:type="dxa" w:w="23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中高，本地岗位需验证；远程或一线跳板可增强机会。</w:t>
            </w:r>
          </w:p>
        </w:tc>
      </w:tr>
      <w:tr>
        <w:tc>
          <w:tcPr>
            <w:tcW w:type="dxa" w:w="21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视频平台/流媒体工程师</w:t>
            </w:r>
          </w:p>
        </w:tc>
        <w:tc>
          <w:tcPr>
            <w:tcW w:type="dxa" w:w="49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熟悉 FFmpeg、GStreamer、WebRTC、RTSP/RTMP、媒体服务器和跨平台性能。</w:t>
            </w:r>
          </w:p>
        </w:tc>
        <w:tc>
          <w:tcPr>
            <w:tcW w:type="dxa" w:w="23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中高，岗位分散在音视频、文创、智慧城市、会议、机器人和数字孪生企业。</w:t>
            </w:r>
          </w:p>
        </w:tc>
      </w:tr>
      <w:tr>
        <w:tc>
          <w:tcPr>
            <w:tcW w:type="dxa" w:w="21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视觉应用工程师</w:t>
            </w:r>
          </w:p>
        </w:tc>
        <w:tc>
          <w:tcPr>
            <w:tcW w:type="dxa" w:w="49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能把检测、跟踪、OCR、事件识别等模型接入业务，不追求纯算法原创。</w:t>
            </w:r>
          </w:p>
        </w:tc>
        <w:tc>
          <w:tcPr>
            <w:tcW w:type="dxa" w:w="23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中等，需避开低端工厂质检和纯驻场交付。</w:t>
            </w:r>
          </w:p>
        </w:tc>
      </w:tr>
      <w:tr>
        <w:tc>
          <w:tcPr>
            <w:tcW w:type="dxa" w:w="21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技术产品/解决方案</w:t>
            </w:r>
          </w:p>
        </w:tc>
        <w:tc>
          <w:tcPr>
            <w:tcW w:type="dxa" w:w="49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能把视频+AI+Agent 系统讲成产品方案、交付路径和客户价值。</w:t>
            </w:r>
          </w:p>
        </w:tc>
        <w:tc>
          <w:tcPr>
            <w:tcW w:type="dxa" w:w="23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中等到较高，但必须避开强销售和纯协调角色。</w:t>
            </w:r>
          </w:p>
        </w:tc>
      </w:tr>
    </w:tbl>
    <w:p/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</w:rPr>
        <w:t>4. 学习路线：四层能力栈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202D3C"/>
          <w:sz w:val="22"/>
        </w:rPr>
        <w:t>学习路线不建议按“课程列表”推进，而应按工程层级推进。每一层都必须有可运行产出，否则容易陷入 INTP 式概念兴奋但缺少落地。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3200"/>
        <w:gridCol w:w="2500"/>
        <w:gridCol w:w="21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层级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优先学习内容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不优先学习内容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最低产出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视频基础</w:t>
            </w:r>
          </w:p>
        </w:tc>
        <w:tc>
          <w:tcPr>
            <w:tcW w:type="dxa" w:w="32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FFmpeg 命令与 libavformat/libavcodec 概念；RTSP/RTMP/HLS/WebRTC 基础；编码、封装、帧率、时间戳、同步。</w:t>
            </w:r>
          </w:p>
        </w:tc>
        <w:tc>
          <w:tcPr>
            <w:tcW w:type="dxa" w:w="25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深入写编码器、完整实现媒体服务器内核。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能从 RTSP 拉流、转码、切片、推送，并记录延迟、丢帧和 CPU 占用。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流媒体工程</w:t>
            </w:r>
          </w:p>
        </w:tc>
        <w:tc>
          <w:tcPr>
            <w:tcW w:type="dxa" w:w="32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GStreamer pipeline 思维；ONVIF Profile T；媒体服务器使用；推拉流链路；日志与监控指标。</w:t>
            </w:r>
          </w:p>
        </w:tc>
        <w:tc>
          <w:tcPr>
            <w:tcW w:type="dxa" w:w="25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一开始就啃完整 WebRTC C++ Native 栈。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搭建本地多路视频接入、转推和截图/抽帧服务。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视频数据化</w:t>
            </w:r>
          </w:p>
        </w:tc>
        <w:tc>
          <w:tcPr>
            <w:tcW w:type="dxa" w:w="32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抽帧策略、关键帧、目标检测、OCR/ASR、事件切片、元数据 schema、向量数据库。</w:t>
            </w:r>
          </w:p>
        </w:tc>
        <w:tc>
          <w:tcPr>
            <w:tcW w:type="dxa" w:w="25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追求最前沿视频大模型训练。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把一段长视频转为可检索事件表和向量索引。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Agent 工程</w:t>
            </w:r>
          </w:p>
        </w:tc>
        <w:tc>
          <w:tcPr>
            <w:tcW w:type="dxa" w:w="32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工具调用、RAG、工作流编排、状态管理、human-in-the-loop、观测与评估、安全边界。</w:t>
            </w:r>
          </w:p>
        </w:tc>
        <w:tc>
          <w:tcPr>
            <w:tcW w:type="dxa" w:w="25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只做聊天机器人 UI 或追框架名词。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Agent 能调用视频检索工具回答“何时发生了什么、证据帧在哪里”。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论文工程</w:t>
            </w:r>
          </w:p>
        </w:tc>
        <w:tc>
          <w:tcPr>
            <w:tcW w:type="dxa" w:w="32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问题定义、相关工作、实验设计、指标、消融实验、系统架构图、论文写作。</w:t>
            </w:r>
          </w:p>
        </w:tc>
        <w:tc>
          <w:tcPr>
            <w:tcW w:type="dxa" w:w="25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追求顶会级算法创新。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形成可答辩的应用型研究：方法清楚、系统可跑、实验可复现。</w:t>
            </w:r>
          </w:p>
        </w:tc>
      </w:tr>
    </w:tbl>
    <w:p/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</w:rPr>
        <w:t>5. 推荐技术栈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5000"/>
        <w:gridCol w:w="2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类别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推荐选择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选择理由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语言</w:t>
            </w:r>
          </w:p>
        </w:tc>
        <w:tc>
          <w:tcPr>
            <w:tcW w:type="dxa" w:w="50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C++ 负责视频核心链路；Python 负责 AI/Agent/实验；TypeScript 可选用于前端或 Agent 服务。</w:t>
            </w:r>
          </w:p>
        </w:tc>
        <w:tc>
          <w:tcPr>
            <w:tcW w:type="dxa" w:w="28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保留 C++ 护城河，同时用 Python 加速 AI 与论文实验。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视频</w:t>
            </w:r>
          </w:p>
        </w:tc>
        <w:tc>
          <w:tcPr>
            <w:tcW w:type="dxa" w:w="50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FFmpeg 必学；GStreamer 二选一深入；WebRTC 先理解概念和应用层；ONVIF 了解设备接入。</w:t>
            </w:r>
          </w:p>
        </w:tc>
        <w:tc>
          <w:tcPr>
            <w:tcW w:type="dxa" w:w="28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覆盖从文件、网络流、设备、转码到实时通信的主干能力。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AI/CV</w:t>
            </w:r>
          </w:p>
        </w:tc>
        <w:tc>
          <w:tcPr>
            <w:tcW w:type="dxa" w:w="50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OpenCV、ONNX Runtime、PyTorch 基础、目标检测/跟踪/OCR/ASR、CLIP/多模态 embedding。</w:t>
            </w:r>
          </w:p>
        </w:tc>
        <w:tc>
          <w:tcPr>
            <w:tcW w:type="dxa" w:w="28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足够支撑视频数据化与论文实验，不需要一开始做大模型训练。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Agent</w:t>
            </w:r>
          </w:p>
        </w:tc>
        <w:tc>
          <w:tcPr>
            <w:tcW w:type="dxa" w:w="50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OpenAI Agents SDK 或 LangGraph 作为主框架之一；FastAPI 做服务；SQLite/PostgreSQL + 向量库做索引。</w:t>
            </w:r>
          </w:p>
        </w:tc>
        <w:tc>
          <w:tcPr>
            <w:tcW w:type="dxa" w:w="28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既能快速原型，也能体现工程化思维。</w:t>
            </w:r>
          </w:p>
        </w:tc>
      </w:tr>
      <w:tr>
        <w:tc>
          <w:tcPr>
            <w:tcW w:type="dxa" w:w="15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评估</w:t>
            </w:r>
          </w:p>
        </w:tc>
        <w:tc>
          <w:tcPr>
            <w:tcW w:type="dxa" w:w="50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检索 Recall@K、事件定位误差、问答准确率、延迟、资源消耗、人工标注一致性。</w:t>
            </w:r>
          </w:p>
        </w:tc>
        <w:tc>
          <w:tcPr>
            <w:tcW w:type="dxa" w:w="28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论文需要可量化指标，项目需要可解释质量。</w:t>
            </w:r>
          </w:p>
        </w:tc>
      </w:tr>
    </w:tbl>
    <w:p/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</w:rPr>
        <w:t>6. 2026.06-2028.06 总时间线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</w:rPr>
              <w:t xml:space="preserve">节奏原则: </w:t>
            </w:r>
            <w:r>
              <w:rPr>
                <w:rFonts w:ascii="Calibri" w:hAnsi="Calibri" w:eastAsia="Microsoft YaHei"/>
                <w:color w:val="202D3C"/>
              </w:rPr>
              <w:t>2026 年 6-9 月必须服务开题；2026 年 10 月到 2027 年 6 月必须跑出论文原型；2027 年 7-12 月必须补实验和就业作品；2028 年 1-6 月必须收束论文、答辩和求职。</w:t>
            </w:r>
          </w:p>
        </w:tc>
      </w:tr>
    </w:tbl>
    <w:p/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600"/>
        <w:gridCol w:w="1700"/>
        <w:gridCol w:w="3600"/>
        <w:gridCol w:w="24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阶段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时间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主目标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必须产出</w:t>
            </w:r>
          </w:p>
        </w:tc>
      </w:tr>
      <w:tr>
        <w:tc>
          <w:tcPr>
            <w:tcW w:type="dxa" w:w="16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开题准备</w:t>
            </w:r>
          </w:p>
        </w:tc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2026.06-2026.09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把视频流+Agent 方向收束成可开题问题。</w:t>
            </w:r>
          </w:p>
        </w:tc>
        <w:tc>
          <w:tcPr>
            <w:tcW w:type="dxa" w:w="24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3 个候选题、15 篇论文笔记、1 个最小 Demo、开题 PPT 和任务书。</w:t>
            </w:r>
          </w:p>
        </w:tc>
      </w:tr>
      <w:tr>
        <w:tc>
          <w:tcPr>
            <w:tcW w:type="dxa" w:w="16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原型搭建</w:t>
            </w:r>
          </w:p>
        </w:tc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2026.10-2027.03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完成视频接入、事件抽取、索引和 Agent 查询原型。</w:t>
            </w:r>
          </w:p>
        </w:tc>
        <w:tc>
          <w:tcPr>
            <w:tcW w:type="dxa" w:w="24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系统 v0.1、实验数据集、baseline、初步指标。</w:t>
            </w:r>
          </w:p>
        </w:tc>
      </w:tr>
      <w:tr>
        <w:tc>
          <w:tcPr>
            <w:tcW w:type="dxa" w:w="16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实验强化</w:t>
            </w:r>
          </w:p>
        </w:tc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2027.04-2027.09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把系统从 Demo 推到论文可评估状态。</w:t>
            </w:r>
          </w:p>
        </w:tc>
        <w:tc>
          <w:tcPr>
            <w:tcW w:type="dxa" w:w="24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系统 v0.2、消融实验、论文中期材料、1-2 个可展示项目。</w:t>
            </w:r>
          </w:p>
        </w:tc>
      </w:tr>
      <w:tr>
        <w:tc>
          <w:tcPr>
            <w:tcW w:type="dxa" w:w="16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职业转化</w:t>
            </w:r>
          </w:p>
        </w:tc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2027.10-2028.01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把论文系统转化为简历项目和成都岗位竞争力。</w:t>
            </w:r>
          </w:p>
        </w:tc>
        <w:tc>
          <w:tcPr>
            <w:tcW w:type="dxa" w:w="24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简历、作品集、岗位地图、投递策略、论文初稿 60%。</w:t>
            </w:r>
          </w:p>
        </w:tc>
      </w:tr>
      <w:tr>
        <w:tc>
          <w:tcPr>
            <w:tcW w:type="dxa" w:w="16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毕业冲刺</w:t>
            </w:r>
          </w:p>
        </w:tc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2028.02-2028.06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完成论文、答辩、求职或回成都落地。</w:t>
            </w:r>
          </w:p>
        </w:tc>
        <w:tc>
          <w:tcPr>
            <w:tcW w:type="dxa" w:w="24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论文终稿、答辩材料、项目文档、求职结果或备选路线。</w:t>
            </w:r>
          </w:p>
        </w:tc>
      </w:tr>
    </w:tbl>
    <w:p/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200"/>
        <w:gridCol w:w="1500"/>
        <w:gridCol w:w="4300"/>
        <w:gridCol w:w="236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月份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主题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学习/项目动作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论文/职业动作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2026.06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方向收束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复盘当前视频插件业务，画出播放链路、数据链路、日志链路；学习 FFmpeg 基础命令和 RTSP/RTMP/HLS 概念。</w:t>
            </w:r>
          </w:p>
        </w:tc>
        <w:tc>
          <w:tcPr>
            <w:tcW w:type="dxa" w:w="23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列出 5 个论文题目草案，和导师约一次方向沟通。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2026.07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视频流基础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跑通本地 RTSP 拉流、转码、截图、抽帧；整理推流/拉流/转码实验笔记。</w:t>
            </w:r>
          </w:p>
        </w:tc>
        <w:tc>
          <w:tcPr>
            <w:tcW w:type="dxa" w:w="23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阅读 5 篇视频理解/Video-RAG/多模态检索论文。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2026.08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Agent 原型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用 Python/FastAPI 做一个视频元数据服务；Agent 能调用工具查询视频片段和帧。</w:t>
            </w:r>
          </w:p>
        </w:tc>
        <w:tc>
          <w:tcPr>
            <w:tcW w:type="dxa" w:w="23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形成 3 个开题候选题，每个包含问题、方法、数据、指标、风险。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2026.09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开题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确定论文题目、技术路线、实验数据和最低可行系统。</w:t>
            </w:r>
          </w:p>
        </w:tc>
        <w:tc>
          <w:tcPr>
            <w:tcW w:type="dxa" w:w="23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完成开题报告、开题 PPT、论文大纲 v0。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2026.10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视频数据化 v0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实现抽帧、关键帧保存、OCR/ASR/目标检测中的至少 1-2 项。</w:t>
            </w:r>
          </w:p>
        </w:tc>
        <w:tc>
          <w:tcPr>
            <w:tcW w:type="dxa" w:w="23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建立事件表 schema 和第一版样例数据集。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2026.11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索引与检索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加入向量索引和时间索引，支持按文本查询视频事件。</w:t>
            </w:r>
          </w:p>
        </w:tc>
        <w:tc>
          <w:tcPr>
            <w:tcW w:type="dxa" w:w="23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完成 baseline：直接帧检索、文本检索、简单 RAG 对比。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2026.12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Agent 工作流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Agent 支持检索、证据帧返回、回答生成、失败提示和日志记录。</w:t>
            </w:r>
          </w:p>
        </w:tc>
        <w:tc>
          <w:tcPr>
            <w:tcW w:type="dxa" w:w="23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系统 v0.1 演示，写阶段总结。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2027.01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实验设计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确定评价指标：Recall@K、事件定位误差、回答准确率、延迟、资源消耗。</w:t>
            </w:r>
          </w:p>
        </w:tc>
        <w:tc>
          <w:tcPr>
            <w:tcW w:type="dxa" w:w="23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做 1 次小规模人工标注，验证数据可用性。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2027.02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寒假强化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集中补 OpenCV、ONNX Runtime、视频抽样策略和 Agent 评估。</w:t>
            </w:r>
          </w:p>
        </w:tc>
        <w:tc>
          <w:tcPr>
            <w:tcW w:type="dxa" w:w="23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完成论文相关工作初稿。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2027.03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Baseline 完成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跑通至少 2 个 baseline 和你的方法 v0。</w:t>
            </w:r>
          </w:p>
        </w:tc>
        <w:tc>
          <w:tcPr>
            <w:tcW w:type="dxa" w:w="23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输出实验表格 v0，和导师确认是否可继续。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2027.04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方法改进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加入多源辅助文本：OCR、ASR、目标/场景标签、运动事件。</w:t>
            </w:r>
          </w:p>
        </w:tc>
        <w:tc>
          <w:tcPr>
            <w:tcW w:type="dxa" w:w="23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完成系统 v0.2 架构图和方法章节草稿。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2027.05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中期准备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补充数据、修正指标、完成可视化界面或报告输出。</w:t>
            </w:r>
          </w:p>
        </w:tc>
        <w:tc>
          <w:tcPr>
            <w:tcW w:type="dxa" w:w="23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准备中期检查材料。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2027.06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中期检查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完成一次完整实验闭环，从视频输入到 Agent 输出和指标统计。</w:t>
            </w:r>
          </w:p>
        </w:tc>
        <w:tc>
          <w:tcPr>
            <w:tcW w:type="dxa" w:w="23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中期报告、系统演示、论文目录定稿。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2027.07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职业映射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把论文系统拆成简历项目：视频流、索引、Agent、评估、部署。</w:t>
            </w:r>
          </w:p>
        </w:tc>
        <w:tc>
          <w:tcPr>
            <w:tcW w:type="dxa" w:w="23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整理成都/一线/远程岗位地图 80 个。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2027.08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项目强化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补一个工程化功能：多路视频、任务队列、日志追踪、权限或成本控制。</w:t>
            </w:r>
          </w:p>
        </w:tc>
        <w:tc>
          <w:tcPr>
            <w:tcW w:type="dxa" w:w="23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作品集 README、系统部署文档。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2027.09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论文实验扩展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做消融实验：无 OCR/无 ASR/无 Agent/不同抽帧策略/不同检索策略。</w:t>
            </w:r>
          </w:p>
        </w:tc>
        <w:tc>
          <w:tcPr>
            <w:tcW w:type="dxa" w:w="23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形成实验章节 v0。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2027.10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求职准备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根据目标岗位重写简历：AI 视频系统、Agent 工程、视频平台三版。</w:t>
            </w:r>
          </w:p>
        </w:tc>
        <w:tc>
          <w:tcPr>
            <w:tcW w:type="dxa" w:w="23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开始小范围投递或约行业访谈。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2027.11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论文初稿 40%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完成绪论、相关工作、系统设计、部分实验。</w:t>
            </w:r>
          </w:p>
        </w:tc>
        <w:tc>
          <w:tcPr>
            <w:tcW w:type="dxa" w:w="23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导师反馈一轮，确定补实验清单。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2027.12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就业验证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根据面试反馈修正项目表达；补 C++ 视频系统八股和 Agent 工程案例。</w:t>
            </w:r>
          </w:p>
        </w:tc>
        <w:tc>
          <w:tcPr>
            <w:tcW w:type="dxa" w:w="23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论文初稿 60%，作品集可公开版本。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2028.01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收束路线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决定主投成都、先一线跳板、还是继续当前岗位过渡。</w:t>
            </w:r>
          </w:p>
        </w:tc>
        <w:tc>
          <w:tcPr>
            <w:tcW w:type="dxa" w:w="23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岗位清单、投递记录、论文补实验完成。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2028.02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论文初稿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春节前后完成论文初稿 80%，集中处理图表、引用、实验复现。</w:t>
            </w:r>
          </w:p>
        </w:tc>
        <w:tc>
          <w:tcPr>
            <w:tcW w:type="dxa" w:w="23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论文初稿提交导师。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2028.03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答辩预演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修改论文，准备答辩 PPT；项目演示稳定化。</w:t>
            </w:r>
          </w:p>
        </w:tc>
        <w:tc>
          <w:tcPr>
            <w:tcW w:type="dxa" w:w="23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模拟答辩 1-2 次。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2028.04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求职冲刺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集中投递成都与远程岗位；准备谈薪和选择标准。</w:t>
            </w:r>
          </w:p>
        </w:tc>
        <w:tc>
          <w:tcPr>
            <w:tcW w:type="dxa" w:w="23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拿到面试或 offer 进展；论文终稿接近完成。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2028.05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终稿与答辩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完成查重、格式、答辩材料和项目备份。</w:t>
            </w:r>
          </w:p>
        </w:tc>
        <w:tc>
          <w:tcPr>
            <w:tcW w:type="dxa" w:w="23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论文终稿、答辩 PPT、演示视频。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2028.06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毕业转场</w:t>
            </w:r>
          </w:p>
        </w:tc>
        <w:tc>
          <w:tcPr>
            <w:tcW w:type="dxa" w:w="43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完成毕业答辩，选择就业路线。</w:t>
            </w:r>
          </w:p>
        </w:tc>
        <w:tc>
          <w:tcPr>
            <w:tcW w:type="dxa" w:w="23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毕业后 3 个月行动计划。</w:t>
            </w:r>
          </w:p>
        </w:tc>
      </w:tr>
    </w:tbl>
    <w:p/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</w:rPr>
        <w:t>7. 论文候选方向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202D3C"/>
          <w:sz w:val="22"/>
        </w:rPr>
        <w:t>考虑你 9 月开题、导师视觉方向、自己不想做纯公式算法、当前工作是视频插件，论文应优先选择“应用型研究 + 可跑系统 + 有实验指标”的形态。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100"/>
        <w:gridCol w:w="3700"/>
        <w:gridCol w:w="2600"/>
        <w:gridCol w:w="1960"/>
      </w:tblGrid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方向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题目草案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适配度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主要风险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A 推荐</w:t>
            </w:r>
          </w:p>
        </w:tc>
        <w:tc>
          <w:tcPr>
            <w:tcW w:type="dxa" w:w="37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面向长时视频流的语义事件索引与 Agent 检索问答系统研究</w:t>
            </w:r>
          </w:p>
        </w:tc>
        <w:tc>
          <w:tcPr>
            <w:tcW w:type="dxa" w:w="26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最高。连接视频流、Agent、Video-RAG、工程系统和导师视觉方向。</w:t>
            </w:r>
          </w:p>
        </w:tc>
        <w:tc>
          <w:tcPr>
            <w:tcW w:type="dxa" w:w="19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需要控制范围，避免做成泛泛聊天机器人。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B 研究更强</w:t>
            </w:r>
          </w:p>
        </w:tc>
        <w:tc>
          <w:tcPr>
            <w:tcW w:type="dxa" w:w="37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基于多模态辅助文本的长视频检索增强理解方法研究</w:t>
            </w:r>
          </w:p>
        </w:tc>
        <w:tc>
          <w:tcPr>
            <w:tcW w:type="dxa" w:w="26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较高。更像论文，关注 OCR/ASR/检测标签如何增强长视频理解。</w:t>
            </w:r>
          </w:p>
        </w:tc>
        <w:tc>
          <w:tcPr>
            <w:tcW w:type="dxa" w:w="19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实验要求更强，需要数据和指标稳定。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C 工程更强</w:t>
            </w:r>
          </w:p>
        </w:tc>
        <w:tc>
          <w:tcPr>
            <w:tcW w:type="dxa" w:w="37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面向视频插件系统的智能日志分析与故障定位 Agent 设计与实现</w:t>
            </w:r>
          </w:p>
        </w:tc>
        <w:tc>
          <w:tcPr>
            <w:tcW w:type="dxa" w:w="26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中高。贴近工作，可落地。</w:t>
            </w:r>
          </w:p>
        </w:tc>
        <w:tc>
          <w:tcPr>
            <w:tcW w:type="dxa" w:w="19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视觉含量较弱，需和导师确认是否接受。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D 场景更强</w:t>
            </w:r>
          </w:p>
        </w:tc>
        <w:tc>
          <w:tcPr>
            <w:tcW w:type="dxa" w:w="37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面向园区/城市视频的事件检索与异常解释系统研究</w:t>
            </w:r>
          </w:p>
        </w:tc>
        <w:tc>
          <w:tcPr>
            <w:tcW w:type="dxa" w:w="26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中等。容易找到应用叙事。</w:t>
            </w:r>
          </w:p>
        </w:tc>
        <w:tc>
          <w:tcPr>
            <w:tcW w:type="dxa" w:w="19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容易滑向传统监控，需要避免低兴趣场景。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E 未来拓展</w:t>
            </w:r>
          </w:p>
        </w:tc>
        <w:tc>
          <w:tcPr>
            <w:tcW w:type="dxa" w:w="37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面向机器人视觉流的语义记忆与任务查询 Agent 研究</w:t>
            </w:r>
          </w:p>
        </w:tc>
        <w:tc>
          <w:tcPr>
            <w:tcW w:type="dxa" w:w="26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中等偏高。未来感强。</w:t>
            </w:r>
          </w:p>
        </w:tc>
        <w:tc>
          <w:tcPr>
            <w:tcW w:type="dxa" w:w="19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机器人数据和平台获取成本较高。</w:t>
            </w:r>
          </w:p>
        </w:tc>
      </w:tr>
    </w:tbl>
    <w:p/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</w:rPr>
        <w:t>8. 推荐开题方向详案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</w:rPr>
              <w:t xml:space="preserve">推荐题目: </w:t>
            </w:r>
            <w:r>
              <w:rPr>
                <w:rFonts w:ascii="Calibri" w:hAnsi="Calibri" w:eastAsia="Microsoft YaHei"/>
                <w:color w:val="202D3C"/>
              </w:rPr>
              <w:t>面向长时视频流的语义事件索引与 Agent 检索问答系统研究。这个题目足够贴近你的工作，又能接上视觉、多模态、Agent 和未来职业方向；它不要求你发明新模型，但要求你把视频变成可检索、可解释、可问答的结构化知识。</w:t>
            </w:r>
          </w:p>
        </w:tc>
      </w:tr>
    </w:tbl>
    <w:p/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模块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内容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研究问题</w:t>
            </w:r>
          </w:p>
        </w:tc>
        <w:tc>
          <w:tcPr>
            <w:tcW w:type="dxa" w:w="75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长时视频难以直接交给大模型理解，成本高、上下文长、事件稀疏、定位困难。如何低成本抽取视频事件，并让 Agent 按问题检索证据、生成解释？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技术路线</w:t>
            </w:r>
          </w:p>
        </w:tc>
        <w:tc>
          <w:tcPr>
            <w:tcW w:type="dxa" w:w="75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视频流接入 -&gt; 抽帧/切片 -&gt; OCR/ASR/目标/场景标签 -&gt; 时间索引 + 向量索引 -&gt; Agent 工具调用 -&gt; 检索问答/事件摘要 -&gt; 指标评估。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创新点</w:t>
            </w:r>
          </w:p>
        </w:tc>
        <w:tc>
          <w:tcPr>
            <w:tcW w:type="dxa" w:w="75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不是训练大模型，而是把多源辅助文本、时间结构和 Agent 工具调用结合，用工程化方式提升长视频查询效率和可解释性。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实验数据</w:t>
            </w:r>
          </w:p>
        </w:tc>
        <w:tc>
          <w:tcPr>
            <w:tcW w:type="dxa" w:w="75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公开长视频数据集 + 自建小规模业务样例。若真实业务数据敏感，使用开源视频或自行采集无隐私样例。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评价指标</w:t>
            </w:r>
          </w:p>
        </w:tc>
        <w:tc>
          <w:tcPr>
            <w:tcW w:type="dxa" w:w="75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事件检索 Recall@K、时间定位误差、回答准确率、证据帧命中率、平均响应时间、索引构建成本。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论文边界</w:t>
            </w:r>
          </w:p>
        </w:tc>
        <w:tc>
          <w:tcPr>
            <w:tcW w:type="dxa" w:w="75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不追求端到端训练，不做大型视频模型微调，不做完整安防平台，只做“视频语义索引 + Agent 分析”的可复现系统。</w:t>
            </w:r>
          </w:p>
        </w:tc>
      </w:tr>
    </w:tbl>
    <w:p/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</w:rPr>
        <w:t>9. 9 月开题倒排计划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5200"/>
        <w:gridCol w:w="24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时间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必须完成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判断标准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6 月第 1-2 周</w:t>
            </w:r>
          </w:p>
        </w:tc>
        <w:tc>
          <w:tcPr>
            <w:tcW w:type="dxa" w:w="52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把当前工作视频链路画成图：输入、播放、插件、数据、日志、可扩展点。</w:t>
            </w:r>
          </w:p>
        </w:tc>
        <w:tc>
          <w:tcPr>
            <w:tcW w:type="dxa" w:w="24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能向导师说明你不是空想，而是有工程入口。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6 月第 3-4 周</w:t>
            </w:r>
          </w:p>
        </w:tc>
        <w:tc>
          <w:tcPr>
            <w:tcW w:type="dxa" w:w="52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跑通 FFmpeg 拉流、抽帧、截图、转码；整理实验笔记。</w:t>
            </w:r>
          </w:p>
        </w:tc>
        <w:tc>
          <w:tcPr>
            <w:tcW w:type="dxa" w:w="24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能证明视频流处理最小闭环可行。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7 月</w:t>
            </w:r>
          </w:p>
        </w:tc>
        <w:tc>
          <w:tcPr>
            <w:tcW w:type="dxa" w:w="52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读 8-10 篇论文，重点 Video-RAG、视频检索、视频异常、Agent 工作流；每篇写英文笔记。</w:t>
            </w:r>
          </w:p>
        </w:tc>
        <w:tc>
          <w:tcPr>
            <w:tcW w:type="dxa" w:w="24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能形成相关工作地图，而不是只知道几个热词。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8 月上旬</w:t>
            </w:r>
          </w:p>
        </w:tc>
        <w:tc>
          <w:tcPr>
            <w:tcW w:type="dxa" w:w="52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做最小 Demo：上传/接入视频 -&gt; 抽帧 -&gt; 生成标签 -&gt; 建索引 -&gt; Agent 查询。</w:t>
            </w:r>
          </w:p>
        </w:tc>
        <w:tc>
          <w:tcPr>
            <w:tcW w:type="dxa" w:w="24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能现场演示 3 个问题和证据返回。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8 月下旬</w:t>
            </w:r>
          </w:p>
        </w:tc>
        <w:tc>
          <w:tcPr>
            <w:tcW w:type="dxa" w:w="52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确定题目、研究问题、技术路线、实验指标和风险控制。</w:t>
            </w:r>
          </w:p>
        </w:tc>
        <w:tc>
          <w:tcPr>
            <w:tcW w:type="dxa" w:w="24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导师认可开题方向，范围不失控。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9 月</w:t>
            </w:r>
          </w:p>
        </w:tc>
        <w:tc>
          <w:tcPr>
            <w:tcW w:type="dxa" w:w="52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完成开题报告和 PPT，准备答辩问答。</w:t>
            </w:r>
          </w:p>
        </w:tc>
        <w:tc>
          <w:tcPr>
            <w:tcW w:type="dxa" w:w="24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能清楚回答：研究问题是什么、已有工作如何做、你做什么、怎么验证。</w:t>
            </w:r>
          </w:p>
        </w:tc>
      </w:tr>
    </w:tbl>
    <w:p/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</w:rPr>
        <w:t>10. 项目作品路线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color w:val="202D3C"/>
          <w:sz w:val="22"/>
        </w:rPr>
        <w:t>你的项目不应做成零散 Demo，而应逐步累积成同一个系统的多个版本。最终它既能服务论文，也能服务求职。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200"/>
        <w:gridCol w:w="1800"/>
        <w:gridCol w:w="4400"/>
        <w:gridCol w:w="196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版本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时间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功能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求职表达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v0.1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2026.08-2026.12</w:t>
            </w:r>
          </w:p>
        </w:tc>
        <w:tc>
          <w:tcPr>
            <w:tcW w:type="dxa" w:w="44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单视频输入、抽帧、基础标签、向量索引、Agent 问答。</w:t>
            </w:r>
          </w:p>
        </w:tc>
        <w:tc>
          <w:tcPr>
            <w:tcW w:type="dxa" w:w="19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我能把视频从播放对象变成可检索数据。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v0.2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2027.01-2027.06</w:t>
            </w:r>
          </w:p>
        </w:tc>
        <w:tc>
          <w:tcPr>
            <w:tcW w:type="dxa" w:w="44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多源辅助文本、时间索引、事件切片、baseline 和指标。</w:t>
            </w:r>
          </w:p>
        </w:tc>
        <w:tc>
          <w:tcPr>
            <w:tcW w:type="dxa" w:w="19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我能做视频 AI 系统评估，不只是调模型。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v0.3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2027.07-2027.12</w:t>
            </w:r>
          </w:p>
        </w:tc>
        <w:tc>
          <w:tcPr>
            <w:tcW w:type="dxa" w:w="44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多路视频、任务队列、日志追踪、权限/成本控制、可视化报告。</w:t>
            </w:r>
          </w:p>
        </w:tc>
        <w:tc>
          <w:tcPr>
            <w:tcW w:type="dxa" w:w="19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我能做工程化视频 Agent 系统。</w:t>
            </w:r>
          </w:p>
        </w:tc>
      </w:tr>
      <w:tr>
        <w:tc>
          <w:tcPr>
            <w:tcW w:type="dxa" w:w="12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v1.0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2028.01-2028.06</w:t>
            </w:r>
          </w:p>
        </w:tc>
        <w:tc>
          <w:tcPr>
            <w:tcW w:type="dxa" w:w="44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论文稳定版、演示视频、部署文档、简历项目版。</w:t>
            </w:r>
          </w:p>
        </w:tc>
        <w:tc>
          <w:tcPr>
            <w:tcW w:type="dxa" w:w="19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我能完整讲清问题、架构、指标、取舍和落地价值。</w:t>
            </w:r>
          </w:p>
        </w:tc>
      </w:tr>
    </w:tbl>
    <w:p/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</w:rPr>
        <w:t>11. 每周执行系统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400"/>
        <w:gridCol w:w="5100"/>
        <w:gridCol w:w="2860"/>
      </w:tblGrid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时间块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建议安排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目的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周一 2h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复盘上周输出，确定本周唯一主任务；写 20 分钟周计划。</w:t>
            </w:r>
          </w:p>
        </w:tc>
        <w:tc>
          <w:tcPr>
            <w:tcW w:type="dxa" w:w="28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避免方向漂移。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周二 2h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视频工程学习或代码实验。</w:t>
            </w:r>
          </w:p>
        </w:tc>
        <w:tc>
          <w:tcPr>
            <w:tcW w:type="dxa" w:w="28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补底层能力。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周三 2h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论文阅读或相关工作笔记。</w:t>
            </w:r>
          </w:p>
        </w:tc>
        <w:tc>
          <w:tcPr>
            <w:tcW w:type="dxa" w:w="28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服务 9 月开题和论文长期积累。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周四 2h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Agent/RAG/后端服务实验。</w:t>
            </w:r>
          </w:p>
        </w:tc>
        <w:tc>
          <w:tcPr>
            <w:tcW w:type="dxa" w:w="28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保持 AI 原生能力增长。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周五 2h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整理技术笔记、提交代码、记录问题。</w:t>
            </w:r>
          </w:p>
        </w:tc>
        <w:tc>
          <w:tcPr>
            <w:tcW w:type="dxa" w:w="28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形成可见产出。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周六 6h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长项目块：完成一个可运行功能或实验。</w:t>
            </w:r>
          </w:p>
        </w:tc>
        <w:tc>
          <w:tcPr>
            <w:tcW w:type="dxa" w:w="28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项目推进主力。</w:t>
            </w:r>
          </w:p>
        </w:tc>
      </w:tr>
      <w:tr>
        <w:tc>
          <w:tcPr>
            <w:tcW w:type="dxa" w:w="14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周日 6h</w:t>
            </w:r>
          </w:p>
        </w:tc>
        <w:tc>
          <w:tcPr>
            <w:tcW w:type="dxa" w:w="51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上午补学习，下午写文档/论文/复盘，晚上休息。</w:t>
            </w:r>
          </w:p>
        </w:tc>
        <w:tc>
          <w:tcPr>
            <w:tcW w:type="dxa" w:w="28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把学习沉淀为论文和作品。</w:t>
            </w:r>
          </w:p>
        </w:tc>
      </w:tr>
    </w:tbl>
    <w:p/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</w:rPr>
              <w:t xml:space="preserve">行为模式提醒: </w:t>
            </w:r>
            <w:r>
              <w:rPr>
                <w:rFonts w:ascii="Calibri" w:hAnsi="Calibri" w:eastAsia="Microsoft YaHei"/>
                <w:color w:val="202D3C"/>
              </w:rPr>
              <w:t>你不适合靠长期重复和意志力硬撑。每周必须有一个看得见的小产出：一张架构图、一段 Demo、一次实验记录、一篇论文笔记或一个可复用脚本。没有产出的学习很容易变成焦虑型收藏。</w:t>
            </w:r>
          </w:p>
        </w:tc>
      </w:tr>
    </w:tbl>
    <w:p/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</w:rPr>
        <w:t>12. 就业转化路线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5160"/>
        <w:gridCol w:w="250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时间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动作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目标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/>
                <w:color w:val="202D3C"/>
              </w:rPr>
              <w:t>2026.06-2026.12</w:t>
            </w:r>
          </w:p>
        </w:tc>
        <w:tc>
          <w:tcPr>
            <w:tcW w:type="dxa" w:w="51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把当前工作从“边缘视频业务”抽象为视频链路、插件架构和数据处理经验。</w:t>
            </w:r>
          </w:p>
        </w:tc>
        <w:tc>
          <w:tcPr>
            <w:tcW w:type="dxa" w:w="25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简历里不写琐碎业务，写系统能力。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/>
                <w:color w:val="202D3C"/>
              </w:rPr>
              <w:t>2027.01-2027.06</w:t>
            </w:r>
          </w:p>
        </w:tc>
        <w:tc>
          <w:tcPr>
            <w:tcW w:type="dxa" w:w="51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用论文原型形成第一个作品项目，开始观察成都岗位。</w:t>
            </w:r>
          </w:p>
        </w:tc>
        <w:tc>
          <w:tcPr>
            <w:tcW w:type="dxa" w:w="25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判断成都 20k 技术岗需要哪些缺口。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/>
                <w:color w:val="202D3C"/>
              </w:rPr>
              <w:t>2027.07-2027.12</w:t>
            </w:r>
          </w:p>
        </w:tc>
        <w:tc>
          <w:tcPr>
            <w:tcW w:type="dxa" w:w="51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准备三版简历：AI 视频系统、Agent 工程、视频平台工程。</w:t>
            </w:r>
          </w:p>
        </w:tc>
        <w:tc>
          <w:tcPr>
            <w:tcW w:type="dxa" w:w="25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测试市场反馈，不把自己锁死。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/>
                <w:color w:val="202D3C"/>
              </w:rPr>
              <w:t>2028.01-2028.06</w:t>
            </w:r>
          </w:p>
        </w:tc>
        <w:tc>
          <w:tcPr>
            <w:tcW w:type="dxa" w:w="51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集中投递成都、远程、一线跳板机会。</w:t>
            </w:r>
          </w:p>
        </w:tc>
        <w:tc>
          <w:tcPr>
            <w:tcW w:type="dxa" w:w="25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优先成都 20k；若成都机会质量不足，接受短期一线跳板。</w:t>
            </w:r>
          </w:p>
        </w:tc>
      </w:tr>
    </w:tbl>
    <w:p/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</w:rPr>
        <w:t>13. 风险控制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600"/>
        <w:gridCol w:w="3600"/>
        <w:gridCol w:w="41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风险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表现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应对策略</w:t>
            </w:r>
          </w:p>
        </w:tc>
      </w:tr>
      <w:tr>
        <w:tc>
          <w:tcPr>
            <w:tcW w:type="dxa" w:w="16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范围失控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同时学 FFmpeg、WebRTC、SLAM、3D、Agent、大模型训练。</w:t>
            </w:r>
          </w:p>
        </w:tc>
        <w:tc>
          <w:tcPr>
            <w:tcW w:type="dxa" w:w="41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只保留视频流 + 索引 + Agent 三件事；XR/机器人只作为业务场景，不作为底层主线。</w:t>
            </w:r>
          </w:p>
        </w:tc>
      </w:tr>
      <w:tr>
        <w:tc>
          <w:tcPr>
            <w:tcW w:type="dxa" w:w="16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论文不够学术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系统能跑，但像工程项目，缺少研究问题和指标。</w:t>
            </w:r>
          </w:p>
        </w:tc>
        <w:tc>
          <w:tcPr>
            <w:tcW w:type="dxa" w:w="41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用长视频理解、Video-RAG、事件检索、问答准确率和消融实验支撑论文性。</w:t>
            </w:r>
          </w:p>
        </w:tc>
      </w:tr>
      <w:tr>
        <w:tc>
          <w:tcPr>
            <w:tcW w:type="dxa" w:w="16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工作场景受限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公司只让做边缘业务，接触不到主链路。</w:t>
            </w:r>
          </w:p>
        </w:tc>
        <w:tc>
          <w:tcPr>
            <w:tcW w:type="dxa" w:w="41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自己用开源工具补链路，形成独立 Demo，不等公司喂机会。</w:t>
            </w:r>
          </w:p>
        </w:tc>
      </w:tr>
      <w:tr>
        <w:tc>
          <w:tcPr>
            <w:tcW w:type="dxa" w:w="16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Agent 浅层化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只做聊天界面和提示词。</w:t>
            </w:r>
          </w:p>
        </w:tc>
        <w:tc>
          <w:tcPr>
            <w:tcW w:type="dxa" w:w="41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必须让 Agent 调用真实工具：视频检索、帧定位、日志查询、报告生成。</w:t>
            </w:r>
          </w:p>
        </w:tc>
      </w:tr>
      <w:tr>
        <w:tc>
          <w:tcPr>
            <w:tcW w:type="dxa" w:w="16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成都岗位不足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目标岗位少或薪资不达预期。</w:t>
            </w:r>
          </w:p>
        </w:tc>
        <w:tc>
          <w:tcPr>
            <w:tcW w:type="dxa" w:w="41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保留一线跳板和远程机会；用论文项目提高跨城市竞争力。</w:t>
            </w:r>
          </w:p>
        </w:tc>
      </w:tr>
      <w:tr>
        <w:tc>
          <w:tcPr>
            <w:tcW w:type="dxa" w:w="16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持续性下降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学习两个月后疲惫或逃避。</w:t>
            </w:r>
          </w:p>
        </w:tc>
        <w:tc>
          <w:tcPr>
            <w:tcW w:type="dxa" w:w="41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每月做一次闸门评估：产出、情绪、导师反馈、市场信号。</w:t>
            </w:r>
          </w:p>
        </w:tc>
      </w:tr>
    </w:tbl>
    <w:p/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</w:rPr>
        <w:t>14. 月度检查表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检查项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通过标准</w:t>
            </w:r>
          </w:p>
        </w:tc>
      </w:tr>
      <w:tr>
        <w:tc>
          <w:tcPr>
            <w:tcW w:type="dxa" w:w="24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学习</w:t>
            </w:r>
          </w:p>
        </w:tc>
        <w:tc>
          <w:tcPr>
            <w:tcW w:type="dxa" w:w="69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本月至少完成 2 篇论文笔记或 2 篇技术笔记。</w:t>
            </w:r>
          </w:p>
        </w:tc>
      </w:tr>
      <w:tr>
        <w:tc>
          <w:tcPr>
            <w:tcW w:type="dxa" w:w="24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代码</w:t>
            </w:r>
          </w:p>
        </w:tc>
        <w:tc>
          <w:tcPr>
            <w:tcW w:type="dxa" w:w="69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本月至少有 1 个可运行功能或实验脚本。</w:t>
            </w:r>
          </w:p>
        </w:tc>
      </w:tr>
      <w:tr>
        <w:tc>
          <w:tcPr>
            <w:tcW w:type="dxa" w:w="24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论文</w:t>
            </w:r>
          </w:p>
        </w:tc>
        <w:tc>
          <w:tcPr>
            <w:tcW w:type="dxa" w:w="69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本月至少推进一个论文材料：相关工作、方法图、实验表、导师沟通记录。</w:t>
            </w:r>
          </w:p>
        </w:tc>
      </w:tr>
      <w:tr>
        <w:tc>
          <w:tcPr>
            <w:tcW w:type="dxa" w:w="24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职业</w:t>
            </w:r>
          </w:p>
        </w:tc>
        <w:tc>
          <w:tcPr>
            <w:tcW w:type="dxa" w:w="69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每季度更新一次岗位地图、简历或作品集。</w:t>
            </w:r>
          </w:p>
        </w:tc>
      </w:tr>
      <w:tr>
        <w:tc>
          <w:tcPr>
            <w:tcW w:type="dxa" w:w="2400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C"/>
              </w:rPr>
              <w:t>身体与情绪</w:t>
            </w:r>
          </w:p>
        </w:tc>
        <w:tc>
          <w:tcPr>
            <w:tcW w:type="dxa" w:w="6960"/>
          </w:tcPr>
          <w:p>
            <w:r>
              <w:rPr>
                <w:rFonts w:ascii="Calibri" w:hAnsi="Calibri" w:eastAsia="Microsoft YaHei"/>
                <w:b w:val="0"/>
                <w:color w:val="202D3C"/>
              </w:rPr>
              <w:t>如果连续两周无法推进，不加码自责，改为缩小任务范围。</w:t>
            </w:r>
          </w:p>
        </w:tc>
      </w:tr>
    </w:tbl>
    <w:p/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</w:rPr>
        <w:t>15. 参考资料与依据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202D3C"/>
          <w:sz w:val="22"/>
        </w:rPr>
        <w:t>OpenAI Agents SDK 文档：Agent 是能够规划、调用工具、跨专家协作并保持状态以完成多步工作的应用；SDK 路线适合开发者自己控制工具、状态、审批和运行时行为。https://developers.openai.com/api/docs/guides/agents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202D3C"/>
          <w:sz w:val="22"/>
        </w:rPr>
        <w:t>OpenAI《A practical guide to building agents》：Agent 工作流可使用 handoff 等方式在多个专门 Agent 间转移任务，适合复杂流程。https://cdn.openai.com/business-guides-and-resources/a-practical-guide-to-building-agents.pdf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202D3C"/>
          <w:sz w:val="22"/>
        </w:rPr>
        <w:t>LangGraph 文档：Agent/工作流系统强调工具调用、结构化输出、短期记忆、持久化、流式处理、调试和部署。https://docs.langchain.com/oss/python/langgraph/workflows-agents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202D3C"/>
          <w:sz w:val="22"/>
        </w:rPr>
        <w:t>FFmpeg 官方文档：FFmpeg 可从文件、网络流、采集设备等多种输入读取，并输出到多种格式，是视频流处理基础工具。https://www.ffmpeg.org/ffmpeg.html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202D3C"/>
          <w:sz w:val="22"/>
        </w:rPr>
        <w:t>ONVIF Profile T：面向 IP 视频系统，支持 H.264/H.265、成像设置、运动/遮挡告警、元数据流、PTZ 等能力。https://www.onvif.org/profiles/profile-t/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202D3C"/>
          <w:sz w:val="22"/>
        </w:rPr>
        <w:t>Video-RAG 论文：长视频理解受上下文和计算资源限制，Video-RAG 通过视觉对齐辅助文本和检索增强降低成本，适合作为论文相关工作。https://arxiv.org/abs/2411.13093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202D3C"/>
          <w:sz w:val="22"/>
        </w:rPr>
        <w:t>四川省人民政府网站：成都 2025 年人工智能产业链目标包括 AI 核心产业规模、算力、大模型、数据集、典型应用场景、机器人产业园等，说明成都存在 AI/机器人/场景应用机会。https://www.sc.gov.cn/10462/10464/10465/10595/2025/3/28/5a9be7787403485083e17b95edae09b0.shtml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b w:val="0"/>
          <w:color w:val="202D3C"/>
          <w:sz w:val="22"/>
        </w:rPr>
        <w:t>四川省人民政府网站：成都元宇宙行动方案提出数字孪生、感知交互、人工智能等核心技术方向，并曾提出 2025 年相关产业规模目标。https://www.sc.gov.cn/10462/10464/10465/10595/2023/1/4/fdcc2f41865a4202a332d2903b500098.shtml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C6874"/>
        <w:sz w:val="18"/>
      </w:rPr>
      <w:t>Personal Career Development Plan | 2026-05-22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C6874"/>
        <w:sz w:val="18"/>
      </w:rPr>
      <w:t>C++ Video + Agent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202D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5C687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C++ Video + Agent Development Roadmap 2026-2028</dc:title>
  <dc:subject>Personal career, thesis, and project roadmap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