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AB228" w14:textId="77777777" w:rsidR="00A96308" w:rsidRDefault="00000000">
      <w:pPr>
        <w:spacing w:after="60"/>
      </w:pPr>
      <w:r>
        <w:rPr>
          <w:b/>
          <w:sz w:val="48"/>
        </w:rPr>
        <w:t xml:space="preserve">Echo </w:t>
      </w:r>
      <w:r>
        <w:rPr>
          <w:b/>
          <w:sz w:val="48"/>
        </w:rPr>
        <w:t>技术报告</w:t>
      </w:r>
    </w:p>
    <w:p w14:paraId="78616944" w14:textId="77777777" w:rsidR="00A96308" w:rsidRDefault="00000000">
      <w:pPr>
        <w:spacing w:after="240"/>
      </w:pPr>
      <w:r>
        <w:rPr>
          <w:color w:val="5A5A5A"/>
        </w:rPr>
        <w:t>基于《</w:t>
      </w:r>
      <w:r>
        <w:rPr>
          <w:color w:val="5A5A5A"/>
        </w:rPr>
        <w:t>Can Multimodal Large Language Models be Guided to Improve Industrial Anomaly Detection?</w:t>
      </w:r>
      <w:r>
        <w:rPr>
          <w:color w:val="5A5A5A"/>
        </w:rPr>
        <w:t>》的中文深度技术解读</w:t>
      </w:r>
    </w:p>
    <w:tbl>
      <w:tblPr>
        <w:tblW w:w="9360" w:type="dxa"/>
        <w:tblInd w:w="120" w:type="dxa"/>
        <w:tblBorders>
          <w:top w:val="single" w:sz="4" w:space="0" w:color="B9C3CF"/>
          <w:left w:val="single" w:sz="4" w:space="0" w:color="B9C3CF"/>
          <w:bottom w:val="single" w:sz="4" w:space="0" w:color="B9C3CF"/>
          <w:right w:val="single" w:sz="4" w:space="0" w:color="B9C3CF"/>
          <w:insideH w:val="single" w:sz="4" w:space="0" w:color="B9C3CF"/>
          <w:insideV w:val="single" w:sz="4" w:space="0" w:color="B9C3CF"/>
        </w:tblBorders>
        <w:tblLayout w:type="fixed"/>
        <w:tblLook w:val="04A0" w:firstRow="1" w:lastRow="0" w:firstColumn="1" w:lastColumn="0" w:noHBand="0" w:noVBand="1"/>
      </w:tblPr>
      <w:tblGrid>
        <w:gridCol w:w="2088"/>
        <w:gridCol w:w="7272"/>
      </w:tblGrid>
      <w:tr w:rsidR="00A96308" w14:paraId="7561EB66" w14:textId="77777777">
        <w:tc>
          <w:tcPr>
            <w:tcW w:w="2088" w:type="dxa"/>
            <w:shd w:val="clear" w:color="auto" w:fill="F2F4F7"/>
            <w:tcMar>
              <w:top w:w="80" w:type="dxa"/>
              <w:left w:w="120" w:type="dxa"/>
              <w:bottom w:w="80" w:type="dxa"/>
              <w:right w:w="120" w:type="dxa"/>
            </w:tcMar>
            <w:vAlign w:val="center"/>
          </w:tcPr>
          <w:p w14:paraId="4C105382" w14:textId="77777777" w:rsidR="00A96308" w:rsidRDefault="00000000">
            <w:pPr>
              <w:spacing w:after="0" w:line="252" w:lineRule="auto"/>
              <w:jc w:val="center"/>
            </w:pPr>
            <w:r>
              <w:rPr>
                <w:b/>
                <w:color w:val="1F4D78"/>
                <w:sz w:val="18"/>
              </w:rPr>
              <w:t>项目</w:t>
            </w:r>
          </w:p>
        </w:tc>
        <w:tc>
          <w:tcPr>
            <w:tcW w:w="7272" w:type="dxa"/>
            <w:shd w:val="clear" w:color="auto" w:fill="F2F4F7"/>
            <w:tcMar>
              <w:top w:w="80" w:type="dxa"/>
              <w:left w:w="120" w:type="dxa"/>
              <w:bottom w:w="80" w:type="dxa"/>
              <w:right w:w="120" w:type="dxa"/>
            </w:tcMar>
            <w:vAlign w:val="center"/>
          </w:tcPr>
          <w:p w14:paraId="29607B2B" w14:textId="77777777" w:rsidR="00A96308" w:rsidRDefault="00000000">
            <w:pPr>
              <w:spacing w:after="0" w:line="252" w:lineRule="auto"/>
              <w:jc w:val="center"/>
            </w:pPr>
            <w:r>
              <w:rPr>
                <w:b/>
                <w:color w:val="1F4D78"/>
                <w:sz w:val="18"/>
              </w:rPr>
              <w:t>内容</w:t>
            </w:r>
          </w:p>
        </w:tc>
      </w:tr>
      <w:tr w:rsidR="00A96308" w14:paraId="0D1D3706" w14:textId="77777777">
        <w:tc>
          <w:tcPr>
            <w:tcW w:w="2088" w:type="dxa"/>
          </w:tcPr>
          <w:p w14:paraId="48908C89" w14:textId="77777777" w:rsidR="00A96308" w:rsidRDefault="00000000">
            <w:pPr>
              <w:spacing w:after="0" w:line="252" w:lineRule="auto"/>
            </w:pPr>
            <w:r>
              <w:rPr>
                <w:sz w:val="18"/>
              </w:rPr>
              <w:t>论文题目</w:t>
            </w:r>
          </w:p>
        </w:tc>
        <w:tc>
          <w:tcPr>
            <w:tcW w:w="7272" w:type="dxa"/>
          </w:tcPr>
          <w:p w14:paraId="6C6C2D92" w14:textId="77777777" w:rsidR="00A96308" w:rsidRDefault="00000000">
            <w:pPr>
              <w:spacing w:after="0" w:line="252" w:lineRule="auto"/>
              <w:jc w:val="center"/>
            </w:pPr>
            <w:r>
              <w:rPr>
                <w:sz w:val="18"/>
              </w:rPr>
              <w:t>Can Multimodal Large Language Models be Guided to Improve Industrial Anomaly Detection?</w:t>
            </w:r>
          </w:p>
        </w:tc>
      </w:tr>
      <w:tr w:rsidR="00A96308" w14:paraId="48885618" w14:textId="77777777">
        <w:tc>
          <w:tcPr>
            <w:tcW w:w="2088" w:type="dxa"/>
          </w:tcPr>
          <w:p w14:paraId="34D493C2" w14:textId="77777777" w:rsidR="00A96308" w:rsidRDefault="00000000">
            <w:pPr>
              <w:spacing w:after="0" w:line="252" w:lineRule="auto"/>
            </w:pPr>
            <w:r>
              <w:rPr>
                <w:sz w:val="18"/>
              </w:rPr>
              <w:t>作者与机构</w:t>
            </w:r>
          </w:p>
        </w:tc>
        <w:tc>
          <w:tcPr>
            <w:tcW w:w="7272" w:type="dxa"/>
          </w:tcPr>
          <w:p w14:paraId="5A354441" w14:textId="77777777" w:rsidR="00A96308" w:rsidRDefault="00000000">
            <w:pPr>
              <w:spacing w:after="0" w:line="252" w:lineRule="auto"/>
              <w:jc w:val="center"/>
            </w:pPr>
            <w:r>
              <w:rPr>
                <w:sz w:val="18"/>
              </w:rPr>
              <w:t>Zhiling Chen</w:t>
            </w:r>
            <w:r>
              <w:rPr>
                <w:sz w:val="18"/>
              </w:rPr>
              <w:t>、</w:t>
            </w:r>
            <w:r>
              <w:rPr>
                <w:sz w:val="18"/>
              </w:rPr>
              <w:t>Hanning Chen</w:t>
            </w:r>
            <w:r>
              <w:rPr>
                <w:sz w:val="18"/>
              </w:rPr>
              <w:t>、</w:t>
            </w:r>
            <w:r>
              <w:rPr>
                <w:sz w:val="18"/>
              </w:rPr>
              <w:t>Mohsen Imani</w:t>
            </w:r>
            <w:r>
              <w:rPr>
                <w:sz w:val="18"/>
              </w:rPr>
              <w:t>、</w:t>
            </w:r>
            <w:r>
              <w:rPr>
                <w:sz w:val="18"/>
              </w:rPr>
              <w:t>Farhad Imani</w:t>
            </w:r>
            <w:r>
              <w:rPr>
                <w:sz w:val="18"/>
              </w:rPr>
              <w:t>；</w:t>
            </w:r>
            <w:r>
              <w:rPr>
                <w:sz w:val="18"/>
              </w:rPr>
              <w:t xml:space="preserve">University of Connecticut </w:t>
            </w:r>
            <w:r>
              <w:rPr>
                <w:sz w:val="18"/>
              </w:rPr>
              <w:t>与</w:t>
            </w:r>
            <w:r>
              <w:rPr>
                <w:sz w:val="18"/>
              </w:rPr>
              <w:t xml:space="preserve"> University of California Irvine</w:t>
            </w:r>
          </w:p>
        </w:tc>
      </w:tr>
      <w:tr w:rsidR="00A96308" w14:paraId="30B9D1A9" w14:textId="77777777">
        <w:tc>
          <w:tcPr>
            <w:tcW w:w="2088" w:type="dxa"/>
          </w:tcPr>
          <w:p w14:paraId="315BA073" w14:textId="77777777" w:rsidR="00A96308" w:rsidRDefault="00000000">
            <w:pPr>
              <w:spacing w:after="0" w:line="252" w:lineRule="auto"/>
            </w:pPr>
            <w:r>
              <w:rPr>
                <w:sz w:val="18"/>
              </w:rPr>
              <w:t>版本信息</w:t>
            </w:r>
          </w:p>
        </w:tc>
        <w:tc>
          <w:tcPr>
            <w:tcW w:w="7272" w:type="dxa"/>
          </w:tcPr>
          <w:p w14:paraId="23272B6E" w14:textId="77777777" w:rsidR="00A96308" w:rsidRDefault="00000000">
            <w:pPr>
              <w:spacing w:after="0" w:line="252" w:lineRule="auto"/>
              <w:jc w:val="center"/>
              <w:rPr>
                <w:lang w:eastAsia="zh-CN"/>
              </w:rPr>
            </w:pPr>
            <w:r>
              <w:rPr>
                <w:sz w:val="18"/>
                <w:lang w:eastAsia="zh-CN"/>
              </w:rPr>
              <w:t xml:space="preserve">PDF </w:t>
            </w:r>
            <w:r>
              <w:rPr>
                <w:sz w:val="18"/>
                <w:lang w:eastAsia="zh-CN"/>
              </w:rPr>
              <w:t>文件为</w:t>
            </w:r>
            <w:r>
              <w:rPr>
                <w:sz w:val="18"/>
                <w:lang w:eastAsia="zh-CN"/>
              </w:rPr>
              <w:t xml:space="preserve"> 2501.15795v1.pdf</w:t>
            </w:r>
            <w:r>
              <w:rPr>
                <w:sz w:val="18"/>
                <w:lang w:eastAsia="zh-CN"/>
              </w:rPr>
              <w:t>；正文页脚显示</w:t>
            </w:r>
            <w:r>
              <w:rPr>
                <w:sz w:val="18"/>
                <w:lang w:eastAsia="zh-CN"/>
              </w:rPr>
              <w:t xml:space="preserve"> arXiv:2501.15795v1</w:t>
            </w:r>
            <w:r>
              <w:rPr>
                <w:sz w:val="18"/>
                <w:lang w:eastAsia="zh-CN"/>
              </w:rPr>
              <w:t>；</w:t>
            </w:r>
            <w:r>
              <w:rPr>
                <w:sz w:val="18"/>
                <w:lang w:eastAsia="zh-CN"/>
              </w:rPr>
              <w:t xml:space="preserve">PDF </w:t>
            </w:r>
            <w:r>
              <w:rPr>
                <w:sz w:val="18"/>
                <w:lang w:eastAsia="zh-CN"/>
              </w:rPr>
              <w:t>元数据创建时间为</w:t>
            </w:r>
            <w:r>
              <w:rPr>
                <w:sz w:val="18"/>
                <w:lang w:eastAsia="zh-CN"/>
              </w:rPr>
              <w:t xml:space="preserve"> 2025-01-28</w:t>
            </w:r>
            <w:r>
              <w:rPr>
                <w:sz w:val="18"/>
                <w:lang w:eastAsia="zh-CN"/>
              </w:rPr>
              <w:t>；正文未给出会议或期刊录用信息。</w:t>
            </w:r>
          </w:p>
        </w:tc>
      </w:tr>
      <w:tr w:rsidR="00A96308" w14:paraId="67373C81" w14:textId="77777777">
        <w:tc>
          <w:tcPr>
            <w:tcW w:w="2088" w:type="dxa"/>
          </w:tcPr>
          <w:p w14:paraId="63AD0ACC" w14:textId="77777777" w:rsidR="00A96308" w:rsidRDefault="00000000">
            <w:pPr>
              <w:spacing w:after="0" w:line="252" w:lineRule="auto"/>
            </w:pPr>
            <w:r>
              <w:rPr>
                <w:sz w:val="18"/>
              </w:rPr>
              <w:t>研究问题</w:t>
            </w:r>
          </w:p>
        </w:tc>
        <w:tc>
          <w:tcPr>
            <w:tcW w:w="7272" w:type="dxa"/>
          </w:tcPr>
          <w:p w14:paraId="00841C1D" w14:textId="77777777" w:rsidR="00A96308" w:rsidRDefault="00000000">
            <w:pPr>
              <w:spacing w:after="0" w:line="252" w:lineRule="auto"/>
              <w:jc w:val="center"/>
              <w:rPr>
                <w:lang w:eastAsia="zh-CN"/>
              </w:rPr>
            </w:pPr>
            <w:r>
              <w:rPr>
                <w:sz w:val="18"/>
                <w:lang w:eastAsia="zh-CN"/>
              </w:rPr>
              <w:t>如何在不重新训练专用模型的前提下，引导通用多模态大语言模型完成工业异常检测中的判别、分类、定位、描述和影响分析。</w:t>
            </w:r>
          </w:p>
        </w:tc>
      </w:tr>
      <w:tr w:rsidR="00A96308" w14:paraId="1417440A" w14:textId="77777777">
        <w:tc>
          <w:tcPr>
            <w:tcW w:w="2088" w:type="dxa"/>
          </w:tcPr>
          <w:p w14:paraId="4D191501" w14:textId="77777777" w:rsidR="00A96308" w:rsidRDefault="00000000">
            <w:pPr>
              <w:spacing w:after="0" w:line="252" w:lineRule="auto"/>
            </w:pPr>
            <w:r>
              <w:rPr>
                <w:sz w:val="18"/>
              </w:rPr>
              <w:t>材料边界</w:t>
            </w:r>
          </w:p>
        </w:tc>
        <w:tc>
          <w:tcPr>
            <w:tcW w:w="7272" w:type="dxa"/>
          </w:tcPr>
          <w:p w14:paraId="56479B22" w14:textId="77777777" w:rsidR="00A96308" w:rsidRDefault="00000000">
            <w:pPr>
              <w:spacing w:after="0" w:line="252" w:lineRule="auto"/>
              <w:jc w:val="center"/>
              <w:rPr>
                <w:lang w:eastAsia="zh-CN"/>
              </w:rPr>
            </w:pPr>
            <w:r>
              <w:rPr>
                <w:sz w:val="18"/>
                <w:lang w:eastAsia="zh-CN"/>
              </w:rPr>
              <w:t>本报告严格依据所给</w:t>
            </w:r>
            <w:r>
              <w:rPr>
                <w:sz w:val="18"/>
                <w:lang w:eastAsia="zh-CN"/>
              </w:rPr>
              <w:t xml:space="preserve"> PDF </w:t>
            </w:r>
            <w:r>
              <w:rPr>
                <w:sz w:val="18"/>
                <w:lang w:eastAsia="zh-CN"/>
              </w:rPr>
              <w:t>正文和补充材料；所有实验数字来自原文表格或图示。</w:t>
            </w:r>
          </w:p>
        </w:tc>
      </w:tr>
    </w:tbl>
    <w:p w14:paraId="5B9A018F" w14:textId="77777777" w:rsidR="00A96308" w:rsidRDefault="00A96308">
      <w:pPr>
        <w:rPr>
          <w:lang w:eastAsia="zh-CN"/>
        </w:rPr>
      </w:pPr>
    </w:p>
    <w:p w14:paraId="3E3AA131" w14:textId="77777777" w:rsidR="00A96308" w:rsidRDefault="00000000">
      <w:pPr>
        <w:pStyle w:val="1"/>
        <w:rPr>
          <w:lang w:eastAsia="zh-CN"/>
        </w:rPr>
      </w:pPr>
      <w:r>
        <w:rPr>
          <w:rFonts w:ascii="Calibri" w:eastAsia="微软雅黑" w:hAnsi="Calibri" w:cs="Calibri"/>
          <w:lang w:eastAsia="zh-CN"/>
        </w:rPr>
        <w:t xml:space="preserve">1. </w:t>
      </w:r>
      <w:r>
        <w:rPr>
          <w:rFonts w:ascii="Calibri" w:eastAsia="微软雅黑" w:hAnsi="Calibri" w:cs="Calibri"/>
          <w:lang w:eastAsia="zh-CN"/>
        </w:rPr>
        <w:t>研究背景与行业痛点</w:t>
      </w:r>
    </w:p>
    <w:p w14:paraId="6A46B143" w14:textId="77777777" w:rsidR="00A96308" w:rsidRDefault="00000000">
      <w:pPr>
        <w:rPr>
          <w:lang w:eastAsia="zh-CN"/>
        </w:rPr>
      </w:pPr>
      <w:r>
        <w:rPr>
          <w:lang w:eastAsia="zh-CN"/>
        </w:rPr>
        <w:t>工业异常检测（</w:t>
      </w:r>
      <w:r>
        <w:rPr>
          <w:lang w:eastAsia="zh-CN"/>
        </w:rPr>
        <w:t>Industrial Anomaly Detection, IAD</w:t>
      </w:r>
      <w:r>
        <w:rPr>
          <w:lang w:eastAsia="zh-CN"/>
        </w:rPr>
        <w:t>）的核心目标，是</w:t>
      </w:r>
      <w:r w:rsidRPr="00B15475">
        <w:rPr>
          <w:highlight w:val="yellow"/>
          <w:lang w:eastAsia="zh-CN"/>
        </w:rPr>
        <w:t>在生产检验中准确发现缺陷、维持产品质量并降低安全风险</w:t>
      </w:r>
      <w:r>
        <w:rPr>
          <w:lang w:eastAsia="zh-CN"/>
        </w:rPr>
        <w:t>。传统</w:t>
      </w:r>
      <w:r>
        <w:rPr>
          <w:lang w:eastAsia="zh-CN"/>
        </w:rPr>
        <w:t xml:space="preserve"> IAD </w:t>
      </w:r>
      <w:r>
        <w:rPr>
          <w:lang w:eastAsia="zh-CN"/>
        </w:rPr>
        <w:t>方法通常依赖深度学习判别模型、特征嵌入或重建误差，对固定对象和固定缺陷类型有效，但在产线变更、缺陷形态变化、新工况出现时，往往需要重新训练或重新设计流程。论文指出，这类方法还多聚焦单一检测任务，缺少对缺陷类型、位置、外观和影响的解释能力。</w:t>
      </w:r>
    </w:p>
    <w:p w14:paraId="350B36B9" w14:textId="77777777" w:rsidR="00A96308" w:rsidRDefault="00000000">
      <w:pPr>
        <w:rPr>
          <w:lang w:eastAsia="zh-CN"/>
        </w:rPr>
      </w:pPr>
      <w:r>
        <w:t>多模态大语言模型（</w:t>
      </w:r>
      <w:r>
        <w:t>Multimodal Large Language Models, MLLMs</w:t>
      </w:r>
      <w:r>
        <w:t>）提供了新的可能：</w:t>
      </w:r>
      <w:r w:rsidRPr="00E70564">
        <w:rPr>
          <w:highlight w:val="yellow"/>
        </w:rPr>
        <w:t>它们能同时处理图像和文本指令，具备更灵活的人机交互能力</w:t>
      </w:r>
      <w:r>
        <w:t>。但直接把工业图像和问题交给</w:t>
      </w:r>
      <w:r>
        <w:t xml:space="preserve"> MLLM</w:t>
      </w:r>
      <w:r>
        <w:t>，容易出现幻觉、遗漏细微缺陷，或输出过于泛化的判断。</w:t>
      </w:r>
      <w:r>
        <w:rPr>
          <w:lang w:eastAsia="zh-CN"/>
        </w:rPr>
        <w:t>论文特别强调，通用</w:t>
      </w:r>
      <w:r>
        <w:rPr>
          <w:lang w:eastAsia="zh-CN"/>
        </w:rPr>
        <w:t xml:space="preserve"> MLLM </w:t>
      </w:r>
      <w:r>
        <w:rPr>
          <w:lang w:eastAsia="zh-CN"/>
        </w:rPr>
        <w:t>缺少行业特定知识，例如缺陷容忍度、对象正常外观基线和不同缺陷的实际影响。</w:t>
      </w:r>
    </w:p>
    <w:p w14:paraId="0A3F39D1" w14:textId="77777777" w:rsidR="00A96308" w:rsidRDefault="00000000">
      <w:pPr>
        <w:rPr>
          <w:lang w:eastAsia="zh-CN"/>
        </w:rPr>
      </w:pPr>
      <w:r>
        <w:rPr>
          <w:lang w:eastAsia="zh-CN"/>
        </w:rPr>
        <w:t>已有工作如</w:t>
      </w:r>
      <w:r>
        <w:rPr>
          <w:lang w:eastAsia="zh-CN"/>
        </w:rPr>
        <w:t xml:space="preserve"> AnomalyGPT</w:t>
      </w:r>
      <w:r>
        <w:rPr>
          <w:lang w:eastAsia="zh-CN"/>
        </w:rPr>
        <w:t>、</w:t>
      </w:r>
      <w:r>
        <w:rPr>
          <w:lang w:eastAsia="zh-CN"/>
        </w:rPr>
        <w:t xml:space="preserve">Myriad </w:t>
      </w:r>
      <w:r>
        <w:rPr>
          <w:lang w:eastAsia="zh-CN"/>
        </w:rPr>
        <w:t>尝试把</w:t>
      </w:r>
      <w:r>
        <w:rPr>
          <w:lang w:eastAsia="zh-CN"/>
        </w:rPr>
        <w:t xml:space="preserve"> MLLM </w:t>
      </w:r>
      <w:r>
        <w:rPr>
          <w:lang w:eastAsia="zh-CN"/>
        </w:rPr>
        <w:t>用于工业异常检测，但论文认为这些方法仍</w:t>
      </w:r>
      <w:r w:rsidRPr="00E70564">
        <w:rPr>
          <w:color w:val="EE0000"/>
          <w:lang w:eastAsia="zh-CN"/>
        </w:rPr>
        <w:t>受限于窄训练数据、固定输出格式或预定义异常概念</w:t>
      </w:r>
      <w:r>
        <w:rPr>
          <w:lang w:eastAsia="zh-CN"/>
        </w:rPr>
        <w:t>。</w:t>
      </w:r>
      <w:commentRangeStart w:id="0"/>
      <w:r>
        <w:rPr>
          <w:lang w:eastAsia="zh-CN"/>
        </w:rPr>
        <w:t>MMAD</w:t>
      </w:r>
      <w:commentRangeEnd w:id="0"/>
      <w:r w:rsidR="000A549B">
        <w:rPr>
          <w:rStyle w:val="aff9"/>
          <w:sz w:val="22"/>
          <w:szCs w:val="22"/>
          <w:lang w:eastAsia="zh-CN"/>
        </w:rPr>
        <w:commentReference w:id="0"/>
      </w:r>
      <w:r>
        <w:rPr>
          <w:lang w:eastAsia="zh-CN"/>
        </w:rPr>
        <w:t xml:space="preserve"> </w:t>
      </w:r>
      <w:r>
        <w:rPr>
          <w:lang w:eastAsia="zh-CN"/>
        </w:rPr>
        <w:t>作为面向</w:t>
      </w:r>
      <w:r>
        <w:rPr>
          <w:lang w:eastAsia="zh-CN"/>
        </w:rPr>
        <w:t xml:space="preserve"> MLLM </w:t>
      </w:r>
      <w:r>
        <w:rPr>
          <w:lang w:eastAsia="zh-CN"/>
        </w:rPr>
        <w:t>的工业异常检测基准，已经加入</w:t>
      </w:r>
      <w:r>
        <w:rPr>
          <w:lang w:eastAsia="zh-CN"/>
        </w:rPr>
        <w:t xml:space="preserve"> RAG </w:t>
      </w:r>
      <w:r>
        <w:rPr>
          <w:lang w:eastAsia="zh-CN"/>
        </w:rPr>
        <w:t>和</w:t>
      </w:r>
      <w:r>
        <w:rPr>
          <w:lang w:eastAsia="zh-CN"/>
        </w:rPr>
        <w:t xml:space="preserve"> Expert Agent </w:t>
      </w:r>
      <w:r>
        <w:rPr>
          <w:lang w:eastAsia="zh-CN"/>
        </w:rPr>
        <w:t>等增强方法，但仍未达到工业场景对上下文理解、适应性和精度的要求。</w:t>
      </w:r>
      <w:r>
        <w:rPr>
          <w:lang w:eastAsia="zh-CN"/>
        </w:rPr>
        <w:t xml:space="preserve">Echo </w:t>
      </w:r>
      <w:r>
        <w:rPr>
          <w:lang w:eastAsia="zh-CN"/>
        </w:rPr>
        <w:t>的研究动因正是：</w:t>
      </w:r>
      <w:r w:rsidRPr="00E70564">
        <w:rPr>
          <w:highlight w:val="yellow"/>
          <w:lang w:eastAsia="zh-CN"/>
        </w:rPr>
        <w:t>让</w:t>
      </w:r>
      <w:r w:rsidRPr="00E70564">
        <w:rPr>
          <w:highlight w:val="yellow"/>
          <w:lang w:eastAsia="zh-CN"/>
        </w:rPr>
        <w:t xml:space="preserve"> MLLM </w:t>
      </w:r>
      <w:r w:rsidRPr="00E70564">
        <w:rPr>
          <w:highlight w:val="yellow"/>
          <w:lang w:eastAsia="zh-CN"/>
        </w:rPr>
        <w:t>不再裸奔答题，而是在正常样本、领域知识和结构化推理的引导下做判断。</w:t>
      </w:r>
    </w:p>
    <w:p w14:paraId="3699BBE7" w14:textId="77777777" w:rsidR="00A96308" w:rsidRDefault="00000000">
      <w:pPr>
        <w:pStyle w:val="1"/>
        <w:rPr>
          <w:lang w:eastAsia="zh-CN"/>
        </w:rPr>
      </w:pPr>
      <w:r>
        <w:rPr>
          <w:rFonts w:ascii="Calibri" w:eastAsia="微软雅黑" w:hAnsi="Calibri" w:cs="Calibri"/>
          <w:lang w:eastAsia="zh-CN"/>
        </w:rPr>
        <w:lastRenderedPageBreak/>
        <w:t xml:space="preserve">2. </w:t>
      </w:r>
      <w:r>
        <w:rPr>
          <w:rFonts w:ascii="Calibri" w:eastAsia="微软雅黑" w:hAnsi="Calibri" w:cs="Calibri"/>
          <w:lang w:eastAsia="zh-CN"/>
        </w:rPr>
        <w:t>核心创新亮点</w:t>
      </w:r>
    </w:p>
    <w:p w14:paraId="42CA5081" w14:textId="77777777" w:rsidR="00A96308" w:rsidRDefault="00000000">
      <w:pPr>
        <w:spacing w:before="160" w:after="80"/>
        <w:rPr>
          <w:lang w:eastAsia="zh-CN"/>
        </w:rPr>
      </w:pPr>
      <w:r>
        <w:rPr>
          <w:b/>
          <w:color w:val="1F4D78"/>
          <w:sz w:val="24"/>
          <w:lang w:eastAsia="zh-CN"/>
        </w:rPr>
        <w:t>【理论创新】</w:t>
      </w:r>
    </w:p>
    <w:p w14:paraId="667F388E" w14:textId="77777777" w:rsidR="00A96308" w:rsidRDefault="00000000">
      <w:pPr>
        <w:rPr>
          <w:lang w:eastAsia="zh-CN"/>
        </w:rPr>
      </w:pPr>
      <w:r>
        <w:rPr>
          <w:lang w:eastAsia="zh-CN"/>
        </w:rPr>
        <w:t xml:space="preserve">Echo </w:t>
      </w:r>
      <w:r>
        <w:rPr>
          <w:lang w:eastAsia="zh-CN"/>
        </w:rPr>
        <w:t>的主要理论视角，是把工业异常检测从</w:t>
      </w:r>
      <w:r>
        <w:rPr>
          <w:lang w:eastAsia="zh-CN"/>
        </w:rPr>
        <w:t>“</w:t>
      </w:r>
      <w:r>
        <w:rPr>
          <w:lang w:eastAsia="zh-CN"/>
        </w:rPr>
        <w:t>单模型视觉分类</w:t>
      </w:r>
      <w:r>
        <w:rPr>
          <w:lang w:eastAsia="zh-CN"/>
        </w:rPr>
        <w:t>”</w:t>
      </w:r>
      <w:r>
        <w:rPr>
          <w:lang w:eastAsia="zh-CN"/>
        </w:rPr>
        <w:t>转成</w:t>
      </w:r>
      <w:r>
        <w:rPr>
          <w:lang w:eastAsia="zh-CN"/>
        </w:rPr>
        <w:t>“</w:t>
      </w:r>
      <w:r w:rsidRPr="000A549B">
        <w:rPr>
          <w:highlight w:val="yellow"/>
          <w:lang w:eastAsia="zh-CN"/>
        </w:rPr>
        <w:t>多专家协作决策</w:t>
      </w:r>
      <w:r>
        <w:rPr>
          <w:lang w:eastAsia="zh-CN"/>
        </w:rPr>
        <w:t>”</w:t>
      </w:r>
      <w:r>
        <w:rPr>
          <w:lang w:eastAsia="zh-CN"/>
        </w:rPr>
        <w:t>。系统不要求</w:t>
      </w:r>
      <w:r>
        <w:rPr>
          <w:lang w:eastAsia="zh-CN"/>
        </w:rPr>
        <w:t xml:space="preserve"> MLLM </w:t>
      </w:r>
      <w:r>
        <w:rPr>
          <w:lang w:eastAsia="zh-CN"/>
        </w:rPr>
        <w:t>自行记住所有工业知识，而是</w:t>
      </w:r>
      <w:r w:rsidRPr="000A549B">
        <w:rPr>
          <w:color w:val="EE0000"/>
          <w:lang w:eastAsia="zh-CN"/>
        </w:rPr>
        <w:t>把决策拆成知识生成、多模态检索和决策生成三个阶段，并在决策生成阶段按问题类型调用不同专家模块</w:t>
      </w:r>
      <w:r>
        <w:rPr>
          <w:lang w:eastAsia="zh-CN"/>
        </w:rPr>
        <w:t>。</w:t>
      </w:r>
    </w:p>
    <w:p w14:paraId="39A99BAB" w14:textId="77777777" w:rsidR="00A96308" w:rsidRDefault="00000000">
      <w:pPr>
        <w:rPr>
          <w:lang w:eastAsia="zh-CN"/>
        </w:rPr>
      </w:pPr>
      <w:r>
        <w:t>论文把</w:t>
      </w:r>
      <w:r w:rsidRPr="000A549B">
        <w:rPr>
          <w:highlight w:val="yellow"/>
        </w:rPr>
        <w:t>五类工业异常问题</w:t>
      </w:r>
      <w:r>
        <w:t>区分为异常判别、缺陷分类、缺陷定位、缺陷描述和缺陷分析，并为不同问题映射不同专家：</w:t>
      </w:r>
      <w:r>
        <w:t xml:space="preserve">Reference Extractor </w:t>
      </w:r>
      <w:r>
        <w:t>提供正常样本对照，</w:t>
      </w:r>
      <w:r>
        <w:t xml:space="preserve">Knowledge Guide </w:t>
      </w:r>
      <w:r>
        <w:t>提供上下文相关知识，</w:t>
      </w:r>
      <w:r>
        <w:t xml:space="preserve">Reasoning Expert </w:t>
      </w:r>
      <w:r>
        <w:t>进行逐步推理，</w:t>
      </w:r>
      <w:r>
        <w:t xml:space="preserve">Decision Maker </w:t>
      </w:r>
      <w:r>
        <w:t>汇总输出。</w:t>
      </w:r>
      <w:r>
        <w:rPr>
          <w:lang w:eastAsia="zh-CN"/>
        </w:rPr>
        <w:t>这种按问题类型激活专家的设计，比固定提示词或单次检索更接近工业质检人员的工作方式。</w:t>
      </w:r>
    </w:p>
    <w:p w14:paraId="3AC5C12B" w14:textId="77777777" w:rsidR="00A96308" w:rsidRDefault="00000000">
      <w:r>
        <w:t>另一个关键点是</w:t>
      </w:r>
      <w:r>
        <w:t xml:space="preserve"> </w:t>
      </w:r>
      <w:r w:rsidRPr="000A549B">
        <w:rPr>
          <w:highlight w:val="yellow"/>
        </w:rPr>
        <w:t>context-specific knowledge</w:t>
      </w:r>
      <w:r>
        <w:t>。论文不是把完整领域知识全部塞给模型，而是用</w:t>
      </w:r>
      <w:r>
        <w:t xml:space="preserve"> GPT-4o </w:t>
      </w:r>
      <w:r>
        <w:t>驱动的</w:t>
      </w:r>
      <w:r>
        <w:t xml:space="preserve"> Context-Specific Relevance Extractor </w:t>
      </w:r>
      <w:r w:rsidRPr="000A549B">
        <w:rPr>
          <w:color w:val="EE0000"/>
        </w:rPr>
        <w:t>针对问题筛选相关缺陷信息</w:t>
      </w:r>
      <w:r>
        <w:t>。表</w:t>
      </w:r>
      <w:r>
        <w:t xml:space="preserve"> 2 </w:t>
      </w:r>
      <w:r>
        <w:t>显示，</w:t>
      </w:r>
      <w:r>
        <w:t xml:space="preserve">Qwen2-VL 7B </w:t>
      </w:r>
      <w:r>
        <w:t>使用</w:t>
      </w:r>
      <w:r>
        <w:t xml:space="preserve"> context-specific knowledge </w:t>
      </w:r>
      <w:r>
        <w:t>时均值为</w:t>
      </w:r>
      <w:r>
        <w:t xml:space="preserve"> 73.71</w:t>
      </w:r>
      <w:r>
        <w:t>，高于完整</w:t>
      </w:r>
      <w:r>
        <w:t xml:space="preserve"> domain knowledge </w:t>
      </w:r>
      <w:r>
        <w:t>的</w:t>
      </w:r>
      <w:r>
        <w:t xml:space="preserve"> 72.65 </w:t>
      </w:r>
      <w:r>
        <w:t>和无外部知识的</w:t>
      </w:r>
      <w:r>
        <w:t xml:space="preserve"> 71.15</w:t>
      </w:r>
      <w:r>
        <w:t>，说明</w:t>
      </w:r>
      <w:r>
        <w:t>“</w:t>
      </w:r>
      <w:r>
        <w:t>少而相关</w:t>
      </w:r>
      <w:r>
        <w:t>”</w:t>
      </w:r>
      <w:r>
        <w:t>的知识比</w:t>
      </w:r>
      <w:r>
        <w:t>“</w:t>
      </w:r>
      <w:r>
        <w:t>多而泛</w:t>
      </w:r>
      <w:r>
        <w:t>”</w:t>
      </w:r>
      <w:r>
        <w:t>的知识更有效。</w:t>
      </w:r>
    </w:p>
    <w:p w14:paraId="4F90647D" w14:textId="77777777" w:rsidR="00A96308" w:rsidRDefault="00000000">
      <w:pPr>
        <w:spacing w:before="160" w:after="80"/>
      </w:pPr>
      <w:r>
        <w:rPr>
          <w:b/>
          <w:color w:val="1F4D78"/>
          <w:sz w:val="24"/>
        </w:rPr>
        <w:t>【工程落地创新】</w:t>
      </w:r>
    </w:p>
    <w:p w14:paraId="716BEF64" w14:textId="77777777" w:rsidR="00A96308" w:rsidRDefault="00000000">
      <w:pPr>
        <w:rPr>
          <w:lang w:eastAsia="zh-CN"/>
        </w:rPr>
      </w:pPr>
      <w:r>
        <w:t>工程上，</w:t>
      </w:r>
      <w:r w:rsidRPr="0084066F">
        <w:rPr>
          <w:highlight w:val="yellow"/>
        </w:rPr>
        <w:t xml:space="preserve">Echo </w:t>
      </w:r>
      <w:r w:rsidRPr="0084066F">
        <w:rPr>
          <w:highlight w:val="yellow"/>
        </w:rPr>
        <w:t>把</w:t>
      </w:r>
      <w:r w:rsidRPr="0084066F">
        <w:rPr>
          <w:highlight w:val="yellow"/>
        </w:rPr>
        <w:t xml:space="preserve"> MLLM </w:t>
      </w:r>
      <w:r w:rsidRPr="0084066F">
        <w:rPr>
          <w:highlight w:val="yellow"/>
        </w:rPr>
        <w:t>周围的工具链做成可组合模块</w:t>
      </w:r>
      <w:r>
        <w:t>：</w:t>
      </w:r>
      <w:r>
        <w:t xml:space="preserve">CLIP ViT-B/16 </w:t>
      </w:r>
      <w:r>
        <w:t>负责</w:t>
      </w:r>
      <w:r w:rsidRPr="0084066F">
        <w:rPr>
          <w:color w:val="EE0000"/>
        </w:rPr>
        <w:t>图像和文本嵌入</w:t>
      </w:r>
      <w:r>
        <w:t>，</w:t>
      </w:r>
      <w:r>
        <w:t xml:space="preserve">Faiss </w:t>
      </w:r>
      <w:r>
        <w:t>与</w:t>
      </w:r>
      <w:r>
        <w:t xml:space="preserve"> HNSW </w:t>
      </w:r>
      <w:r>
        <w:t>负责</w:t>
      </w:r>
      <w:r w:rsidRPr="0084066F">
        <w:rPr>
          <w:color w:val="EE0000"/>
        </w:rPr>
        <w:t>快速相似检索</w:t>
      </w:r>
      <w:r>
        <w:t>，</w:t>
      </w:r>
      <w:r>
        <w:t xml:space="preserve">Reference Extractor </w:t>
      </w:r>
      <w:r>
        <w:t>检索</w:t>
      </w:r>
      <w:r w:rsidRPr="0084066F">
        <w:rPr>
          <w:color w:val="EE0000"/>
        </w:rPr>
        <w:t>最相似的正常图像</w:t>
      </w:r>
      <w:r>
        <w:t>，</w:t>
      </w:r>
      <w:r>
        <w:t xml:space="preserve">Knowledge Guide </w:t>
      </w:r>
      <w:r>
        <w:t>检索</w:t>
      </w:r>
      <w:r w:rsidRPr="0084066F">
        <w:rPr>
          <w:color w:val="EE0000"/>
        </w:rPr>
        <w:t>相关缺陷知识</w:t>
      </w:r>
      <w:r>
        <w:t>，</w:t>
      </w:r>
      <w:r>
        <w:t xml:space="preserve">Reasoning Expert </w:t>
      </w:r>
      <w:r>
        <w:t>和</w:t>
      </w:r>
      <w:r>
        <w:t xml:space="preserve"> Decision Maker </w:t>
      </w:r>
      <w:r>
        <w:t>用</w:t>
      </w:r>
      <w:r w:rsidRPr="0084066F">
        <w:rPr>
          <w:color w:val="EE0000"/>
        </w:rPr>
        <w:t>提示词组织推理和最终答案</w:t>
      </w:r>
      <w:r>
        <w:t>。</w:t>
      </w:r>
      <w:r>
        <w:rPr>
          <w:lang w:eastAsia="zh-CN"/>
        </w:rPr>
        <w:t>整个系统以</w:t>
      </w:r>
      <w:r>
        <w:rPr>
          <w:lang w:eastAsia="zh-CN"/>
        </w:rPr>
        <w:t xml:space="preserve"> Qwen2-VL </w:t>
      </w:r>
      <w:r>
        <w:rPr>
          <w:lang w:eastAsia="zh-CN"/>
        </w:rPr>
        <w:t>作为主实验模型，不需要对</w:t>
      </w:r>
      <w:r>
        <w:rPr>
          <w:lang w:eastAsia="zh-CN"/>
        </w:rPr>
        <w:t xml:space="preserve"> MLLM </w:t>
      </w:r>
      <w:r>
        <w:rPr>
          <w:lang w:eastAsia="zh-CN"/>
        </w:rPr>
        <w:t>重新训练。</w:t>
      </w:r>
    </w:p>
    <w:p w14:paraId="54CBC351" w14:textId="77777777" w:rsidR="00A96308" w:rsidRDefault="00000000">
      <w:pPr>
        <w:rPr>
          <w:lang w:eastAsia="zh-CN"/>
        </w:rPr>
      </w:pPr>
      <w:r>
        <w:rPr>
          <w:lang w:eastAsia="zh-CN"/>
        </w:rPr>
        <w:t>这套框架的落地价值在于把</w:t>
      </w:r>
      <w:r>
        <w:rPr>
          <w:lang w:eastAsia="zh-CN"/>
        </w:rPr>
        <w:t>“</w:t>
      </w:r>
      <w:r w:rsidRPr="0084066F">
        <w:rPr>
          <w:highlight w:val="yellow"/>
          <w:lang w:eastAsia="zh-CN"/>
        </w:rPr>
        <w:t>外部记忆</w:t>
      </w:r>
      <w:r w:rsidRPr="0084066F">
        <w:rPr>
          <w:highlight w:val="yellow"/>
          <w:lang w:eastAsia="zh-CN"/>
        </w:rPr>
        <w:t xml:space="preserve"> + </w:t>
      </w:r>
      <w:r w:rsidRPr="0084066F">
        <w:rPr>
          <w:highlight w:val="yellow"/>
          <w:lang w:eastAsia="zh-CN"/>
        </w:rPr>
        <w:t>正常样本对照</w:t>
      </w:r>
      <w:r w:rsidRPr="0084066F">
        <w:rPr>
          <w:highlight w:val="yellow"/>
          <w:lang w:eastAsia="zh-CN"/>
        </w:rPr>
        <w:t xml:space="preserve"> + </w:t>
      </w:r>
      <w:r w:rsidRPr="0084066F">
        <w:rPr>
          <w:highlight w:val="yellow"/>
          <w:lang w:eastAsia="zh-CN"/>
        </w:rPr>
        <w:t>专家提示</w:t>
      </w:r>
      <w:r>
        <w:rPr>
          <w:lang w:eastAsia="zh-CN"/>
        </w:rPr>
        <w:t>”</w:t>
      </w:r>
      <w:r>
        <w:rPr>
          <w:lang w:eastAsia="zh-CN"/>
        </w:rPr>
        <w:t>组合起来，降低通用</w:t>
      </w:r>
      <w:r>
        <w:rPr>
          <w:lang w:eastAsia="zh-CN"/>
        </w:rPr>
        <w:t xml:space="preserve"> MLLM </w:t>
      </w:r>
      <w:r>
        <w:rPr>
          <w:lang w:eastAsia="zh-CN"/>
        </w:rPr>
        <w:t>在工业任务中的幻觉风险。论文表</w:t>
      </w:r>
      <w:r>
        <w:rPr>
          <w:lang w:eastAsia="zh-CN"/>
        </w:rPr>
        <w:t xml:space="preserve"> 1 </w:t>
      </w:r>
      <w:r>
        <w:rPr>
          <w:lang w:eastAsia="zh-CN"/>
        </w:rPr>
        <w:t>显示，</w:t>
      </w:r>
      <w:r>
        <w:rPr>
          <w:lang w:eastAsia="zh-CN"/>
        </w:rPr>
        <w:t xml:space="preserve">Qwen2-VL 7B </w:t>
      </w:r>
      <w:r>
        <w:rPr>
          <w:lang w:eastAsia="zh-CN"/>
        </w:rPr>
        <w:t>加</w:t>
      </w:r>
      <w:r>
        <w:rPr>
          <w:lang w:eastAsia="zh-CN"/>
        </w:rPr>
        <w:t xml:space="preserve"> Echo </w:t>
      </w:r>
      <w:r>
        <w:rPr>
          <w:lang w:eastAsia="zh-CN"/>
        </w:rPr>
        <w:t>后平均准确率为</w:t>
      </w:r>
      <w:r>
        <w:rPr>
          <w:lang w:eastAsia="zh-CN"/>
        </w:rPr>
        <w:t xml:space="preserve"> 77.31</w:t>
      </w:r>
      <w:r>
        <w:rPr>
          <w:lang w:eastAsia="zh-CN"/>
        </w:rPr>
        <w:t>，高于原始</w:t>
      </w:r>
      <w:r>
        <w:rPr>
          <w:lang w:eastAsia="zh-CN"/>
        </w:rPr>
        <w:t xml:space="preserve"> Qwen2-VL 7B </w:t>
      </w:r>
      <w:r>
        <w:rPr>
          <w:lang w:eastAsia="zh-CN"/>
        </w:rPr>
        <w:t>的</w:t>
      </w:r>
      <w:r>
        <w:rPr>
          <w:lang w:eastAsia="zh-CN"/>
        </w:rPr>
        <w:t xml:space="preserve"> 74.73</w:t>
      </w:r>
      <w:r>
        <w:rPr>
          <w:lang w:eastAsia="zh-CN"/>
        </w:rPr>
        <w:t>，平均提升</w:t>
      </w:r>
      <w:r>
        <w:rPr>
          <w:lang w:eastAsia="zh-CN"/>
        </w:rPr>
        <w:t xml:space="preserve"> 2.58 </w:t>
      </w:r>
      <w:r>
        <w:rPr>
          <w:lang w:eastAsia="zh-CN"/>
        </w:rPr>
        <w:t>个百分点；在</w:t>
      </w:r>
      <w:r>
        <w:rPr>
          <w:lang w:eastAsia="zh-CN"/>
        </w:rPr>
        <w:t xml:space="preserve"> MVTec-AD </w:t>
      </w:r>
      <w:r>
        <w:rPr>
          <w:lang w:eastAsia="zh-CN"/>
        </w:rPr>
        <w:t>异常判别上从</w:t>
      </w:r>
      <w:r>
        <w:rPr>
          <w:lang w:eastAsia="zh-CN"/>
        </w:rPr>
        <w:t xml:space="preserve"> 82.26 </w:t>
      </w:r>
      <w:r>
        <w:rPr>
          <w:lang w:eastAsia="zh-CN"/>
        </w:rPr>
        <w:t>提升到</w:t>
      </w:r>
      <w:r>
        <w:rPr>
          <w:lang w:eastAsia="zh-CN"/>
        </w:rPr>
        <w:t xml:space="preserve"> 89.65</w:t>
      </w:r>
      <w:r>
        <w:rPr>
          <w:lang w:eastAsia="zh-CN"/>
        </w:rPr>
        <w:t>，在</w:t>
      </w:r>
      <w:r>
        <w:rPr>
          <w:lang w:eastAsia="zh-CN"/>
        </w:rPr>
        <w:t xml:space="preserve"> VisA </w:t>
      </w:r>
      <w:r>
        <w:rPr>
          <w:lang w:eastAsia="zh-CN"/>
        </w:rPr>
        <w:t>异常判别上从</w:t>
      </w:r>
      <w:r>
        <w:rPr>
          <w:lang w:eastAsia="zh-CN"/>
        </w:rPr>
        <w:t xml:space="preserve"> 73.00 </w:t>
      </w:r>
      <w:r>
        <w:rPr>
          <w:lang w:eastAsia="zh-CN"/>
        </w:rPr>
        <w:t>提升到</w:t>
      </w:r>
      <w:r>
        <w:rPr>
          <w:lang w:eastAsia="zh-CN"/>
        </w:rPr>
        <w:t xml:space="preserve"> 76.79</w:t>
      </w:r>
      <w:r>
        <w:rPr>
          <w:lang w:eastAsia="zh-CN"/>
        </w:rPr>
        <w:t>。</w:t>
      </w:r>
    </w:p>
    <w:p w14:paraId="2810DB29" w14:textId="77777777" w:rsidR="00A96308" w:rsidRDefault="00000000">
      <w:pPr>
        <w:pStyle w:val="1"/>
        <w:rPr>
          <w:lang w:eastAsia="zh-CN"/>
        </w:rPr>
      </w:pPr>
      <w:r>
        <w:rPr>
          <w:rFonts w:ascii="Calibri" w:eastAsia="微软雅黑" w:hAnsi="Calibri" w:cs="Calibri"/>
          <w:lang w:eastAsia="zh-CN"/>
        </w:rPr>
        <w:t xml:space="preserve">3. </w:t>
      </w:r>
      <w:r>
        <w:rPr>
          <w:rFonts w:ascii="Calibri" w:eastAsia="微软雅黑" w:hAnsi="Calibri" w:cs="Calibri"/>
          <w:lang w:eastAsia="zh-CN"/>
        </w:rPr>
        <w:t>方法架构通俗拆解</w:t>
      </w:r>
    </w:p>
    <w:p w14:paraId="29B47A7B" w14:textId="77777777" w:rsidR="00A96308" w:rsidRDefault="00000000">
      <w:pPr>
        <w:spacing w:before="160" w:after="80"/>
        <w:rPr>
          <w:lang w:eastAsia="zh-CN"/>
        </w:rPr>
      </w:pPr>
      <w:r>
        <w:rPr>
          <w:b/>
          <w:color w:val="1F4D78"/>
          <w:sz w:val="24"/>
          <w:lang w:eastAsia="zh-CN"/>
        </w:rPr>
        <w:t>整体链路</w:t>
      </w:r>
    </w:p>
    <w:p w14:paraId="0BCB7835" w14:textId="77777777" w:rsidR="00A96308" w:rsidRDefault="00000000">
      <w:pPr>
        <w:rPr>
          <w:lang w:eastAsia="zh-CN"/>
        </w:rPr>
      </w:pPr>
      <w:r>
        <w:rPr>
          <w:lang w:eastAsia="zh-CN"/>
        </w:rPr>
        <w:t xml:space="preserve">Echo </w:t>
      </w:r>
      <w:r>
        <w:rPr>
          <w:lang w:eastAsia="zh-CN"/>
        </w:rPr>
        <w:t>的输入是一张待检测图像和一段文本问题。系统先进入</w:t>
      </w:r>
      <w:r>
        <w:rPr>
          <w:lang w:eastAsia="zh-CN"/>
        </w:rPr>
        <w:t xml:space="preserve"> Knowledge Generation </w:t>
      </w:r>
      <w:r>
        <w:rPr>
          <w:lang w:eastAsia="zh-CN"/>
        </w:rPr>
        <w:t>阶段，从</w:t>
      </w:r>
      <w:r>
        <w:rPr>
          <w:lang w:eastAsia="zh-CN"/>
        </w:rPr>
        <w:t xml:space="preserve"> MMAD </w:t>
      </w:r>
      <w:r>
        <w:rPr>
          <w:lang w:eastAsia="zh-CN"/>
        </w:rPr>
        <w:t>提供的对象描述、潜在缺陷类型、缺陷位置和正常样本中整理领域知识；再进入</w:t>
      </w:r>
      <w:r>
        <w:rPr>
          <w:lang w:eastAsia="zh-CN"/>
        </w:rPr>
        <w:t xml:space="preserve"> </w:t>
      </w:r>
      <w:r>
        <w:rPr>
          <w:lang w:eastAsia="zh-CN"/>
        </w:rPr>
        <w:lastRenderedPageBreak/>
        <w:t xml:space="preserve">Multimodal Retrieval </w:t>
      </w:r>
      <w:r>
        <w:rPr>
          <w:lang w:eastAsia="zh-CN"/>
        </w:rPr>
        <w:t>阶段，用</w:t>
      </w:r>
      <w:r>
        <w:rPr>
          <w:lang w:eastAsia="zh-CN"/>
        </w:rPr>
        <w:t xml:space="preserve"> CLIP </w:t>
      </w:r>
      <w:r>
        <w:rPr>
          <w:lang w:eastAsia="zh-CN"/>
        </w:rPr>
        <w:t>生成图像和文本嵌入，并通过</w:t>
      </w:r>
      <w:r>
        <w:rPr>
          <w:lang w:eastAsia="zh-CN"/>
        </w:rPr>
        <w:t xml:space="preserve"> HNSW </w:t>
      </w:r>
      <w:r>
        <w:rPr>
          <w:lang w:eastAsia="zh-CN"/>
        </w:rPr>
        <w:t>在</w:t>
      </w:r>
      <w:r>
        <w:rPr>
          <w:lang w:eastAsia="zh-CN"/>
        </w:rPr>
        <w:t xml:space="preserve"> Faiss </w:t>
      </w:r>
      <w:r>
        <w:rPr>
          <w:lang w:eastAsia="zh-CN"/>
        </w:rPr>
        <w:t>向量库中快速找相似内容；最后进入</w:t>
      </w:r>
      <w:r>
        <w:rPr>
          <w:lang w:eastAsia="zh-CN"/>
        </w:rPr>
        <w:t xml:space="preserve"> Decision Generation </w:t>
      </w:r>
      <w:r>
        <w:rPr>
          <w:lang w:eastAsia="zh-CN"/>
        </w:rPr>
        <w:t>阶段，由</w:t>
      </w:r>
      <w:r>
        <w:rPr>
          <w:lang w:eastAsia="zh-CN"/>
        </w:rPr>
        <w:t xml:space="preserve"> MLLM </w:t>
      </w:r>
      <w:r>
        <w:rPr>
          <w:lang w:eastAsia="zh-CN"/>
        </w:rPr>
        <w:t>结合问题、参考图像、相关知识和专家提示做决策。</w:t>
      </w:r>
    </w:p>
    <w:p w14:paraId="17CF5396" w14:textId="77777777" w:rsidR="00A96308" w:rsidRDefault="00000000">
      <w:pPr>
        <w:spacing w:before="160" w:after="80"/>
      </w:pPr>
      <w:r>
        <w:rPr>
          <w:b/>
          <w:color w:val="1F4D78"/>
          <w:sz w:val="24"/>
        </w:rPr>
        <w:t>四个专家模块如何分工</w:t>
      </w:r>
    </w:p>
    <w:p w14:paraId="07C65C2A" w14:textId="77777777" w:rsidR="00A96308" w:rsidRDefault="00000000">
      <w:pPr>
        <w:rPr>
          <w:lang w:eastAsia="zh-CN"/>
        </w:rPr>
      </w:pPr>
      <w:r>
        <w:t xml:space="preserve">Reference Extractor </w:t>
      </w:r>
      <w:r>
        <w:t>的作用是找一个</w:t>
      </w:r>
      <w:r w:rsidRPr="006776A5">
        <w:rPr>
          <w:color w:val="EE0000"/>
        </w:rPr>
        <w:t>最相似的正常样本</w:t>
      </w:r>
      <w:r>
        <w:t>，让模型有</w:t>
      </w:r>
      <w:r>
        <w:t>“</w:t>
      </w:r>
      <w:r>
        <w:t>正常应该长什么样</w:t>
      </w:r>
      <w:r>
        <w:t>”</w:t>
      </w:r>
      <w:r>
        <w:t>的基线。</w:t>
      </w:r>
      <w:r>
        <w:t xml:space="preserve">Knowledge Guide </w:t>
      </w:r>
      <w:r>
        <w:t>负责按问题</w:t>
      </w:r>
      <w:r w:rsidRPr="006776A5">
        <w:rPr>
          <w:color w:val="EE0000"/>
        </w:rPr>
        <w:t>取出相关缺陷知识</w:t>
      </w:r>
      <w:r>
        <w:t>，例如缺陷类型、可能位置或影响。</w:t>
      </w:r>
      <w:r>
        <w:t xml:space="preserve">Reasoning Expert </w:t>
      </w:r>
      <w:r>
        <w:t>负责</w:t>
      </w:r>
      <w:r w:rsidRPr="006776A5">
        <w:rPr>
          <w:color w:val="EE0000"/>
        </w:rPr>
        <w:t>处理需要多步推理的问题</w:t>
      </w:r>
      <w:r>
        <w:t>，例如缺陷原因或影响。</w:t>
      </w:r>
      <w:r>
        <w:rPr>
          <w:lang w:eastAsia="zh-CN"/>
        </w:rPr>
        <w:t xml:space="preserve">Decision Maker </w:t>
      </w:r>
      <w:r>
        <w:rPr>
          <w:lang w:eastAsia="zh-CN"/>
        </w:rPr>
        <w:t>则把前面模块提供的信息</w:t>
      </w:r>
      <w:r w:rsidRPr="006776A5">
        <w:rPr>
          <w:color w:val="EE0000"/>
          <w:lang w:eastAsia="zh-CN"/>
        </w:rPr>
        <w:t>合成一个明确答案</w:t>
      </w:r>
      <w:r>
        <w:rPr>
          <w:lang w:eastAsia="zh-CN"/>
        </w:rPr>
        <w:t>。</w:t>
      </w:r>
    </w:p>
    <w:p w14:paraId="5FCA7359" w14:textId="77777777" w:rsidR="00A96308" w:rsidRDefault="00000000">
      <w:pPr>
        <w:spacing w:before="160" w:after="80"/>
        <w:rPr>
          <w:lang w:eastAsia="zh-CN"/>
        </w:rPr>
      </w:pPr>
      <w:r>
        <w:rPr>
          <w:b/>
          <w:color w:val="1F4D78"/>
          <w:sz w:val="24"/>
          <w:lang w:eastAsia="zh-CN"/>
        </w:rPr>
        <w:t>为什么需要按问题选择专家</w:t>
      </w:r>
    </w:p>
    <w:p w14:paraId="74B81118" w14:textId="77777777" w:rsidR="00A96308" w:rsidRDefault="00000000">
      <w:pPr>
        <w:rPr>
          <w:lang w:eastAsia="zh-CN"/>
        </w:rPr>
      </w:pPr>
      <w:r>
        <w:rPr>
          <w:lang w:eastAsia="zh-CN"/>
        </w:rPr>
        <w:t>论文没有把所有专家在所有问题上无脑打开，而是用预定义映射做专家选择。比如</w:t>
      </w:r>
      <w:r>
        <w:rPr>
          <w:lang w:eastAsia="zh-CN"/>
        </w:rPr>
        <w:t>“</w:t>
      </w:r>
      <w:r>
        <w:rPr>
          <w:lang w:eastAsia="zh-CN"/>
        </w:rPr>
        <w:t>是否有缺陷</w:t>
      </w:r>
      <w:r>
        <w:rPr>
          <w:lang w:eastAsia="zh-CN"/>
        </w:rPr>
        <w:t>”</w:t>
      </w:r>
      <w:r>
        <w:rPr>
          <w:lang w:eastAsia="zh-CN"/>
        </w:rPr>
        <w:t>主要需要</w:t>
      </w:r>
      <w:r>
        <w:rPr>
          <w:lang w:eastAsia="zh-CN"/>
        </w:rPr>
        <w:t xml:space="preserve"> Reference Extractor </w:t>
      </w:r>
      <w:r>
        <w:rPr>
          <w:lang w:eastAsia="zh-CN"/>
        </w:rPr>
        <w:t>和</w:t>
      </w:r>
      <w:r>
        <w:rPr>
          <w:lang w:eastAsia="zh-CN"/>
        </w:rPr>
        <w:t xml:space="preserve"> Decision Maker</w:t>
      </w:r>
      <w:r>
        <w:rPr>
          <w:lang w:eastAsia="zh-CN"/>
        </w:rPr>
        <w:t>；</w:t>
      </w:r>
      <w:r>
        <w:rPr>
          <w:lang w:eastAsia="zh-CN"/>
        </w:rPr>
        <w:t>“</w:t>
      </w:r>
      <w:r>
        <w:rPr>
          <w:lang w:eastAsia="zh-CN"/>
        </w:rPr>
        <w:t>缺陷类型是什么</w:t>
      </w:r>
      <w:r>
        <w:rPr>
          <w:lang w:eastAsia="zh-CN"/>
        </w:rPr>
        <w:t>”</w:t>
      </w:r>
      <w:r>
        <w:rPr>
          <w:lang w:eastAsia="zh-CN"/>
        </w:rPr>
        <w:t>还需要</w:t>
      </w:r>
      <w:r>
        <w:rPr>
          <w:lang w:eastAsia="zh-CN"/>
        </w:rPr>
        <w:t xml:space="preserve"> Knowledge Guide</w:t>
      </w:r>
      <w:r>
        <w:rPr>
          <w:lang w:eastAsia="zh-CN"/>
        </w:rPr>
        <w:t>；</w:t>
      </w:r>
      <w:r>
        <w:rPr>
          <w:lang w:eastAsia="zh-CN"/>
        </w:rPr>
        <w:t>“</w:t>
      </w:r>
      <w:r>
        <w:rPr>
          <w:lang w:eastAsia="zh-CN"/>
        </w:rPr>
        <w:t>缺陷外观如何</w:t>
      </w:r>
      <w:r>
        <w:rPr>
          <w:lang w:eastAsia="zh-CN"/>
        </w:rPr>
        <w:t>”</w:t>
      </w:r>
      <w:r>
        <w:rPr>
          <w:lang w:eastAsia="zh-CN"/>
        </w:rPr>
        <w:t>或</w:t>
      </w:r>
      <w:r>
        <w:rPr>
          <w:lang w:eastAsia="zh-CN"/>
        </w:rPr>
        <w:t>“</w:t>
      </w:r>
      <w:r>
        <w:rPr>
          <w:lang w:eastAsia="zh-CN"/>
        </w:rPr>
        <w:t>缺陷影响是什么</w:t>
      </w:r>
      <w:r>
        <w:rPr>
          <w:lang w:eastAsia="zh-CN"/>
        </w:rPr>
        <w:t>”</w:t>
      </w:r>
      <w:r>
        <w:rPr>
          <w:lang w:eastAsia="zh-CN"/>
        </w:rPr>
        <w:t>则需要更多模块一起工作。这样做的直观好处是</w:t>
      </w:r>
      <w:r w:rsidRPr="0094120B">
        <w:rPr>
          <w:highlight w:val="yellow"/>
          <w:lang w:eastAsia="zh-CN"/>
        </w:rPr>
        <w:t>减少无关信息干扰，同时保留复杂问题所需的推理链。</w:t>
      </w:r>
    </w:p>
    <w:p w14:paraId="5474B7E9" w14:textId="77777777" w:rsidR="00A96308" w:rsidRDefault="00000000">
      <w:pPr>
        <w:spacing w:before="160" w:after="80"/>
        <w:rPr>
          <w:lang w:eastAsia="zh-CN"/>
        </w:rPr>
      </w:pPr>
      <w:r>
        <w:rPr>
          <w:b/>
          <w:color w:val="1F4D78"/>
          <w:sz w:val="24"/>
          <w:lang w:eastAsia="zh-CN"/>
        </w:rPr>
        <w:t>检索模块的工程含义</w:t>
      </w:r>
    </w:p>
    <w:p w14:paraId="1CC03898" w14:textId="77777777" w:rsidR="00A96308" w:rsidRDefault="00000000">
      <w:pPr>
        <w:rPr>
          <w:lang w:eastAsia="zh-CN"/>
        </w:rPr>
      </w:pPr>
      <w:r>
        <w:rPr>
          <w:lang w:eastAsia="zh-CN"/>
        </w:rPr>
        <w:t xml:space="preserve">Echo </w:t>
      </w:r>
      <w:r>
        <w:rPr>
          <w:lang w:eastAsia="zh-CN"/>
        </w:rPr>
        <w:t>用</w:t>
      </w:r>
      <w:r>
        <w:rPr>
          <w:lang w:eastAsia="zh-CN"/>
        </w:rPr>
        <w:t xml:space="preserve"> CLIP </w:t>
      </w:r>
      <w:r>
        <w:rPr>
          <w:lang w:eastAsia="zh-CN"/>
        </w:rPr>
        <w:t>提取图像和文本</w:t>
      </w:r>
      <w:r>
        <w:rPr>
          <w:lang w:eastAsia="zh-CN"/>
        </w:rPr>
        <w:t xml:space="preserve"> embedding</w:t>
      </w:r>
      <w:r>
        <w:rPr>
          <w:lang w:eastAsia="zh-CN"/>
        </w:rPr>
        <w:t>，并把它们存入外部</w:t>
      </w:r>
      <w:r>
        <w:rPr>
          <w:lang w:eastAsia="zh-CN"/>
        </w:rPr>
        <w:t xml:space="preserve"> memory</w:t>
      </w:r>
      <w:r>
        <w:rPr>
          <w:lang w:eastAsia="zh-CN"/>
        </w:rPr>
        <w:t>。对于小规模数据可以暴力算余弦相似度，但论文指出数据规模到百万级后暴力检索效率会下降，因此采用</w:t>
      </w:r>
      <w:r>
        <w:rPr>
          <w:lang w:eastAsia="zh-CN"/>
        </w:rPr>
        <w:t xml:space="preserve"> HNSW </w:t>
      </w:r>
      <w:r>
        <w:rPr>
          <w:lang w:eastAsia="zh-CN"/>
        </w:rPr>
        <w:t>建图索引加速检索。这里的重点不是提出新检索算法，而是把成熟向量检索机制嵌入</w:t>
      </w:r>
      <w:r>
        <w:rPr>
          <w:lang w:eastAsia="zh-CN"/>
        </w:rPr>
        <w:t xml:space="preserve"> MLLM </w:t>
      </w:r>
      <w:r>
        <w:rPr>
          <w:lang w:eastAsia="zh-CN"/>
        </w:rPr>
        <w:t>决策流程，让模型在回答前先找证据。</w:t>
      </w:r>
    </w:p>
    <w:p w14:paraId="1547D59F" w14:textId="77777777" w:rsidR="00A96308" w:rsidRDefault="00000000">
      <w:pPr>
        <w:pStyle w:val="1"/>
        <w:rPr>
          <w:lang w:eastAsia="zh-CN"/>
        </w:rPr>
      </w:pPr>
      <w:r>
        <w:rPr>
          <w:rFonts w:ascii="Calibri" w:eastAsia="微软雅黑" w:hAnsi="Calibri" w:cs="Calibri"/>
          <w:lang w:eastAsia="zh-CN"/>
        </w:rPr>
        <w:t xml:space="preserve">4. </w:t>
      </w:r>
      <w:r>
        <w:rPr>
          <w:rFonts w:ascii="Calibri" w:eastAsia="微软雅黑" w:hAnsi="Calibri" w:cs="Calibri"/>
          <w:lang w:eastAsia="zh-CN"/>
        </w:rPr>
        <w:t>实验配置与效果</w:t>
      </w:r>
    </w:p>
    <w:p w14:paraId="7FDAE34A" w14:textId="77777777" w:rsidR="00A96308" w:rsidRDefault="00000000">
      <w:pPr>
        <w:spacing w:before="160" w:after="80"/>
        <w:rPr>
          <w:lang w:eastAsia="zh-CN"/>
        </w:rPr>
      </w:pPr>
      <w:r>
        <w:rPr>
          <w:b/>
          <w:color w:val="1F4D78"/>
          <w:sz w:val="24"/>
          <w:lang w:eastAsia="zh-CN"/>
        </w:rPr>
        <w:t>数据集、任务与模型配置</w:t>
      </w:r>
    </w:p>
    <w:tbl>
      <w:tblPr>
        <w:tblW w:w="9360" w:type="dxa"/>
        <w:tblInd w:w="120" w:type="dxa"/>
        <w:tblBorders>
          <w:top w:val="single" w:sz="4" w:space="0" w:color="B9C3CF"/>
          <w:left w:val="single" w:sz="4" w:space="0" w:color="B9C3CF"/>
          <w:bottom w:val="single" w:sz="4" w:space="0" w:color="B9C3CF"/>
          <w:right w:val="single" w:sz="4" w:space="0" w:color="B9C3CF"/>
          <w:insideH w:val="single" w:sz="4" w:space="0" w:color="B9C3CF"/>
          <w:insideV w:val="single" w:sz="4" w:space="0" w:color="B9C3CF"/>
        </w:tblBorders>
        <w:tblLayout w:type="fixed"/>
        <w:tblLook w:val="04A0" w:firstRow="1" w:lastRow="0" w:firstColumn="1" w:lastColumn="0" w:noHBand="0" w:noVBand="1"/>
      </w:tblPr>
      <w:tblGrid>
        <w:gridCol w:w="1944"/>
        <w:gridCol w:w="7416"/>
      </w:tblGrid>
      <w:tr w:rsidR="00A96308" w14:paraId="477DBF69" w14:textId="77777777">
        <w:tc>
          <w:tcPr>
            <w:tcW w:w="1944" w:type="dxa"/>
            <w:shd w:val="clear" w:color="auto" w:fill="F2F4F7"/>
            <w:tcMar>
              <w:top w:w="80" w:type="dxa"/>
              <w:left w:w="120" w:type="dxa"/>
              <w:bottom w:w="80" w:type="dxa"/>
              <w:right w:w="120" w:type="dxa"/>
            </w:tcMar>
            <w:vAlign w:val="center"/>
          </w:tcPr>
          <w:p w14:paraId="0B4E865F" w14:textId="77777777" w:rsidR="00A96308" w:rsidRDefault="00000000">
            <w:pPr>
              <w:spacing w:after="0" w:line="252" w:lineRule="auto"/>
              <w:jc w:val="center"/>
            </w:pPr>
            <w:r>
              <w:rPr>
                <w:b/>
                <w:color w:val="1F4D78"/>
                <w:sz w:val="18"/>
              </w:rPr>
              <w:t>项目</w:t>
            </w:r>
          </w:p>
        </w:tc>
        <w:tc>
          <w:tcPr>
            <w:tcW w:w="7416" w:type="dxa"/>
            <w:shd w:val="clear" w:color="auto" w:fill="F2F4F7"/>
            <w:tcMar>
              <w:top w:w="80" w:type="dxa"/>
              <w:left w:w="120" w:type="dxa"/>
              <w:bottom w:w="80" w:type="dxa"/>
              <w:right w:w="120" w:type="dxa"/>
            </w:tcMar>
            <w:vAlign w:val="center"/>
          </w:tcPr>
          <w:p w14:paraId="5E85A0FC" w14:textId="77777777" w:rsidR="00A96308" w:rsidRDefault="00000000">
            <w:pPr>
              <w:spacing w:after="0" w:line="252" w:lineRule="auto"/>
              <w:jc w:val="center"/>
            </w:pPr>
            <w:r>
              <w:rPr>
                <w:b/>
                <w:color w:val="1F4D78"/>
                <w:sz w:val="18"/>
              </w:rPr>
              <w:t>原文配置</w:t>
            </w:r>
          </w:p>
        </w:tc>
      </w:tr>
      <w:tr w:rsidR="00A96308" w14:paraId="0D3CBC03" w14:textId="77777777">
        <w:tc>
          <w:tcPr>
            <w:tcW w:w="1944" w:type="dxa"/>
          </w:tcPr>
          <w:p w14:paraId="3E24ED25" w14:textId="77777777" w:rsidR="00A96308" w:rsidRDefault="00000000">
            <w:pPr>
              <w:spacing w:after="0" w:line="252" w:lineRule="auto"/>
            </w:pPr>
            <w:r>
              <w:rPr>
                <w:sz w:val="18"/>
              </w:rPr>
              <w:t>数据集</w:t>
            </w:r>
          </w:p>
        </w:tc>
        <w:tc>
          <w:tcPr>
            <w:tcW w:w="7416" w:type="dxa"/>
          </w:tcPr>
          <w:p w14:paraId="29AA81A7" w14:textId="77777777" w:rsidR="00A96308" w:rsidRDefault="00000000">
            <w:pPr>
              <w:spacing w:after="0" w:line="252" w:lineRule="auto"/>
              <w:jc w:val="center"/>
              <w:rPr>
                <w:lang w:eastAsia="zh-CN"/>
              </w:rPr>
            </w:pPr>
            <w:r>
              <w:rPr>
                <w:sz w:val="18"/>
              </w:rPr>
              <w:t>使用</w:t>
            </w:r>
            <w:r>
              <w:rPr>
                <w:sz w:val="18"/>
              </w:rPr>
              <w:t xml:space="preserve"> MMAD benchmark </w:t>
            </w:r>
            <w:r>
              <w:rPr>
                <w:sz w:val="18"/>
              </w:rPr>
              <w:t>中的</w:t>
            </w:r>
            <w:r>
              <w:rPr>
                <w:sz w:val="18"/>
              </w:rPr>
              <w:t xml:space="preserve"> MVTec-AD </w:t>
            </w:r>
            <w:r>
              <w:rPr>
                <w:sz w:val="18"/>
              </w:rPr>
              <w:t>与</w:t>
            </w:r>
            <w:r>
              <w:rPr>
                <w:sz w:val="18"/>
              </w:rPr>
              <w:t xml:space="preserve"> VisA</w:t>
            </w:r>
            <w:r>
              <w:rPr>
                <w:sz w:val="18"/>
              </w:rPr>
              <w:t>。</w:t>
            </w:r>
            <w:r>
              <w:rPr>
                <w:sz w:val="18"/>
                <w:lang w:eastAsia="zh-CN"/>
              </w:rPr>
              <w:t xml:space="preserve">MVTec-AD </w:t>
            </w:r>
            <w:r>
              <w:rPr>
                <w:sz w:val="18"/>
                <w:lang w:eastAsia="zh-CN"/>
              </w:rPr>
              <w:t>含</w:t>
            </w:r>
            <w:r>
              <w:rPr>
                <w:sz w:val="18"/>
                <w:lang w:eastAsia="zh-CN"/>
              </w:rPr>
              <w:t xml:space="preserve"> 15 </w:t>
            </w:r>
            <w:r>
              <w:rPr>
                <w:sz w:val="18"/>
                <w:lang w:eastAsia="zh-CN"/>
              </w:rPr>
              <w:t>类工业对象，图像分辨率为</w:t>
            </w:r>
            <w:r>
              <w:rPr>
                <w:sz w:val="18"/>
                <w:lang w:eastAsia="zh-CN"/>
              </w:rPr>
              <w:t xml:space="preserve"> 700 x 700 </w:t>
            </w:r>
            <w:r>
              <w:rPr>
                <w:sz w:val="18"/>
                <w:lang w:eastAsia="zh-CN"/>
              </w:rPr>
              <w:t>到</w:t>
            </w:r>
            <w:r>
              <w:rPr>
                <w:sz w:val="18"/>
                <w:lang w:eastAsia="zh-CN"/>
              </w:rPr>
              <w:t xml:space="preserve"> 1024 x 1024</w:t>
            </w:r>
            <w:r>
              <w:rPr>
                <w:sz w:val="18"/>
                <w:lang w:eastAsia="zh-CN"/>
              </w:rPr>
              <w:t>；</w:t>
            </w:r>
            <w:r>
              <w:rPr>
                <w:sz w:val="18"/>
                <w:lang w:eastAsia="zh-CN"/>
              </w:rPr>
              <w:t xml:space="preserve">VisA </w:t>
            </w:r>
            <w:r>
              <w:rPr>
                <w:sz w:val="18"/>
                <w:lang w:eastAsia="zh-CN"/>
              </w:rPr>
              <w:t>含</w:t>
            </w:r>
            <w:r>
              <w:rPr>
                <w:sz w:val="18"/>
                <w:lang w:eastAsia="zh-CN"/>
              </w:rPr>
              <w:t xml:space="preserve"> 12 </w:t>
            </w:r>
            <w:r>
              <w:rPr>
                <w:sz w:val="18"/>
                <w:lang w:eastAsia="zh-CN"/>
              </w:rPr>
              <w:t>类工业对象，图像约</w:t>
            </w:r>
            <w:r>
              <w:rPr>
                <w:sz w:val="18"/>
                <w:lang w:eastAsia="zh-CN"/>
              </w:rPr>
              <w:t xml:space="preserve"> 1500 x 1000</w:t>
            </w:r>
            <w:r>
              <w:rPr>
                <w:sz w:val="18"/>
                <w:lang w:eastAsia="zh-CN"/>
              </w:rPr>
              <w:t>。</w:t>
            </w:r>
          </w:p>
        </w:tc>
      </w:tr>
      <w:tr w:rsidR="00A96308" w14:paraId="149A3B29" w14:textId="77777777">
        <w:tc>
          <w:tcPr>
            <w:tcW w:w="1944" w:type="dxa"/>
          </w:tcPr>
          <w:p w14:paraId="6E05787C" w14:textId="77777777" w:rsidR="00A96308" w:rsidRDefault="00000000">
            <w:pPr>
              <w:spacing w:after="0" w:line="252" w:lineRule="auto"/>
            </w:pPr>
            <w:r>
              <w:rPr>
                <w:sz w:val="18"/>
              </w:rPr>
              <w:t>任务</w:t>
            </w:r>
          </w:p>
        </w:tc>
        <w:tc>
          <w:tcPr>
            <w:tcW w:w="7416" w:type="dxa"/>
          </w:tcPr>
          <w:p w14:paraId="62EC0C21" w14:textId="77777777" w:rsidR="00A96308" w:rsidRDefault="00000000">
            <w:pPr>
              <w:spacing w:after="0" w:line="252" w:lineRule="auto"/>
              <w:jc w:val="center"/>
            </w:pPr>
            <w:r>
              <w:rPr>
                <w:sz w:val="18"/>
              </w:rPr>
              <w:t>保留与异常检测直接相关的五个子任务：</w:t>
            </w:r>
            <w:r>
              <w:rPr>
                <w:sz w:val="18"/>
              </w:rPr>
              <w:t>Anomaly Discrimination</w:t>
            </w:r>
            <w:r>
              <w:rPr>
                <w:sz w:val="18"/>
              </w:rPr>
              <w:t>、</w:t>
            </w:r>
            <w:r>
              <w:rPr>
                <w:sz w:val="18"/>
              </w:rPr>
              <w:t>Defect Classification</w:t>
            </w:r>
            <w:r>
              <w:rPr>
                <w:sz w:val="18"/>
              </w:rPr>
              <w:t>、</w:t>
            </w:r>
            <w:r>
              <w:rPr>
                <w:sz w:val="18"/>
              </w:rPr>
              <w:t>Defect Localization</w:t>
            </w:r>
            <w:r>
              <w:rPr>
                <w:sz w:val="18"/>
              </w:rPr>
              <w:t>、</w:t>
            </w:r>
            <w:r>
              <w:rPr>
                <w:sz w:val="18"/>
              </w:rPr>
              <w:t>Defect Description</w:t>
            </w:r>
            <w:r>
              <w:rPr>
                <w:sz w:val="18"/>
              </w:rPr>
              <w:t>、</w:t>
            </w:r>
            <w:r>
              <w:rPr>
                <w:sz w:val="18"/>
              </w:rPr>
              <w:t>Defect Analysis</w:t>
            </w:r>
            <w:r>
              <w:rPr>
                <w:sz w:val="18"/>
              </w:rPr>
              <w:t>。移除</w:t>
            </w:r>
            <w:r>
              <w:rPr>
                <w:sz w:val="18"/>
              </w:rPr>
              <w:t xml:space="preserve"> object classification </w:t>
            </w:r>
            <w:r>
              <w:rPr>
                <w:sz w:val="18"/>
              </w:rPr>
              <w:t>和</w:t>
            </w:r>
            <w:r>
              <w:rPr>
                <w:sz w:val="18"/>
              </w:rPr>
              <w:t xml:space="preserve"> object analysis</w:t>
            </w:r>
            <w:r>
              <w:rPr>
                <w:sz w:val="18"/>
              </w:rPr>
              <w:t>。</w:t>
            </w:r>
          </w:p>
        </w:tc>
      </w:tr>
      <w:tr w:rsidR="00A96308" w14:paraId="42F27721" w14:textId="77777777">
        <w:tc>
          <w:tcPr>
            <w:tcW w:w="1944" w:type="dxa"/>
          </w:tcPr>
          <w:p w14:paraId="7BDC6051" w14:textId="77777777" w:rsidR="00A96308" w:rsidRDefault="00000000">
            <w:pPr>
              <w:spacing w:after="0" w:line="252" w:lineRule="auto"/>
            </w:pPr>
            <w:r>
              <w:rPr>
                <w:sz w:val="18"/>
              </w:rPr>
              <w:t>实现</w:t>
            </w:r>
          </w:p>
        </w:tc>
        <w:tc>
          <w:tcPr>
            <w:tcW w:w="7416" w:type="dxa"/>
          </w:tcPr>
          <w:p w14:paraId="50680E1E" w14:textId="77777777" w:rsidR="00A96308" w:rsidRDefault="00000000">
            <w:pPr>
              <w:spacing w:after="0" w:line="252" w:lineRule="auto"/>
              <w:jc w:val="center"/>
            </w:pPr>
            <w:r>
              <w:rPr>
                <w:sz w:val="18"/>
              </w:rPr>
              <w:t>冻结</w:t>
            </w:r>
            <w:r>
              <w:rPr>
                <w:sz w:val="18"/>
              </w:rPr>
              <w:t xml:space="preserve"> CLIP ViT-B/16 </w:t>
            </w:r>
            <w:r>
              <w:rPr>
                <w:sz w:val="18"/>
              </w:rPr>
              <w:t>作为视觉编码器；</w:t>
            </w:r>
            <w:r>
              <w:rPr>
                <w:sz w:val="18"/>
              </w:rPr>
              <w:t xml:space="preserve">HNSW </w:t>
            </w:r>
            <w:r>
              <w:rPr>
                <w:sz w:val="18"/>
              </w:rPr>
              <w:t>用于检索，向量数据库由</w:t>
            </w:r>
            <w:r>
              <w:rPr>
                <w:sz w:val="18"/>
              </w:rPr>
              <w:t xml:space="preserve"> Faiss </w:t>
            </w:r>
            <w:r>
              <w:rPr>
                <w:sz w:val="18"/>
              </w:rPr>
              <w:t>实现；基线包括</w:t>
            </w:r>
            <w:r>
              <w:rPr>
                <w:sz w:val="18"/>
              </w:rPr>
              <w:t xml:space="preserve"> InternVL2</w:t>
            </w:r>
            <w:r>
              <w:rPr>
                <w:sz w:val="18"/>
              </w:rPr>
              <w:t>、</w:t>
            </w:r>
            <w:r>
              <w:rPr>
                <w:sz w:val="18"/>
              </w:rPr>
              <w:t>MiniCPM-V2.6</w:t>
            </w:r>
            <w:r>
              <w:rPr>
                <w:sz w:val="18"/>
              </w:rPr>
              <w:t>、</w:t>
            </w:r>
            <w:r>
              <w:rPr>
                <w:sz w:val="18"/>
              </w:rPr>
              <w:t>LLaVA-NeXT</w:t>
            </w:r>
            <w:r>
              <w:rPr>
                <w:sz w:val="18"/>
              </w:rPr>
              <w:t>、</w:t>
            </w:r>
            <w:r>
              <w:rPr>
                <w:sz w:val="18"/>
              </w:rPr>
              <w:t>LLaVA-OneVision</w:t>
            </w:r>
            <w:r>
              <w:rPr>
                <w:sz w:val="18"/>
              </w:rPr>
              <w:t>、</w:t>
            </w:r>
            <w:r>
              <w:rPr>
                <w:sz w:val="18"/>
              </w:rPr>
              <w:t>Qwen2-VL</w:t>
            </w:r>
            <w:r>
              <w:rPr>
                <w:sz w:val="18"/>
              </w:rPr>
              <w:t>。</w:t>
            </w:r>
          </w:p>
        </w:tc>
      </w:tr>
      <w:tr w:rsidR="00A96308" w14:paraId="1E972414" w14:textId="77777777">
        <w:tc>
          <w:tcPr>
            <w:tcW w:w="1944" w:type="dxa"/>
          </w:tcPr>
          <w:p w14:paraId="6AD10BD8" w14:textId="77777777" w:rsidR="00A96308" w:rsidRDefault="00000000">
            <w:pPr>
              <w:spacing w:after="0" w:line="252" w:lineRule="auto"/>
            </w:pPr>
            <w:r>
              <w:rPr>
                <w:sz w:val="18"/>
              </w:rPr>
              <w:lastRenderedPageBreak/>
              <w:t>指标</w:t>
            </w:r>
          </w:p>
        </w:tc>
        <w:tc>
          <w:tcPr>
            <w:tcW w:w="7416" w:type="dxa"/>
          </w:tcPr>
          <w:p w14:paraId="70C05C05" w14:textId="77777777" w:rsidR="00A96308" w:rsidRDefault="00000000">
            <w:pPr>
              <w:spacing w:after="0" w:line="252" w:lineRule="auto"/>
              <w:jc w:val="center"/>
            </w:pPr>
            <w:r>
              <w:rPr>
                <w:sz w:val="18"/>
              </w:rPr>
              <w:t>表</w:t>
            </w:r>
            <w:r>
              <w:rPr>
                <w:sz w:val="18"/>
              </w:rPr>
              <w:t xml:space="preserve"> 1 </w:t>
            </w:r>
            <w:r>
              <w:rPr>
                <w:sz w:val="18"/>
              </w:rPr>
              <w:t>到表</w:t>
            </w:r>
            <w:r>
              <w:rPr>
                <w:sz w:val="18"/>
              </w:rPr>
              <w:t xml:space="preserve"> 4 </w:t>
            </w:r>
            <w:r>
              <w:rPr>
                <w:sz w:val="18"/>
              </w:rPr>
              <w:t>均报告</w:t>
            </w:r>
            <w:r>
              <w:rPr>
                <w:sz w:val="18"/>
              </w:rPr>
              <w:t xml:space="preserve"> accuracy score (%) </w:t>
            </w:r>
            <w:r>
              <w:rPr>
                <w:sz w:val="18"/>
              </w:rPr>
              <w:t>或</w:t>
            </w:r>
            <w:r>
              <w:rPr>
                <w:sz w:val="18"/>
              </w:rPr>
              <w:t xml:space="preserve"> mean accuracy</w:t>
            </w:r>
            <w:r>
              <w:rPr>
                <w:sz w:val="18"/>
              </w:rPr>
              <w:t>。</w:t>
            </w:r>
          </w:p>
        </w:tc>
      </w:tr>
    </w:tbl>
    <w:p w14:paraId="274FDB46" w14:textId="77777777" w:rsidR="00A96308" w:rsidRDefault="00A96308"/>
    <w:p w14:paraId="3D9BD543" w14:textId="77777777" w:rsidR="00A96308" w:rsidRDefault="00000000">
      <w:pPr>
        <w:spacing w:before="160" w:after="80"/>
      </w:pPr>
      <w:r>
        <w:rPr>
          <w:b/>
          <w:color w:val="1F4D78"/>
          <w:sz w:val="24"/>
        </w:rPr>
        <w:t>主结果</w:t>
      </w:r>
    </w:p>
    <w:tbl>
      <w:tblPr>
        <w:tblW w:w="9360" w:type="dxa"/>
        <w:tblInd w:w="120" w:type="dxa"/>
        <w:tblBorders>
          <w:top w:val="single" w:sz="4" w:space="0" w:color="B9C3CF"/>
          <w:left w:val="single" w:sz="4" w:space="0" w:color="B9C3CF"/>
          <w:bottom w:val="single" w:sz="4" w:space="0" w:color="B9C3CF"/>
          <w:right w:val="single" w:sz="4" w:space="0" w:color="B9C3CF"/>
          <w:insideH w:val="single" w:sz="4" w:space="0" w:color="B9C3CF"/>
          <w:insideV w:val="single" w:sz="4" w:space="0" w:color="B9C3CF"/>
        </w:tblBorders>
        <w:tblLayout w:type="fixed"/>
        <w:tblLook w:val="04A0" w:firstRow="1" w:lastRow="0" w:firstColumn="1" w:lastColumn="0" w:noHBand="0" w:noVBand="1"/>
      </w:tblPr>
      <w:tblGrid>
        <w:gridCol w:w="1800"/>
        <w:gridCol w:w="3528"/>
        <w:gridCol w:w="3240"/>
        <w:gridCol w:w="792"/>
      </w:tblGrid>
      <w:tr w:rsidR="00A96308" w14:paraId="39037B1F" w14:textId="77777777">
        <w:tc>
          <w:tcPr>
            <w:tcW w:w="1800" w:type="dxa"/>
            <w:shd w:val="clear" w:color="auto" w:fill="F2F4F7"/>
            <w:tcMar>
              <w:top w:w="80" w:type="dxa"/>
              <w:left w:w="120" w:type="dxa"/>
              <w:bottom w:w="80" w:type="dxa"/>
              <w:right w:w="120" w:type="dxa"/>
            </w:tcMar>
            <w:vAlign w:val="center"/>
          </w:tcPr>
          <w:p w14:paraId="1E513419" w14:textId="77777777" w:rsidR="00A96308" w:rsidRDefault="00000000">
            <w:pPr>
              <w:spacing w:after="0" w:line="252" w:lineRule="auto"/>
              <w:jc w:val="center"/>
            </w:pPr>
            <w:r>
              <w:rPr>
                <w:b/>
                <w:color w:val="1F4D78"/>
                <w:sz w:val="16"/>
              </w:rPr>
              <w:t>模型</w:t>
            </w:r>
          </w:p>
        </w:tc>
        <w:tc>
          <w:tcPr>
            <w:tcW w:w="3528" w:type="dxa"/>
            <w:shd w:val="clear" w:color="auto" w:fill="F2F4F7"/>
            <w:tcMar>
              <w:top w:w="80" w:type="dxa"/>
              <w:left w:w="120" w:type="dxa"/>
              <w:bottom w:w="80" w:type="dxa"/>
              <w:right w:w="120" w:type="dxa"/>
            </w:tcMar>
            <w:vAlign w:val="center"/>
          </w:tcPr>
          <w:p w14:paraId="2C4864DF" w14:textId="77777777" w:rsidR="00A96308" w:rsidRDefault="00000000">
            <w:pPr>
              <w:spacing w:after="0" w:line="252" w:lineRule="auto"/>
              <w:jc w:val="center"/>
            </w:pPr>
            <w:r>
              <w:rPr>
                <w:b/>
                <w:color w:val="1F4D78"/>
                <w:sz w:val="16"/>
              </w:rPr>
              <w:t xml:space="preserve">MVTec-AD </w:t>
            </w:r>
            <w:r>
              <w:rPr>
                <w:b/>
                <w:color w:val="1F4D78"/>
                <w:sz w:val="16"/>
              </w:rPr>
              <w:t>关键结果</w:t>
            </w:r>
          </w:p>
        </w:tc>
        <w:tc>
          <w:tcPr>
            <w:tcW w:w="3240" w:type="dxa"/>
            <w:shd w:val="clear" w:color="auto" w:fill="F2F4F7"/>
            <w:tcMar>
              <w:top w:w="80" w:type="dxa"/>
              <w:left w:w="120" w:type="dxa"/>
              <w:bottom w:w="80" w:type="dxa"/>
              <w:right w:w="120" w:type="dxa"/>
            </w:tcMar>
            <w:vAlign w:val="center"/>
          </w:tcPr>
          <w:p w14:paraId="705284EB" w14:textId="77777777" w:rsidR="00A96308" w:rsidRDefault="00000000">
            <w:pPr>
              <w:spacing w:after="0" w:line="252" w:lineRule="auto"/>
              <w:jc w:val="center"/>
            </w:pPr>
            <w:r>
              <w:rPr>
                <w:b/>
                <w:color w:val="1F4D78"/>
                <w:sz w:val="16"/>
              </w:rPr>
              <w:t xml:space="preserve">VisA </w:t>
            </w:r>
            <w:r>
              <w:rPr>
                <w:b/>
                <w:color w:val="1F4D78"/>
                <w:sz w:val="16"/>
              </w:rPr>
              <w:t>关键结果</w:t>
            </w:r>
          </w:p>
        </w:tc>
        <w:tc>
          <w:tcPr>
            <w:tcW w:w="792" w:type="dxa"/>
            <w:shd w:val="clear" w:color="auto" w:fill="F2F4F7"/>
            <w:tcMar>
              <w:top w:w="80" w:type="dxa"/>
              <w:left w:w="120" w:type="dxa"/>
              <w:bottom w:w="80" w:type="dxa"/>
              <w:right w:w="120" w:type="dxa"/>
            </w:tcMar>
            <w:vAlign w:val="center"/>
          </w:tcPr>
          <w:p w14:paraId="28C21745" w14:textId="77777777" w:rsidR="00A96308" w:rsidRDefault="00000000">
            <w:pPr>
              <w:spacing w:after="0" w:line="252" w:lineRule="auto"/>
              <w:jc w:val="center"/>
            </w:pPr>
            <w:r>
              <w:rPr>
                <w:b/>
                <w:color w:val="1F4D78"/>
                <w:sz w:val="16"/>
              </w:rPr>
              <w:t>平均</w:t>
            </w:r>
          </w:p>
        </w:tc>
      </w:tr>
      <w:tr w:rsidR="00A96308" w14:paraId="66984FBE" w14:textId="77777777">
        <w:tc>
          <w:tcPr>
            <w:tcW w:w="1800" w:type="dxa"/>
          </w:tcPr>
          <w:p w14:paraId="559731EC" w14:textId="77777777" w:rsidR="00A96308" w:rsidRDefault="00000000">
            <w:pPr>
              <w:spacing w:after="0" w:line="252" w:lineRule="auto"/>
            </w:pPr>
            <w:r>
              <w:rPr>
                <w:sz w:val="16"/>
              </w:rPr>
              <w:t>Qwen2-VL 7B</w:t>
            </w:r>
          </w:p>
        </w:tc>
        <w:tc>
          <w:tcPr>
            <w:tcW w:w="3528" w:type="dxa"/>
          </w:tcPr>
          <w:p w14:paraId="24630686" w14:textId="77777777" w:rsidR="00A96308" w:rsidRDefault="00000000">
            <w:pPr>
              <w:spacing w:after="0" w:line="252" w:lineRule="auto"/>
              <w:jc w:val="center"/>
            </w:pPr>
            <w:r>
              <w:rPr>
                <w:sz w:val="16"/>
              </w:rPr>
              <w:t>Discrimination 82.26</w:t>
            </w:r>
            <w:r>
              <w:rPr>
                <w:sz w:val="16"/>
              </w:rPr>
              <w:t>；</w:t>
            </w:r>
            <w:r>
              <w:rPr>
                <w:sz w:val="16"/>
              </w:rPr>
              <w:t>Classification 68.46</w:t>
            </w:r>
            <w:r>
              <w:rPr>
                <w:sz w:val="16"/>
              </w:rPr>
              <w:t>；</w:t>
            </w:r>
            <w:r>
              <w:rPr>
                <w:sz w:val="16"/>
              </w:rPr>
              <w:t>Localization 76.11</w:t>
            </w:r>
            <w:r>
              <w:rPr>
                <w:sz w:val="16"/>
              </w:rPr>
              <w:t>；</w:t>
            </w:r>
            <w:r>
              <w:rPr>
                <w:sz w:val="16"/>
              </w:rPr>
              <w:t>Description 82.19</w:t>
            </w:r>
            <w:r>
              <w:rPr>
                <w:sz w:val="16"/>
              </w:rPr>
              <w:t>；</w:t>
            </w:r>
            <w:r>
              <w:rPr>
                <w:sz w:val="16"/>
              </w:rPr>
              <w:t>Analysis 92.28</w:t>
            </w:r>
          </w:p>
        </w:tc>
        <w:tc>
          <w:tcPr>
            <w:tcW w:w="3240" w:type="dxa"/>
          </w:tcPr>
          <w:p w14:paraId="05FE09B7" w14:textId="77777777" w:rsidR="00A96308" w:rsidRDefault="00000000">
            <w:pPr>
              <w:spacing w:after="0" w:line="252" w:lineRule="auto"/>
              <w:jc w:val="center"/>
            </w:pPr>
            <w:r>
              <w:rPr>
                <w:sz w:val="16"/>
              </w:rPr>
              <w:t>Discrimination 73.00</w:t>
            </w:r>
            <w:r>
              <w:rPr>
                <w:sz w:val="16"/>
              </w:rPr>
              <w:t>；</w:t>
            </w:r>
            <w:r>
              <w:rPr>
                <w:sz w:val="16"/>
              </w:rPr>
              <w:t>Classification 57.06</w:t>
            </w:r>
            <w:r>
              <w:rPr>
                <w:sz w:val="16"/>
              </w:rPr>
              <w:t>；</w:t>
            </w:r>
            <w:r>
              <w:rPr>
                <w:sz w:val="16"/>
              </w:rPr>
              <w:t>Localization 63.41</w:t>
            </w:r>
            <w:r>
              <w:rPr>
                <w:sz w:val="16"/>
              </w:rPr>
              <w:t>；</w:t>
            </w:r>
            <w:r>
              <w:rPr>
                <w:sz w:val="16"/>
              </w:rPr>
              <w:t>Description 74.71</w:t>
            </w:r>
            <w:r>
              <w:rPr>
                <w:sz w:val="16"/>
              </w:rPr>
              <w:t>；</w:t>
            </w:r>
            <w:r>
              <w:rPr>
                <w:sz w:val="16"/>
              </w:rPr>
              <w:t>Analysis 77.82</w:t>
            </w:r>
          </w:p>
        </w:tc>
        <w:tc>
          <w:tcPr>
            <w:tcW w:w="792" w:type="dxa"/>
          </w:tcPr>
          <w:p w14:paraId="7DC76C72" w14:textId="77777777" w:rsidR="00A96308" w:rsidRDefault="00000000">
            <w:pPr>
              <w:spacing w:after="0" w:line="252" w:lineRule="auto"/>
              <w:jc w:val="center"/>
            </w:pPr>
            <w:r>
              <w:rPr>
                <w:sz w:val="16"/>
              </w:rPr>
              <w:t>74.73</w:t>
            </w:r>
          </w:p>
        </w:tc>
      </w:tr>
      <w:tr w:rsidR="00A96308" w14:paraId="23858623" w14:textId="77777777">
        <w:tc>
          <w:tcPr>
            <w:tcW w:w="1800" w:type="dxa"/>
          </w:tcPr>
          <w:p w14:paraId="7C380F73" w14:textId="77777777" w:rsidR="00A96308" w:rsidRDefault="00000000">
            <w:pPr>
              <w:spacing w:after="0" w:line="252" w:lineRule="auto"/>
            </w:pPr>
            <w:r>
              <w:rPr>
                <w:sz w:val="16"/>
              </w:rPr>
              <w:t>Qwen2-VL (+Echo) 7B</w:t>
            </w:r>
          </w:p>
        </w:tc>
        <w:tc>
          <w:tcPr>
            <w:tcW w:w="3528" w:type="dxa"/>
          </w:tcPr>
          <w:p w14:paraId="0DB5B068" w14:textId="77777777" w:rsidR="00A96308" w:rsidRDefault="00000000">
            <w:pPr>
              <w:spacing w:after="0" w:line="252" w:lineRule="auto"/>
              <w:jc w:val="center"/>
            </w:pPr>
            <w:r>
              <w:rPr>
                <w:sz w:val="16"/>
              </w:rPr>
              <w:t>Discrimination 89.65(+7.39)</w:t>
            </w:r>
            <w:r>
              <w:rPr>
                <w:sz w:val="16"/>
              </w:rPr>
              <w:t>；</w:t>
            </w:r>
            <w:r>
              <w:rPr>
                <w:sz w:val="16"/>
              </w:rPr>
              <w:t>Classification 72.86(+4.40)</w:t>
            </w:r>
            <w:r>
              <w:rPr>
                <w:sz w:val="16"/>
              </w:rPr>
              <w:t>；</w:t>
            </w:r>
            <w:r>
              <w:rPr>
                <w:sz w:val="16"/>
              </w:rPr>
              <w:t>Localization 76.11(=)</w:t>
            </w:r>
            <w:r>
              <w:rPr>
                <w:sz w:val="16"/>
              </w:rPr>
              <w:t>；</w:t>
            </w:r>
            <w:r>
              <w:rPr>
                <w:sz w:val="16"/>
              </w:rPr>
              <w:t>Description 85.57(+3.38)</w:t>
            </w:r>
            <w:r>
              <w:rPr>
                <w:sz w:val="16"/>
              </w:rPr>
              <w:t>；</w:t>
            </w:r>
            <w:r>
              <w:rPr>
                <w:sz w:val="16"/>
              </w:rPr>
              <w:t>Analysis 93.20(+0.92)</w:t>
            </w:r>
          </w:p>
        </w:tc>
        <w:tc>
          <w:tcPr>
            <w:tcW w:w="3240" w:type="dxa"/>
          </w:tcPr>
          <w:p w14:paraId="0E3D428D" w14:textId="77777777" w:rsidR="00A96308" w:rsidRDefault="00000000">
            <w:pPr>
              <w:spacing w:after="0" w:line="252" w:lineRule="auto"/>
              <w:jc w:val="center"/>
            </w:pPr>
            <w:r>
              <w:rPr>
                <w:sz w:val="16"/>
              </w:rPr>
              <w:t>Discrimination 76.79(+6.79)</w:t>
            </w:r>
            <w:r>
              <w:rPr>
                <w:sz w:val="16"/>
              </w:rPr>
              <w:t>；</w:t>
            </w:r>
            <w:r>
              <w:rPr>
                <w:sz w:val="16"/>
              </w:rPr>
              <w:t>Classification 62.35(+5.29)</w:t>
            </w:r>
            <w:r>
              <w:rPr>
                <w:sz w:val="16"/>
              </w:rPr>
              <w:t>；</w:t>
            </w:r>
            <w:r>
              <w:rPr>
                <w:sz w:val="16"/>
              </w:rPr>
              <w:t>Localization 63.41(=)</w:t>
            </w:r>
            <w:r>
              <w:rPr>
                <w:sz w:val="16"/>
              </w:rPr>
              <w:t>；</w:t>
            </w:r>
            <w:r>
              <w:rPr>
                <w:sz w:val="16"/>
              </w:rPr>
              <w:t>Description 74.03(-0.68)</w:t>
            </w:r>
            <w:r>
              <w:rPr>
                <w:sz w:val="16"/>
              </w:rPr>
              <w:t>；</w:t>
            </w:r>
            <w:r>
              <w:rPr>
                <w:sz w:val="16"/>
              </w:rPr>
              <w:t>Analysis 79.11(+1.29)</w:t>
            </w:r>
          </w:p>
        </w:tc>
        <w:tc>
          <w:tcPr>
            <w:tcW w:w="792" w:type="dxa"/>
          </w:tcPr>
          <w:p w14:paraId="5F2EDA9C" w14:textId="77777777" w:rsidR="00A96308" w:rsidRDefault="00000000">
            <w:pPr>
              <w:spacing w:after="0" w:line="252" w:lineRule="auto"/>
              <w:jc w:val="center"/>
            </w:pPr>
            <w:r>
              <w:rPr>
                <w:sz w:val="16"/>
              </w:rPr>
              <w:t>77.31(+2.58)</w:t>
            </w:r>
          </w:p>
        </w:tc>
      </w:tr>
      <w:tr w:rsidR="00A96308" w14:paraId="78390048" w14:textId="77777777">
        <w:tc>
          <w:tcPr>
            <w:tcW w:w="1800" w:type="dxa"/>
          </w:tcPr>
          <w:p w14:paraId="5477C308" w14:textId="77777777" w:rsidR="00A96308" w:rsidRDefault="00000000">
            <w:pPr>
              <w:spacing w:after="0" w:line="252" w:lineRule="auto"/>
            </w:pPr>
            <w:r>
              <w:rPr>
                <w:sz w:val="16"/>
              </w:rPr>
              <w:t>LLaVA-OneVision 7B</w:t>
            </w:r>
          </w:p>
        </w:tc>
        <w:tc>
          <w:tcPr>
            <w:tcW w:w="3528" w:type="dxa"/>
          </w:tcPr>
          <w:p w14:paraId="1181ED57" w14:textId="77777777" w:rsidR="00A96308" w:rsidRDefault="00000000">
            <w:pPr>
              <w:spacing w:after="0" w:line="252" w:lineRule="auto"/>
              <w:jc w:val="center"/>
            </w:pPr>
            <w:r>
              <w:rPr>
                <w:sz w:val="16"/>
              </w:rPr>
              <w:t>94.09</w:t>
            </w:r>
            <w:r>
              <w:rPr>
                <w:sz w:val="16"/>
              </w:rPr>
              <w:t>；</w:t>
            </w:r>
            <w:r>
              <w:rPr>
                <w:sz w:val="16"/>
              </w:rPr>
              <w:t>79.59</w:t>
            </w:r>
            <w:r>
              <w:rPr>
                <w:sz w:val="16"/>
              </w:rPr>
              <w:t>；</w:t>
            </w:r>
            <w:r>
              <w:rPr>
                <w:sz w:val="16"/>
              </w:rPr>
              <w:t>78.12</w:t>
            </w:r>
            <w:r>
              <w:rPr>
                <w:sz w:val="16"/>
              </w:rPr>
              <w:t>；</w:t>
            </w:r>
            <w:r>
              <w:rPr>
                <w:sz w:val="16"/>
              </w:rPr>
              <w:t>83.18</w:t>
            </w:r>
            <w:r>
              <w:rPr>
                <w:sz w:val="16"/>
              </w:rPr>
              <w:t>；</w:t>
            </w:r>
            <w:r>
              <w:rPr>
                <w:sz w:val="16"/>
              </w:rPr>
              <w:t>91.29</w:t>
            </w:r>
          </w:p>
        </w:tc>
        <w:tc>
          <w:tcPr>
            <w:tcW w:w="3240" w:type="dxa"/>
          </w:tcPr>
          <w:p w14:paraId="407AD781" w14:textId="77777777" w:rsidR="00A96308" w:rsidRDefault="00000000">
            <w:pPr>
              <w:spacing w:after="0" w:line="252" w:lineRule="auto"/>
              <w:jc w:val="center"/>
            </w:pPr>
            <w:r>
              <w:rPr>
                <w:sz w:val="16"/>
              </w:rPr>
              <w:t>76.46</w:t>
            </w:r>
            <w:r>
              <w:rPr>
                <w:sz w:val="16"/>
              </w:rPr>
              <w:t>；</w:t>
            </w:r>
            <w:r>
              <w:rPr>
                <w:sz w:val="16"/>
              </w:rPr>
              <w:t>52.44</w:t>
            </w:r>
            <w:r>
              <w:rPr>
                <w:sz w:val="16"/>
              </w:rPr>
              <w:t>；</w:t>
            </w:r>
            <w:r>
              <w:rPr>
                <w:sz w:val="16"/>
              </w:rPr>
              <w:t>60.40</w:t>
            </w:r>
            <w:r>
              <w:rPr>
                <w:sz w:val="16"/>
              </w:rPr>
              <w:t>；</w:t>
            </w:r>
            <w:r>
              <w:rPr>
                <w:sz w:val="16"/>
              </w:rPr>
              <w:t>68.49</w:t>
            </w:r>
            <w:r>
              <w:rPr>
                <w:sz w:val="16"/>
              </w:rPr>
              <w:t>；</w:t>
            </w:r>
            <w:r>
              <w:rPr>
                <w:sz w:val="16"/>
              </w:rPr>
              <w:t>75.92</w:t>
            </w:r>
          </w:p>
        </w:tc>
        <w:tc>
          <w:tcPr>
            <w:tcW w:w="792" w:type="dxa"/>
          </w:tcPr>
          <w:p w14:paraId="43AA52D8" w14:textId="77777777" w:rsidR="00A96308" w:rsidRDefault="00000000">
            <w:pPr>
              <w:spacing w:after="0" w:line="252" w:lineRule="auto"/>
              <w:jc w:val="center"/>
            </w:pPr>
            <w:r>
              <w:rPr>
                <w:sz w:val="16"/>
              </w:rPr>
              <w:t>76.00</w:t>
            </w:r>
          </w:p>
        </w:tc>
      </w:tr>
    </w:tbl>
    <w:p w14:paraId="3DCCC5DD" w14:textId="77777777" w:rsidR="00A96308" w:rsidRDefault="00A96308"/>
    <w:p w14:paraId="73CF84ED" w14:textId="77777777" w:rsidR="00A96308" w:rsidRDefault="00000000">
      <w:r>
        <w:t>表</w:t>
      </w:r>
      <w:r>
        <w:t xml:space="preserve"> 1 </w:t>
      </w:r>
      <w:r>
        <w:t>显示</w:t>
      </w:r>
      <w:r>
        <w:t xml:space="preserve"> Echo </w:t>
      </w:r>
      <w:r>
        <w:t>的平均分最高，但优势不是所有任务都一致：</w:t>
      </w:r>
      <w:r>
        <w:t xml:space="preserve">MVTec-AD </w:t>
      </w:r>
      <w:r>
        <w:t>的</w:t>
      </w:r>
      <w:r>
        <w:t xml:space="preserve"> Localization </w:t>
      </w:r>
      <w:r>
        <w:t>与</w:t>
      </w:r>
      <w:r>
        <w:t xml:space="preserve"> Qwen2-VL 7B </w:t>
      </w:r>
      <w:r>
        <w:t>持平，</w:t>
      </w:r>
      <w:r>
        <w:t xml:space="preserve">VisA </w:t>
      </w:r>
      <w:r>
        <w:t>的</w:t>
      </w:r>
      <w:r>
        <w:t xml:space="preserve"> Localization </w:t>
      </w:r>
      <w:r>
        <w:t>持平，</w:t>
      </w:r>
      <w:r>
        <w:t xml:space="preserve">VisA </w:t>
      </w:r>
      <w:r>
        <w:t>的</w:t>
      </w:r>
      <w:r>
        <w:t xml:space="preserve"> Description </w:t>
      </w:r>
      <w:r>
        <w:t>反而下降</w:t>
      </w:r>
      <w:r>
        <w:t xml:space="preserve"> 0.68 </w:t>
      </w:r>
      <w:r>
        <w:t>个百分点。论文正文叙述中提到</w:t>
      </w:r>
      <w:r>
        <w:t xml:space="preserve"> MVTec-AD Analysis </w:t>
      </w:r>
      <w:r>
        <w:t>为</w:t>
      </w:r>
      <w:r>
        <w:t xml:space="preserve"> 82.57</w:t>
      </w:r>
      <w:r>
        <w:t>，但表</w:t>
      </w:r>
      <w:r>
        <w:t xml:space="preserve"> 1 </w:t>
      </w:r>
      <w:r>
        <w:t>对</w:t>
      </w:r>
      <w:r>
        <w:t xml:space="preserve"> Qwen2-VL(+Echo) </w:t>
      </w:r>
      <w:r>
        <w:t>的</w:t>
      </w:r>
      <w:r>
        <w:t xml:space="preserve"> MVTec-AD Analysis </w:t>
      </w:r>
      <w:r>
        <w:t>数值为</w:t>
      </w:r>
      <w:r>
        <w:t xml:space="preserve"> 93.20</w:t>
      </w:r>
      <w:r>
        <w:t>；本报告以表</w:t>
      </w:r>
      <w:r>
        <w:t xml:space="preserve"> 1 </w:t>
      </w:r>
      <w:r>
        <w:t>为准，不基于该不一致做额外推断。</w:t>
      </w:r>
    </w:p>
    <w:p w14:paraId="7B2B6989" w14:textId="77777777" w:rsidR="00A96308" w:rsidRDefault="00000000">
      <w:pPr>
        <w:spacing w:before="160" w:after="80"/>
        <w:rPr>
          <w:lang w:eastAsia="zh-CN"/>
        </w:rPr>
      </w:pPr>
      <w:r>
        <w:rPr>
          <w:b/>
          <w:color w:val="1F4D78"/>
          <w:sz w:val="24"/>
          <w:lang w:eastAsia="zh-CN"/>
        </w:rPr>
        <w:t>提示格式、知识层级与消融</w:t>
      </w:r>
    </w:p>
    <w:tbl>
      <w:tblPr>
        <w:tblW w:w="9360" w:type="dxa"/>
        <w:tblInd w:w="120" w:type="dxa"/>
        <w:tblBorders>
          <w:top w:val="single" w:sz="4" w:space="0" w:color="B9C3CF"/>
          <w:left w:val="single" w:sz="4" w:space="0" w:color="B9C3CF"/>
          <w:bottom w:val="single" w:sz="4" w:space="0" w:color="B9C3CF"/>
          <w:right w:val="single" w:sz="4" w:space="0" w:color="B9C3CF"/>
          <w:insideH w:val="single" w:sz="4" w:space="0" w:color="B9C3CF"/>
          <w:insideV w:val="single" w:sz="4" w:space="0" w:color="B9C3CF"/>
        </w:tblBorders>
        <w:tblLayout w:type="fixed"/>
        <w:tblLook w:val="04A0" w:firstRow="1" w:lastRow="0" w:firstColumn="1" w:lastColumn="0" w:noHBand="0" w:noVBand="1"/>
      </w:tblPr>
      <w:tblGrid>
        <w:gridCol w:w="1801"/>
        <w:gridCol w:w="4031"/>
        <w:gridCol w:w="3528"/>
      </w:tblGrid>
      <w:tr w:rsidR="00A96308" w14:paraId="6F71CF2A" w14:textId="77777777">
        <w:tc>
          <w:tcPr>
            <w:tcW w:w="1800" w:type="dxa"/>
            <w:shd w:val="clear" w:color="auto" w:fill="F2F4F7"/>
            <w:tcMar>
              <w:top w:w="80" w:type="dxa"/>
              <w:left w:w="120" w:type="dxa"/>
              <w:bottom w:w="80" w:type="dxa"/>
              <w:right w:w="120" w:type="dxa"/>
            </w:tcMar>
            <w:vAlign w:val="center"/>
          </w:tcPr>
          <w:p w14:paraId="4B7CAD45" w14:textId="77777777" w:rsidR="00A96308" w:rsidRDefault="00000000">
            <w:pPr>
              <w:spacing w:after="0" w:line="252" w:lineRule="auto"/>
              <w:jc w:val="center"/>
            </w:pPr>
            <w:r>
              <w:rPr>
                <w:b/>
                <w:color w:val="1F4D78"/>
                <w:sz w:val="17"/>
              </w:rPr>
              <w:t>实验</w:t>
            </w:r>
          </w:p>
        </w:tc>
        <w:tc>
          <w:tcPr>
            <w:tcW w:w="4031" w:type="dxa"/>
            <w:shd w:val="clear" w:color="auto" w:fill="F2F4F7"/>
            <w:tcMar>
              <w:top w:w="80" w:type="dxa"/>
              <w:left w:w="120" w:type="dxa"/>
              <w:bottom w:w="80" w:type="dxa"/>
              <w:right w:w="120" w:type="dxa"/>
            </w:tcMar>
            <w:vAlign w:val="center"/>
          </w:tcPr>
          <w:p w14:paraId="09101DB1" w14:textId="77777777" w:rsidR="00A96308" w:rsidRDefault="00000000">
            <w:pPr>
              <w:spacing w:after="0" w:line="252" w:lineRule="auto"/>
              <w:jc w:val="center"/>
            </w:pPr>
            <w:r>
              <w:rPr>
                <w:b/>
                <w:color w:val="1F4D78"/>
                <w:sz w:val="17"/>
              </w:rPr>
              <w:t>原文数值</w:t>
            </w:r>
          </w:p>
        </w:tc>
        <w:tc>
          <w:tcPr>
            <w:tcW w:w="3528" w:type="dxa"/>
            <w:shd w:val="clear" w:color="auto" w:fill="F2F4F7"/>
            <w:tcMar>
              <w:top w:w="80" w:type="dxa"/>
              <w:left w:w="120" w:type="dxa"/>
              <w:bottom w:w="80" w:type="dxa"/>
              <w:right w:w="120" w:type="dxa"/>
            </w:tcMar>
            <w:vAlign w:val="center"/>
          </w:tcPr>
          <w:p w14:paraId="4A4FB8D0" w14:textId="77777777" w:rsidR="00A96308" w:rsidRDefault="00000000">
            <w:pPr>
              <w:spacing w:after="0" w:line="252" w:lineRule="auto"/>
              <w:jc w:val="center"/>
            </w:pPr>
            <w:r>
              <w:rPr>
                <w:b/>
                <w:color w:val="1F4D78"/>
                <w:sz w:val="17"/>
              </w:rPr>
              <w:t>结论</w:t>
            </w:r>
          </w:p>
        </w:tc>
      </w:tr>
      <w:tr w:rsidR="00A96308" w14:paraId="0961888E" w14:textId="77777777">
        <w:tc>
          <w:tcPr>
            <w:tcW w:w="1800" w:type="dxa"/>
          </w:tcPr>
          <w:p w14:paraId="7C2562A9" w14:textId="77777777" w:rsidR="00A96308" w:rsidRDefault="00000000">
            <w:pPr>
              <w:spacing w:after="0" w:line="252" w:lineRule="auto"/>
            </w:pPr>
            <w:r>
              <w:rPr>
                <w:sz w:val="17"/>
              </w:rPr>
              <w:t>Prompt format</w:t>
            </w:r>
          </w:p>
        </w:tc>
        <w:tc>
          <w:tcPr>
            <w:tcW w:w="4031" w:type="dxa"/>
          </w:tcPr>
          <w:p w14:paraId="4146D685" w14:textId="77777777" w:rsidR="00A96308" w:rsidRDefault="00000000">
            <w:pPr>
              <w:spacing w:after="0" w:line="252" w:lineRule="auto"/>
              <w:jc w:val="center"/>
            </w:pPr>
            <w:r>
              <w:rPr>
                <w:sz w:val="17"/>
              </w:rPr>
              <w:t xml:space="preserve">Figure 5 </w:t>
            </w:r>
            <w:r>
              <w:rPr>
                <w:sz w:val="17"/>
              </w:rPr>
              <w:t>中</w:t>
            </w:r>
            <w:r>
              <w:rPr>
                <w:sz w:val="17"/>
              </w:rPr>
              <w:t xml:space="preserve"> Qwen2-VL 2B</w:t>
            </w:r>
            <w:r>
              <w:rPr>
                <w:sz w:val="17"/>
              </w:rPr>
              <w:t>：</w:t>
            </w:r>
            <w:r>
              <w:rPr>
                <w:sz w:val="17"/>
              </w:rPr>
              <w:t>Multiple Choice 67.18</w:t>
            </w:r>
            <w:r>
              <w:rPr>
                <w:sz w:val="17"/>
              </w:rPr>
              <w:t>，</w:t>
            </w:r>
            <w:r>
              <w:rPr>
                <w:sz w:val="17"/>
              </w:rPr>
              <w:t>Q&amp;A 46.33</w:t>
            </w:r>
            <w:r>
              <w:rPr>
                <w:sz w:val="17"/>
              </w:rPr>
              <w:t>，</w:t>
            </w:r>
            <w:r>
              <w:rPr>
                <w:sz w:val="17"/>
              </w:rPr>
              <w:t>True/False 36.09</w:t>
            </w:r>
            <w:r>
              <w:rPr>
                <w:sz w:val="17"/>
              </w:rPr>
              <w:t>；</w:t>
            </w:r>
            <w:r>
              <w:rPr>
                <w:sz w:val="17"/>
              </w:rPr>
              <w:t>Qwen2-VL 7B</w:t>
            </w:r>
            <w:r>
              <w:rPr>
                <w:sz w:val="17"/>
              </w:rPr>
              <w:t>：</w:t>
            </w:r>
            <w:r>
              <w:rPr>
                <w:sz w:val="17"/>
              </w:rPr>
              <w:t>83.22</w:t>
            </w:r>
            <w:r>
              <w:rPr>
                <w:sz w:val="17"/>
              </w:rPr>
              <w:t>，</w:t>
            </w:r>
            <w:r>
              <w:rPr>
                <w:sz w:val="17"/>
              </w:rPr>
              <w:t>83.02</w:t>
            </w:r>
            <w:r>
              <w:rPr>
                <w:sz w:val="17"/>
              </w:rPr>
              <w:t>，</w:t>
            </w:r>
            <w:r>
              <w:rPr>
                <w:sz w:val="17"/>
              </w:rPr>
              <w:t>72.28</w:t>
            </w:r>
            <w:r>
              <w:rPr>
                <w:sz w:val="17"/>
              </w:rPr>
              <w:t>。</w:t>
            </w:r>
          </w:p>
        </w:tc>
        <w:tc>
          <w:tcPr>
            <w:tcW w:w="3528" w:type="dxa"/>
          </w:tcPr>
          <w:p w14:paraId="55A08029" w14:textId="77777777" w:rsidR="00A96308" w:rsidRDefault="00000000">
            <w:pPr>
              <w:spacing w:after="0" w:line="252" w:lineRule="auto"/>
              <w:jc w:val="center"/>
            </w:pPr>
            <w:r>
              <w:rPr>
                <w:sz w:val="17"/>
              </w:rPr>
              <w:t>多选格式在异常判别上最稳定；</w:t>
            </w:r>
            <w:r>
              <w:rPr>
                <w:sz w:val="17"/>
              </w:rPr>
              <w:t xml:space="preserve">True/False </w:t>
            </w:r>
            <w:r>
              <w:rPr>
                <w:sz w:val="17"/>
              </w:rPr>
              <w:t>明显落后，作者怀疑与</w:t>
            </w:r>
            <w:r>
              <w:rPr>
                <w:sz w:val="17"/>
              </w:rPr>
              <w:t xml:space="preserve"> MLLM sycophancy </w:t>
            </w:r>
            <w:r>
              <w:rPr>
                <w:sz w:val="17"/>
              </w:rPr>
              <w:t>有关。</w:t>
            </w:r>
          </w:p>
        </w:tc>
      </w:tr>
      <w:tr w:rsidR="00A96308" w14:paraId="3CB89F85" w14:textId="77777777">
        <w:tc>
          <w:tcPr>
            <w:tcW w:w="1800" w:type="dxa"/>
          </w:tcPr>
          <w:p w14:paraId="7DC05306" w14:textId="77777777" w:rsidR="00A96308" w:rsidRDefault="00000000">
            <w:pPr>
              <w:spacing w:after="0" w:line="252" w:lineRule="auto"/>
            </w:pPr>
            <w:r>
              <w:rPr>
                <w:sz w:val="17"/>
              </w:rPr>
              <w:t>外部知识层级</w:t>
            </w:r>
          </w:p>
        </w:tc>
        <w:tc>
          <w:tcPr>
            <w:tcW w:w="4031" w:type="dxa"/>
          </w:tcPr>
          <w:p w14:paraId="563E0A29" w14:textId="77777777" w:rsidR="00A96308" w:rsidRDefault="00000000">
            <w:pPr>
              <w:spacing w:after="0" w:line="252" w:lineRule="auto"/>
              <w:jc w:val="center"/>
            </w:pPr>
            <w:r>
              <w:rPr>
                <w:sz w:val="17"/>
              </w:rPr>
              <w:t>Qwen2-VL 7B</w:t>
            </w:r>
            <w:r>
              <w:rPr>
                <w:sz w:val="17"/>
              </w:rPr>
              <w:t>：</w:t>
            </w:r>
            <w:r>
              <w:rPr>
                <w:sz w:val="17"/>
              </w:rPr>
              <w:t xml:space="preserve">w/o EK </w:t>
            </w:r>
            <w:r>
              <w:rPr>
                <w:sz w:val="17"/>
              </w:rPr>
              <w:t>均值</w:t>
            </w:r>
            <w:r>
              <w:rPr>
                <w:sz w:val="17"/>
              </w:rPr>
              <w:t xml:space="preserve"> 71.15</w:t>
            </w:r>
            <w:r>
              <w:rPr>
                <w:sz w:val="17"/>
              </w:rPr>
              <w:t>；</w:t>
            </w:r>
            <w:r>
              <w:rPr>
                <w:sz w:val="17"/>
              </w:rPr>
              <w:t>+DK 72.65</w:t>
            </w:r>
            <w:r>
              <w:rPr>
                <w:sz w:val="17"/>
              </w:rPr>
              <w:t>；</w:t>
            </w:r>
            <w:r>
              <w:rPr>
                <w:sz w:val="17"/>
              </w:rPr>
              <w:t>+CSK 73.71</w:t>
            </w:r>
            <w:r>
              <w:rPr>
                <w:sz w:val="17"/>
              </w:rPr>
              <w:t>。</w:t>
            </w:r>
            <w:r>
              <w:rPr>
                <w:sz w:val="17"/>
              </w:rPr>
              <w:t>Qwen2-VL 2B</w:t>
            </w:r>
            <w:r>
              <w:rPr>
                <w:sz w:val="17"/>
              </w:rPr>
              <w:t>：</w:t>
            </w:r>
            <w:r>
              <w:rPr>
                <w:sz w:val="17"/>
              </w:rPr>
              <w:t>56.02</w:t>
            </w:r>
            <w:r>
              <w:rPr>
                <w:sz w:val="17"/>
              </w:rPr>
              <w:t>、</w:t>
            </w:r>
            <w:r>
              <w:rPr>
                <w:sz w:val="17"/>
              </w:rPr>
              <w:t>57.90</w:t>
            </w:r>
            <w:r>
              <w:rPr>
                <w:sz w:val="17"/>
              </w:rPr>
              <w:t>、</w:t>
            </w:r>
            <w:r>
              <w:rPr>
                <w:sz w:val="17"/>
              </w:rPr>
              <w:t>58.47</w:t>
            </w:r>
            <w:r>
              <w:rPr>
                <w:sz w:val="17"/>
              </w:rPr>
              <w:t>。</w:t>
            </w:r>
          </w:p>
        </w:tc>
        <w:tc>
          <w:tcPr>
            <w:tcW w:w="3528" w:type="dxa"/>
          </w:tcPr>
          <w:p w14:paraId="25189FD6" w14:textId="77777777" w:rsidR="00A96308" w:rsidRDefault="00000000">
            <w:pPr>
              <w:spacing w:after="0" w:line="252" w:lineRule="auto"/>
              <w:jc w:val="center"/>
            </w:pPr>
            <w:r>
              <w:rPr>
                <w:sz w:val="17"/>
              </w:rPr>
              <w:t xml:space="preserve">context-specific knowledge </w:t>
            </w:r>
            <w:r>
              <w:rPr>
                <w:sz w:val="17"/>
              </w:rPr>
              <w:t>优于完整</w:t>
            </w:r>
            <w:r>
              <w:rPr>
                <w:sz w:val="17"/>
              </w:rPr>
              <w:t xml:space="preserve"> domain knowledge</w:t>
            </w:r>
            <w:r>
              <w:rPr>
                <w:sz w:val="17"/>
              </w:rPr>
              <w:t>，说明相关性比堆知识更重要。</w:t>
            </w:r>
          </w:p>
        </w:tc>
      </w:tr>
      <w:tr w:rsidR="00A96308" w14:paraId="622FB03F" w14:textId="77777777">
        <w:tc>
          <w:tcPr>
            <w:tcW w:w="1800" w:type="dxa"/>
          </w:tcPr>
          <w:p w14:paraId="11CC95CC" w14:textId="77777777" w:rsidR="00A96308" w:rsidRDefault="00000000">
            <w:pPr>
              <w:spacing w:after="0" w:line="252" w:lineRule="auto"/>
            </w:pPr>
            <w:r>
              <w:rPr>
                <w:sz w:val="17"/>
              </w:rPr>
              <w:t>专家消融</w:t>
            </w:r>
          </w:p>
        </w:tc>
        <w:tc>
          <w:tcPr>
            <w:tcW w:w="4031" w:type="dxa"/>
          </w:tcPr>
          <w:p w14:paraId="709B7CD6" w14:textId="77777777" w:rsidR="00A96308" w:rsidRDefault="00000000">
            <w:pPr>
              <w:spacing w:after="0" w:line="252" w:lineRule="auto"/>
              <w:jc w:val="center"/>
            </w:pPr>
            <w:r>
              <w:rPr>
                <w:sz w:val="17"/>
              </w:rPr>
              <w:t xml:space="preserve">Anomaly Detection </w:t>
            </w:r>
            <w:r>
              <w:rPr>
                <w:sz w:val="17"/>
              </w:rPr>
              <w:t>从</w:t>
            </w:r>
            <w:r>
              <w:rPr>
                <w:sz w:val="17"/>
              </w:rPr>
              <w:t xml:space="preserve"> 83.22 </w:t>
            </w:r>
            <w:r>
              <w:rPr>
                <w:sz w:val="17"/>
              </w:rPr>
              <w:t>降到</w:t>
            </w:r>
            <w:r>
              <w:rPr>
                <w:sz w:val="17"/>
              </w:rPr>
              <w:t xml:space="preserve"> w/o REr 78.70</w:t>
            </w:r>
            <w:r>
              <w:rPr>
                <w:sz w:val="17"/>
              </w:rPr>
              <w:t>，</w:t>
            </w:r>
            <w:r>
              <w:rPr>
                <w:sz w:val="17"/>
              </w:rPr>
              <w:t>w/o all 77.63</w:t>
            </w:r>
            <w:r>
              <w:rPr>
                <w:sz w:val="17"/>
              </w:rPr>
              <w:t>；</w:t>
            </w:r>
            <w:r>
              <w:rPr>
                <w:sz w:val="17"/>
              </w:rPr>
              <w:t xml:space="preserve">Defect Classification </w:t>
            </w:r>
            <w:r>
              <w:rPr>
                <w:sz w:val="17"/>
              </w:rPr>
              <w:t>从</w:t>
            </w:r>
            <w:r>
              <w:rPr>
                <w:sz w:val="17"/>
              </w:rPr>
              <w:t xml:space="preserve"> 67.61 </w:t>
            </w:r>
            <w:r>
              <w:rPr>
                <w:sz w:val="17"/>
              </w:rPr>
              <w:t>降到</w:t>
            </w:r>
            <w:r>
              <w:rPr>
                <w:sz w:val="17"/>
              </w:rPr>
              <w:t xml:space="preserve"> w/o KG 63.55</w:t>
            </w:r>
            <w:r>
              <w:rPr>
                <w:sz w:val="17"/>
              </w:rPr>
              <w:t>；</w:t>
            </w:r>
            <w:r>
              <w:rPr>
                <w:sz w:val="17"/>
              </w:rPr>
              <w:t xml:space="preserve">Defect Description </w:t>
            </w:r>
            <w:r>
              <w:rPr>
                <w:sz w:val="17"/>
              </w:rPr>
              <w:t>从</w:t>
            </w:r>
            <w:r>
              <w:rPr>
                <w:sz w:val="17"/>
              </w:rPr>
              <w:t xml:space="preserve"> 79.80 </w:t>
            </w:r>
            <w:r>
              <w:rPr>
                <w:sz w:val="17"/>
              </w:rPr>
              <w:t>降到</w:t>
            </w:r>
            <w:r>
              <w:rPr>
                <w:sz w:val="17"/>
              </w:rPr>
              <w:t xml:space="preserve"> w/o KG 78.75</w:t>
            </w:r>
            <w:r>
              <w:rPr>
                <w:sz w:val="17"/>
              </w:rPr>
              <w:t>、</w:t>
            </w:r>
            <w:r>
              <w:rPr>
                <w:sz w:val="17"/>
              </w:rPr>
              <w:t>w/o all 78.45</w:t>
            </w:r>
            <w:r>
              <w:rPr>
                <w:sz w:val="17"/>
              </w:rPr>
              <w:t>。</w:t>
            </w:r>
          </w:p>
        </w:tc>
        <w:tc>
          <w:tcPr>
            <w:tcW w:w="3528" w:type="dxa"/>
          </w:tcPr>
          <w:p w14:paraId="181113C2" w14:textId="77777777" w:rsidR="00A96308" w:rsidRDefault="00000000">
            <w:pPr>
              <w:spacing w:after="0" w:line="252" w:lineRule="auto"/>
              <w:jc w:val="center"/>
            </w:pPr>
            <w:r>
              <w:rPr>
                <w:sz w:val="17"/>
              </w:rPr>
              <w:t xml:space="preserve">Reference Extractor </w:t>
            </w:r>
            <w:r>
              <w:rPr>
                <w:sz w:val="17"/>
              </w:rPr>
              <w:t>对异常判别影响最大，</w:t>
            </w:r>
            <w:r>
              <w:rPr>
                <w:sz w:val="17"/>
              </w:rPr>
              <w:t xml:space="preserve">Knowledge Guide </w:t>
            </w:r>
            <w:r>
              <w:rPr>
                <w:sz w:val="17"/>
              </w:rPr>
              <w:t>对缺陷分类与描述更关键。</w:t>
            </w:r>
          </w:p>
        </w:tc>
      </w:tr>
      <w:tr w:rsidR="00A96308" w14:paraId="13FBB224" w14:textId="77777777">
        <w:tc>
          <w:tcPr>
            <w:tcW w:w="1800" w:type="dxa"/>
          </w:tcPr>
          <w:p w14:paraId="5A89589F" w14:textId="77777777" w:rsidR="00A96308" w:rsidRDefault="00000000">
            <w:pPr>
              <w:spacing w:after="0" w:line="252" w:lineRule="auto"/>
            </w:pPr>
            <w:r>
              <w:rPr>
                <w:sz w:val="17"/>
              </w:rPr>
              <w:t>参考图像</w:t>
            </w:r>
          </w:p>
        </w:tc>
        <w:tc>
          <w:tcPr>
            <w:tcW w:w="4031" w:type="dxa"/>
          </w:tcPr>
          <w:p w14:paraId="6219AFA4" w14:textId="77777777" w:rsidR="00A96308" w:rsidRDefault="00000000">
            <w:pPr>
              <w:spacing w:after="0" w:line="252" w:lineRule="auto"/>
              <w:jc w:val="center"/>
            </w:pPr>
            <w:r>
              <w:rPr>
                <w:sz w:val="17"/>
              </w:rPr>
              <w:t>附录表</w:t>
            </w:r>
            <w:r>
              <w:rPr>
                <w:sz w:val="17"/>
              </w:rPr>
              <w:t xml:space="preserve"> 4</w:t>
            </w:r>
            <w:r>
              <w:rPr>
                <w:sz w:val="17"/>
              </w:rPr>
              <w:t>：</w:t>
            </w:r>
            <w:r>
              <w:rPr>
                <w:sz w:val="17"/>
              </w:rPr>
              <w:t xml:space="preserve">Qwen2-VL 7B </w:t>
            </w:r>
            <w:r>
              <w:rPr>
                <w:sz w:val="17"/>
              </w:rPr>
              <w:t>从</w:t>
            </w:r>
            <w:r>
              <w:rPr>
                <w:sz w:val="17"/>
              </w:rPr>
              <w:t xml:space="preserve"> 0-shot </w:t>
            </w:r>
            <w:r>
              <w:rPr>
                <w:sz w:val="17"/>
              </w:rPr>
              <w:t>均值</w:t>
            </w:r>
            <w:r>
              <w:rPr>
                <w:sz w:val="17"/>
              </w:rPr>
              <w:t xml:space="preserve"> 75.97 </w:t>
            </w:r>
            <w:r>
              <w:rPr>
                <w:sz w:val="17"/>
              </w:rPr>
              <w:t>到</w:t>
            </w:r>
            <w:r>
              <w:rPr>
                <w:sz w:val="17"/>
              </w:rPr>
              <w:t xml:space="preserve"> 1-shot 78.79</w:t>
            </w:r>
            <w:r>
              <w:rPr>
                <w:sz w:val="17"/>
              </w:rPr>
              <w:t>，再到</w:t>
            </w:r>
            <w:r>
              <w:rPr>
                <w:sz w:val="17"/>
              </w:rPr>
              <w:t xml:space="preserve"> 1-shot* 79.20</w:t>
            </w:r>
            <w:r>
              <w:rPr>
                <w:sz w:val="17"/>
              </w:rPr>
              <w:t>；</w:t>
            </w:r>
            <w:r>
              <w:rPr>
                <w:sz w:val="17"/>
              </w:rPr>
              <w:t xml:space="preserve">Qwen2-VL 2B </w:t>
            </w:r>
            <w:r>
              <w:rPr>
                <w:sz w:val="17"/>
              </w:rPr>
              <w:t>从</w:t>
            </w:r>
            <w:r>
              <w:rPr>
                <w:sz w:val="17"/>
              </w:rPr>
              <w:t xml:space="preserve"> 66.16 </w:t>
            </w:r>
            <w:r>
              <w:rPr>
                <w:sz w:val="17"/>
              </w:rPr>
              <w:t>降到</w:t>
            </w:r>
            <w:r>
              <w:rPr>
                <w:sz w:val="17"/>
              </w:rPr>
              <w:t xml:space="preserve"> 65.31/65.34</w:t>
            </w:r>
            <w:r>
              <w:rPr>
                <w:sz w:val="17"/>
              </w:rPr>
              <w:t>。</w:t>
            </w:r>
          </w:p>
        </w:tc>
        <w:tc>
          <w:tcPr>
            <w:tcW w:w="3528" w:type="dxa"/>
          </w:tcPr>
          <w:p w14:paraId="0E74054A" w14:textId="77777777" w:rsidR="00A96308" w:rsidRDefault="00000000">
            <w:pPr>
              <w:spacing w:after="0" w:line="252" w:lineRule="auto"/>
              <w:jc w:val="center"/>
              <w:rPr>
                <w:lang w:eastAsia="zh-CN"/>
              </w:rPr>
            </w:pPr>
            <w:r>
              <w:rPr>
                <w:sz w:val="17"/>
                <w:lang w:eastAsia="zh-CN"/>
              </w:rPr>
              <w:t>最相似正常图像对</w:t>
            </w:r>
            <w:r>
              <w:rPr>
                <w:sz w:val="17"/>
                <w:lang w:eastAsia="zh-CN"/>
              </w:rPr>
              <w:t xml:space="preserve"> 7B </w:t>
            </w:r>
            <w:r>
              <w:rPr>
                <w:sz w:val="17"/>
                <w:lang w:eastAsia="zh-CN"/>
              </w:rPr>
              <w:t>模型有帮助，但</w:t>
            </w:r>
            <w:r>
              <w:rPr>
                <w:sz w:val="17"/>
                <w:lang w:eastAsia="zh-CN"/>
              </w:rPr>
              <w:t xml:space="preserve"> 2B </w:t>
            </w:r>
            <w:r>
              <w:rPr>
                <w:sz w:val="17"/>
                <w:lang w:eastAsia="zh-CN"/>
              </w:rPr>
              <w:t>模型难以有效利用多图上下文。</w:t>
            </w:r>
          </w:p>
        </w:tc>
      </w:tr>
    </w:tbl>
    <w:p w14:paraId="39EDC2C8" w14:textId="77777777" w:rsidR="00A96308" w:rsidRDefault="00A96308">
      <w:pPr>
        <w:rPr>
          <w:lang w:eastAsia="zh-CN"/>
        </w:rPr>
      </w:pPr>
    </w:p>
    <w:p w14:paraId="715632DE" w14:textId="77777777" w:rsidR="00A96308" w:rsidRDefault="00000000">
      <w:pPr>
        <w:pStyle w:val="1"/>
        <w:rPr>
          <w:lang w:eastAsia="zh-CN"/>
        </w:rPr>
      </w:pPr>
      <w:r>
        <w:rPr>
          <w:rFonts w:ascii="Calibri" w:eastAsia="微软雅黑" w:hAnsi="Calibri" w:cs="Calibri"/>
          <w:lang w:eastAsia="zh-CN"/>
        </w:rPr>
        <w:lastRenderedPageBreak/>
        <w:t xml:space="preserve">5. </w:t>
      </w:r>
      <w:r>
        <w:rPr>
          <w:rFonts w:ascii="Calibri" w:eastAsia="微软雅黑" w:hAnsi="Calibri" w:cs="Calibri"/>
          <w:lang w:eastAsia="zh-CN"/>
        </w:rPr>
        <w:t>研究局限与短板</w:t>
      </w:r>
    </w:p>
    <w:p w14:paraId="12EA620B" w14:textId="77777777" w:rsidR="00A96308" w:rsidRDefault="00000000">
      <w:pPr>
        <w:rPr>
          <w:lang w:eastAsia="zh-CN"/>
        </w:rPr>
      </w:pPr>
      <w:r>
        <w:rPr>
          <w:lang w:eastAsia="zh-CN"/>
        </w:rPr>
        <w:t>论文补充材料明确列出几个局限。第一，真实工厂中的精密组件图像可能存在低分辨率、噪声或光照不足，而本文使用的数据集质量较高；</w:t>
      </w:r>
      <w:r>
        <w:rPr>
          <w:lang w:eastAsia="zh-CN"/>
        </w:rPr>
        <w:t xml:space="preserve">MLLM </w:t>
      </w:r>
      <w:r>
        <w:rPr>
          <w:lang w:eastAsia="zh-CN"/>
        </w:rPr>
        <w:t>对这类</w:t>
      </w:r>
      <w:r w:rsidRPr="00E41494">
        <w:rPr>
          <w:color w:val="EE0000"/>
          <w:lang w:eastAsia="zh-CN"/>
        </w:rPr>
        <w:t>低质量工业图像的鲁棒性尚未探索</w:t>
      </w:r>
      <w:r>
        <w:rPr>
          <w:lang w:eastAsia="zh-CN"/>
        </w:rPr>
        <w:t>。</w:t>
      </w:r>
    </w:p>
    <w:p w14:paraId="44BFE8FB" w14:textId="77777777" w:rsidR="00A96308" w:rsidRDefault="00000000">
      <w:pPr>
        <w:rPr>
          <w:lang w:eastAsia="zh-CN"/>
        </w:rPr>
      </w:pPr>
      <w:r>
        <w:rPr>
          <w:lang w:eastAsia="zh-CN"/>
        </w:rPr>
        <w:t>第二，边缘部署资源受限时，</w:t>
      </w:r>
      <w:r>
        <w:rPr>
          <w:lang w:eastAsia="zh-CN"/>
        </w:rPr>
        <w:t xml:space="preserve">2B </w:t>
      </w:r>
      <w:r>
        <w:rPr>
          <w:lang w:eastAsia="zh-CN"/>
        </w:rPr>
        <w:t>量级小模型更现实，但实验显示</w:t>
      </w:r>
      <w:r w:rsidRPr="00E41494">
        <w:rPr>
          <w:color w:val="EE0000"/>
          <w:lang w:eastAsia="zh-CN"/>
        </w:rPr>
        <w:t xml:space="preserve"> Qwen2-VL 2B </w:t>
      </w:r>
      <w:r w:rsidRPr="00E41494">
        <w:rPr>
          <w:color w:val="EE0000"/>
          <w:lang w:eastAsia="zh-CN"/>
        </w:rPr>
        <w:t>对多图</w:t>
      </w:r>
      <w:r w:rsidRPr="00E41494">
        <w:rPr>
          <w:color w:val="EE0000"/>
          <w:lang w:eastAsia="zh-CN"/>
        </w:rPr>
        <w:t xml:space="preserve"> reference </w:t>
      </w:r>
      <w:r w:rsidRPr="00E41494">
        <w:rPr>
          <w:color w:val="EE0000"/>
          <w:lang w:eastAsia="zh-CN"/>
        </w:rPr>
        <w:t>的利用能力不足</w:t>
      </w:r>
      <w:r>
        <w:rPr>
          <w:lang w:eastAsia="zh-CN"/>
        </w:rPr>
        <w:t>。附录表</w:t>
      </w:r>
      <w:r>
        <w:rPr>
          <w:lang w:eastAsia="zh-CN"/>
        </w:rPr>
        <w:t xml:space="preserve"> 4 </w:t>
      </w:r>
      <w:r>
        <w:rPr>
          <w:lang w:eastAsia="zh-CN"/>
        </w:rPr>
        <w:t>中，</w:t>
      </w:r>
      <w:r>
        <w:rPr>
          <w:lang w:eastAsia="zh-CN"/>
        </w:rPr>
        <w:t xml:space="preserve">2B </w:t>
      </w:r>
      <w:r>
        <w:rPr>
          <w:lang w:eastAsia="zh-CN"/>
        </w:rPr>
        <w:t>模型</w:t>
      </w:r>
      <w:r>
        <w:rPr>
          <w:lang w:eastAsia="zh-CN"/>
        </w:rPr>
        <w:t xml:space="preserve"> 0-shot </w:t>
      </w:r>
      <w:r>
        <w:rPr>
          <w:lang w:eastAsia="zh-CN"/>
        </w:rPr>
        <w:t>均值为</w:t>
      </w:r>
      <w:r>
        <w:rPr>
          <w:lang w:eastAsia="zh-CN"/>
        </w:rPr>
        <w:t xml:space="preserve"> 66.16</w:t>
      </w:r>
      <w:r>
        <w:rPr>
          <w:lang w:eastAsia="zh-CN"/>
        </w:rPr>
        <w:t>，引入随机参考图后为</w:t>
      </w:r>
      <w:r>
        <w:rPr>
          <w:lang w:eastAsia="zh-CN"/>
        </w:rPr>
        <w:t xml:space="preserve"> 65.31</w:t>
      </w:r>
      <w:r>
        <w:rPr>
          <w:lang w:eastAsia="zh-CN"/>
        </w:rPr>
        <w:t>，引入检索最相似参考图后为</w:t>
      </w:r>
      <w:r>
        <w:rPr>
          <w:lang w:eastAsia="zh-CN"/>
        </w:rPr>
        <w:t xml:space="preserve"> 65.34</w:t>
      </w:r>
      <w:r>
        <w:rPr>
          <w:lang w:eastAsia="zh-CN"/>
        </w:rPr>
        <w:t>，并没有整体收益。</w:t>
      </w:r>
    </w:p>
    <w:p w14:paraId="1159CCBD" w14:textId="77777777" w:rsidR="00A96308" w:rsidRDefault="00000000">
      <w:pPr>
        <w:rPr>
          <w:lang w:eastAsia="zh-CN"/>
        </w:rPr>
      </w:pPr>
      <w:r>
        <w:rPr>
          <w:lang w:eastAsia="zh-CN"/>
        </w:rPr>
        <w:t>第三，当前评估</w:t>
      </w:r>
      <w:r w:rsidRPr="00E41494">
        <w:rPr>
          <w:color w:val="EE0000"/>
          <w:lang w:eastAsia="zh-CN"/>
        </w:rPr>
        <w:t>依赖</w:t>
      </w:r>
      <w:r w:rsidRPr="00E41494">
        <w:rPr>
          <w:color w:val="EE0000"/>
          <w:lang w:eastAsia="zh-CN"/>
        </w:rPr>
        <w:t xml:space="preserve"> MMAD </w:t>
      </w:r>
      <w:r w:rsidRPr="00E41494">
        <w:rPr>
          <w:color w:val="EE0000"/>
          <w:lang w:eastAsia="zh-CN"/>
        </w:rPr>
        <w:t>中预定义的缺陷信息</w:t>
      </w:r>
      <w:r>
        <w:rPr>
          <w:lang w:eastAsia="zh-CN"/>
        </w:rPr>
        <w:t>。论文承认，对于新缺陷类型的检测和推理仍是开放问题，尤其是缺陷分类、定位、描述和分析这类需要更强泛化与推理的任务。</w:t>
      </w:r>
    </w:p>
    <w:p w14:paraId="3D10232F" w14:textId="77777777" w:rsidR="00A96308" w:rsidRDefault="00000000">
      <w:pPr>
        <w:rPr>
          <w:lang w:eastAsia="zh-CN"/>
        </w:rPr>
      </w:pPr>
      <w:r>
        <w:rPr>
          <w:lang w:eastAsia="zh-CN"/>
        </w:rPr>
        <w:t>第四，</w:t>
      </w:r>
      <w:r>
        <w:rPr>
          <w:lang w:eastAsia="zh-CN"/>
        </w:rPr>
        <w:t xml:space="preserve">Echo </w:t>
      </w:r>
      <w:r>
        <w:rPr>
          <w:lang w:eastAsia="zh-CN"/>
        </w:rPr>
        <w:t>不是端到端训练出的异常检测模型，而</w:t>
      </w:r>
      <w:r w:rsidRPr="00E41494">
        <w:rPr>
          <w:highlight w:val="yellow"/>
          <w:lang w:eastAsia="zh-CN"/>
        </w:rPr>
        <w:t>是以外部知识、正常样本检索和提示词组织为核心的框架</w:t>
      </w:r>
      <w:r>
        <w:rPr>
          <w:lang w:eastAsia="zh-CN"/>
        </w:rPr>
        <w:t>。它的效果依赖知识库质量、正常样本库覆盖度、</w:t>
      </w:r>
      <w:r>
        <w:rPr>
          <w:lang w:eastAsia="zh-CN"/>
        </w:rPr>
        <w:t xml:space="preserve">CLIP </w:t>
      </w:r>
      <w:r>
        <w:rPr>
          <w:lang w:eastAsia="zh-CN"/>
        </w:rPr>
        <w:t>检索准确性、问题类型映射和</w:t>
      </w:r>
      <w:r>
        <w:rPr>
          <w:lang w:eastAsia="zh-CN"/>
        </w:rPr>
        <w:t xml:space="preserve"> MLLM </w:t>
      </w:r>
      <w:r>
        <w:rPr>
          <w:lang w:eastAsia="zh-CN"/>
        </w:rPr>
        <w:t>的多图推理能力。论文没有给出跨工厂、跨相机、跨光照、在线增量更新或实时延迟方面的系统测试。</w:t>
      </w:r>
    </w:p>
    <w:p w14:paraId="2F22A894" w14:textId="77777777" w:rsidR="00A96308" w:rsidRDefault="00000000">
      <w:pPr>
        <w:rPr>
          <w:lang w:eastAsia="zh-CN"/>
        </w:rPr>
      </w:pPr>
      <w:r>
        <w:rPr>
          <w:lang w:eastAsia="zh-CN"/>
        </w:rPr>
        <w:t>第五，本文研究对象是工业图像异常检测，不是视频理解。它没有评估连续帧、动作事件、长视频检索、时序定位或跨时间证据聚合，因此不能把</w:t>
      </w:r>
      <w:r>
        <w:rPr>
          <w:lang w:eastAsia="zh-CN"/>
        </w:rPr>
        <w:t xml:space="preserve"> Echo </w:t>
      </w:r>
      <w:r>
        <w:rPr>
          <w:lang w:eastAsia="zh-CN"/>
        </w:rPr>
        <w:t>的表格结果直接外推为视频异常检测能力。</w:t>
      </w:r>
    </w:p>
    <w:p w14:paraId="5FA9FBD2" w14:textId="77777777" w:rsidR="00A96308" w:rsidRDefault="00000000">
      <w:pPr>
        <w:pStyle w:val="1"/>
        <w:rPr>
          <w:lang w:eastAsia="zh-CN"/>
        </w:rPr>
      </w:pPr>
      <w:r>
        <w:rPr>
          <w:rFonts w:ascii="Calibri" w:eastAsia="微软雅黑" w:hAnsi="Calibri" w:cs="Calibri"/>
          <w:lang w:eastAsia="zh-CN"/>
        </w:rPr>
        <w:t xml:space="preserve">6. </w:t>
      </w:r>
      <w:r>
        <w:rPr>
          <w:rFonts w:ascii="Calibri" w:eastAsia="微软雅黑" w:hAnsi="Calibri" w:cs="Calibri"/>
          <w:lang w:eastAsia="zh-CN"/>
        </w:rPr>
        <w:t>落地启发（重点）</w:t>
      </w:r>
    </w:p>
    <w:p w14:paraId="172EA120" w14:textId="77777777" w:rsidR="00A96308" w:rsidRDefault="00000000">
      <w:pPr>
        <w:spacing w:before="160" w:after="80"/>
        <w:rPr>
          <w:lang w:eastAsia="zh-CN"/>
        </w:rPr>
      </w:pPr>
      <w:r>
        <w:rPr>
          <w:b/>
          <w:color w:val="1F4D78"/>
          <w:sz w:val="24"/>
          <w:lang w:eastAsia="zh-CN"/>
        </w:rPr>
        <w:t>可直接复用的模块或流程</w:t>
      </w:r>
    </w:p>
    <w:p w14:paraId="72E8096F" w14:textId="77777777" w:rsidR="00A96308" w:rsidRDefault="00000000">
      <w:pPr>
        <w:rPr>
          <w:lang w:eastAsia="zh-CN"/>
        </w:rPr>
      </w:pPr>
      <w:r>
        <w:rPr>
          <w:b/>
          <w:color w:val="1F4D78"/>
          <w:lang w:eastAsia="zh-CN"/>
        </w:rPr>
        <w:t>视频帧提取：</w:t>
      </w:r>
      <w:r>
        <w:rPr>
          <w:lang w:eastAsia="zh-CN"/>
        </w:rPr>
        <w:t>可以复用</w:t>
      </w:r>
      <w:r>
        <w:rPr>
          <w:lang w:eastAsia="zh-CN"/>
        </w:rPr>
        <w:t xml:space="preserve"> Reference Extractor </w:t>
      </w:r>
      <w:r>
        <w:rPr>
          <w:lang w:eastAsia="zh-CN"/>
        </w:rPr>
        <w:t>的思想：为每类对象或场景建立</w:t>
      </w:r>
      <w:r>
        <w:rPr>
          <w:lang w:eastAsia="zh-CN"/>
        </w:rPr>
        <w:t>“</w:t>
      </w:r>
      <w:r>
        <w:rPr>
          <w:lang w:eastAsia="zh-CN"/>
        </w:rPr>
        <w:t>正常帧</w:t>
      </w:r>
      <w:r>
        <w:rPr>
          <w:lang w:eastAsia="zh-CN"/>
        </w:rPr>
        <w:t>/</w:t>
      </w:r>
      <w:r>
        <w:rPr>
          <w:lang w:eastAsia="zh-CN"/>
        </w:rPr>
        <w:t>正常片段</w:t>
      </w:r>
      <w:r>
        <w:rPr>
          <w:lang w:eastAsia="zh-CN"/>
        </w:rPr>
        <w:t>”</w:t>
      </w:r>
      <w:r>
        <w:rPr>
          <w:lang w:eastAsia="zh-CN"/>
        </w:rPr>
        <w:t>库，抽帧后先检索最相似正常参考，再让模型比较差异。对生产线视频或长视频质检，这比只看单帧更容易抑制误报。</w:t>
      </w:r>
    </w:p>
    <w:p w14:paraId="4ABEEC19" w14:textId="77777777" w:rsidR="00A96308" w:rsidRDefault="00000000">
      <w:pPr>
        <w:rPr>
          <w:lang w:eastAsia="zh-CN"/>
        </w:rPr>
      </w:pPr>
      <w:r>
        <w:rPr>
          <w:b/>
          <w:color w:val="1F4D78"/>
          <w:lang w:eastAsia="zh-CN"/>
        </w:rPr>
        <w:t>时序事件抽取：</w:t>
      </w:r>
      <w:r>
        <w:rPr>
          <w:lang w:eastAsia="zh-CN"/>
        </w:rPr>
        <w:t>可以把</w:t>
      </w:r>
      <w:r>
        <w:rPr>
          <w:lang w:eastAsia="zh-CN"/>
        </w:rPr>
        <w:t xml:space="preserve"> Echo </w:t>
      </w:r>
      <w:r>
        <w:rPr>
          <w:lang w:eastAsia="zh-CN"/>
        </w:rPr>
        <w:t>的五类问题模板改写成时序版本，例如</w:t>
      </w:r>
      <w:r>
        <w:rPr>
          <w:lang w:eastAsia="zh-CN"/>
        </w:rPr>
        <w:t>“</w:t>
      </w:r>
      <w:r>
        <w:rPr>
          <w:lang w:eastAsia="zh-CN"/>
        </w:rPr>
        <w:t>是否发生异常事件</w:t>
      </w:r>
      <w:r>
        <w:rPr>
          <w:lang w:eastAsia="zh-CN"/>
        </w:rPr>
        <w:t>”“</w:t>
      </w:r>
      <w:r>
        <w:rPr>
          <w:lang w:eastAsia="zh-CN"/>
        </w:rPr>
        <w:t>异常类型是什么</w:t>
      </w:r>
      <w:r>
        <w:rPr>
          <w:lang w:eastAsia="zh-CN"/>
        </w:rPr>
        <w:t>”“</w:t>
      </w:r>
      <w:r>
        <w:rPr>
          <w:lang w:eastAsia="zh-CN"/>
        </w:rPr>
        <w:t>异常出现在何时何处</w:t>
      </w:r>
      <w:r>
        <w:rPr>
          <w:lang w:eastAsia="zh-CN"/>
        </w:rPr>
        <w:t>”“</w:t>
      </w:r>
      <w:r>
        <w:rPr>
          <w:lang w:eastAsia="zh-CN"/>
        </w:rPr>
        <w:t>外观如何变化</w:t>
      </w:r>
      <w:r>
        <w:rPr>
          <w:lang w:eastAsia="zh-CN"/>
        </w:rPr>
        <w:t>”“</w:t>
      </w:r>
      <w:r>
        <w:rPr>
          <w:lang w:eastAsia="zh-CN"/>
        </w:rPr>
        <w:t>可能影响是什么</w:t>
      </w:r>
      <w:r>
        <w:rPr>
          <w:lang w:eastAsia="zh-CN"/>
        </w:rPr>
        <w:t>”</w:t>
      </w:r>
      <w:r>
        <w:rPr>
          <w:lang w:eastAsia="zh-CN"/>
        </w:rPr>
        <w:t>。这能把开放式视频分析拆成可评估的子任务。</w:t>
      </w:r>
    </w:p>
    <w:p w14:paraId="19744FD4" w14:textId="77777777" w:rsidR="00A96308" w:rsidRDefault="00000000">
      <w:pPr>
        <w:rPr>
          <w:lang w:eastAsia="zh-CN"/>
        </w:rPr>
      </w:pPr>
      <w:r>
        <w:rPr>
          <w:b/>
          <w:color w:val="1F4D78"/>
          <w:lang w:eastAsia="zh-CN"/>
        </w:rPr>
        <w:t>长视频检索：</w:t>
      </w:r>
      <w:r>
        <w:rPr>
          <w:lang w:eastAsia="zh-CN"/>
        </w:rPr>
        <w:t xml:space="preserve">Echo </w:t>
      </w:r>
      <w:r>
        <w:rPr>
          <w:lang w:eastAsia="zh-CN"/>
        </w:rPr>
        <w:t>的</w:t>
      </w:r>
      <w:r>
        <w:rPr>
          <w:lang w:eastAsia="zh-CN"/>
        </w:rPr>
        <w:t xml:space="preserve"> context-specific knowledge </w:t>
      </w:r>
      <w:r>
        <w:rPr>
          <w:lang w:eastAsia="zh-CN"/>
        </w:rPr>
        <w:t>和</w:t>
      </w:r>
      <w:r>
        <w:rPr>
          <w:lang w:eastAsia="zh-CN"/>
        </w:rPr>
        <w:t xml:space="preserve"> Reference Extractor </w:t>
      </w:r>
      <w:r>
        <w:rPr>
          <w:lang w:eastAsia="zh-CN"/>
        </w:rPr>
        <w:t>可以迁移为</w:t>
      </w:r>
      <w:r>
        <w:rPr>
          <w:lang w:eastAsia="zh-CN"/>
        </w:rPr>
        <w:t>“</w:t>
      </w:r>
      <w:r>
        <w:rPr>
          <w:lang w:eastAsia="zh-CN"/>
        </w:rPr>
        <w:t>查询改写</w:t>
      </w:r>
      <w:r>
        <w:rPr>
          <w:lang w:eastAsia="zh-CN"/>
        </w:rPr>
        <w:t xml:space="preserve"> + </w:t>
      </w:r>
      <w:r>
        <w:rPr>
          <w:lang w:eastAsia="zh-CN"/>
        </w:rPr>
        <w:t>正常样本检索</w:t>
      </w:r>
      <w:r>
        <w:rPr>
          <w:lang w:eastAsia="zh-CN"/>
        </w:rPr>
        <w:t xml:space="preserve"> + </w:t>
      </w:r>
      <w:r>
        <w:rPr>
          <w:lang w:eastAsia="zh-CN"/>
        </w:rPr>
        <w:t>证据帧检索</w:t>
      </w:r>
      <w:r>
        <w:rPr>
          <w:lang w:eastAsia="zh-CN"/>
        </w:rPr>
        <w:t>”</w:t>
      </w:r>
      <w:r>
        <w:rPr>
          <w:lang w:eastAsia="zh-CN"/>
        </w:rPr>
        <w:t>的组合。先用用户问题筛出相关知识，再在向量库中找参考帧和候选异常帧，最后由</w:t>
      </w:r>
      <w:r>
        <w:rPr>
          <w:lang w:eastAsia="zh-CN"/>
        </w:rPr>
        <w:t xml:space="preserve"> MLLM </w:t>
      </w:r>
      <w:r>
        <w:rPr>
          <w:lang w:eastAsia="zh-CN"/>
        </w:rPr>
        <w:t>汇总。</w:t>
      </w:r>
    </w:p>
    <w:p w14:paraId="1E273C34" w14:textId="77777777" w:rsidR="00A96308" w:rsidRDefault="00000000">
      <w:r>
        <w:rPr>
          <w:b/>
          <w:color w:val="1F4D78"/>
        </w:rPr>
        <w:lastRenderedPageBreak/>
        <w:t xml:space="preserve">Agent </w:t>
      </w:r>
      <w:r>
        <w:rPr>
          <w:b/>
          <w:color w:val="1F4D78"/>
        </w:rPr>
        <w:t>工作流原型：</w:t>
      </w:r>
      <w:r>
        <w:t>四专家结构适合直接变成</w:t>
      </w:r>
      <w:r>
        <w:t xml:space="preserve"> Agent </w:t>
      </w:r>
      <w:r>
        <w:t>节点：</w:t>
      </w:r>
      <w:r>
        <w:t>Reference Retriever</w:t>
      </w:r>
      <w:r>
        <w:t>、</w:t>
      </w:r>
      <w:r>
        <w:t>Knowledge Retriever</w:t>
      </w:r>
      <w:r>
        <w:t>、</w:t>
      </w:r>
      <w:r>
        <w:t>Reasoning Node</w:t>
      </w:r>
      <w:r>
        <w:t>、</w:t>
      </w:r>
      <w:r>
        <w:t>Decision Node</w:t>
      </w:r>
      <w:r>
        <w:t>。每个节点输出结构化中间结果，便于记录证据链，也便于排查是知识错、检索错，还是最终推理错。</w:t>
      </w:r>
    </w:p>
    <w:p w14:paraId="623D559B" w14:textId="77777777" w:rsidR="00A96308" w:rsidRDefault="00000000">
      <w:pPr>
        <w:spacing w:before="160" w:after="80"/>
        <w:rPr>
          <w:lang w:eastAsia="zh-CN"/>
        </w:rPr>
      </w:pPr>
      <w:r>
        <w:rPr>
          <w:b/>
          <w:color w:val="1F4D78"/>
          <w:sz w:val="24"/>
          <w:lang w:eastAsia="zh-CN"/>
        </w:rPr>
        <w:t>需要二次验证后才能采用的思路</w:t>
      </w:r>
    </w:p>
    <w:p w14:paraId="6609F66B" w14:textId="77777777" w:rsidR="00A96308" w:rsidRDefault="00000000">
      <w:pPr>
        <w:rPr>
          <w:lang w:eastAsia="zh-CN"/>
        </w:rPr>
      </w:pPr>
      <w:r>
        <w:rPr>
          <w:b/>
          <w:color w:val="1F4D78"/>
          <w:lang w:eastAsia="zh-CN"/>
        </w:rPr>
        <w:t>多参考帧机制：</w:t>
      </w:r>
      <w:r>
        <w:rPr>
          <w:lang w:eastAsia="zh-CN"/>
        </w:rPr>
        <w:t>附录显示</w:t>
      </w:r>
      <w:r>
        <w:rPr>
          <w:lang w:eastAsia="zh-CN"/>
        </w:rPr>
        <w:t xml:space="preserve"> </w:t>
      </w:r>
      <w:r w:rsidRPr="00E41494">
        <w:rPr>
          <w:highlight w:val="yellow"/>
          <w:lang w:eastAsia="zh-CN"/>
        </w:rPr>
        <w:t xml:space="preserve">7B </w:t>
      </w:r>
      <w:r w:rsidRPr="00E41494">
        <w:rPr>
          <w:highlight w:val="yellow"/>
          <w:lang w:eastAsia="zh-CN"/>
        </w:rPr>
        <w:t>模型能从检索参考图中受益</w:t>
      </w:r>
      <w:r>
        <w:rPr>
          <w:lang w:eastAsia="zh-CN"/>
        </w:rPr>
        <w:t>，但</w:t>
      </w:r>
      <w:r>
        <w:rPr>
          <w:lang w:eastAsia="zh-CN"/>
        </w:rPr>
        <w:t xml:space="preserve"> 2B </w:t>
      </w:r>
      <w:r>
        <w:rPr>
          <w:lang w:eastAsia="zh-CN"/>
        </w:rPr>
        <w:t>模型整体下降。视频场景若一次给多个参考帧或多个候选帧，需要验证模型是否真的会比较，而不是被多图输入干扰。</w:t>
      </w:r>
    </w:p>
    <w:p w14:paraId="273F6248" w14:textId="77777777" w:rsidR="00A96308" w:rsidRDefault="00000000">
      <w:r>
        <w:rPr>
          <w:b/>
          <w:color w:val="1F4D78"/>
        </w:rPr>
        <w:t>知识库粒度：</w:t>
      </w:r>
      <w:r>
        <w:t>论文证明</w:t>
      </w:r>
      <w:r>
        <w:t xml:space="preserve"> context-specific knowledge </w:t>
      </w:r>
      <w:r>
        <w:t>比完整</w:t>
      </w:r>
      <w:r>
        <w:t xml:space="preserve"> domain knowledge </w:t>
      </w:r>
      <w:r>
        <w:t>更好，但视频任务里的知识可能包括场景规则、动作顺序、设备状态和业务阈值。需要测试知识切片粒度，避免把长规则文档塞进上下文。</w:t>
      </w:r>
    </w:p>
    <w:p w14:paraId="45AA1DDA" w14:textId="77777777" w:rsidR="00A96308" w:rsidRDefault="00000000">
      <w:pPr>
        <w:rPr>
          <w:lang w:eastAsia="zh-CN"/>
        </w:rPr>
      </w:pPr>
      <w:r>
        <w:rPr>
          <w:b/>
          <w:color w:val="1F4D78"/>
          <w:lang w:eastAsia="zh-CN"/>
        </w:rPr>
        <w:t>问题类型路由：</w:t>
      </w:r>
      <w:r>
        <w:rPr>
          <w:lang w:eastAsia="zh-CN"/>
        </w:rPr>
        <w:t xml:space="preserve">Echo </w:t>
      </w:r>
      <w:r>
        <w:rPr>
          <w:lang w:eastAsia="zh-CN"/>
        </w:rPr>
        <w:t>的专家选择依赖预定义映射。视频</w:t>
      </w:r>
      <w:r>
        <w:rPr>
          <w:lang w:eastAsia="zh-CN"/>
        </w:rPr>
        <w:t xml:space="preserve"> Agent </w:t>
      </w:r>
      <w:r>
        <w:rPr>
          <w:lang w:eastAsia="zh-CN"/>
        </w:rPr>
        <w:t>若面对自由文本任务，需要先建立稳定的</w:t>
      </w:r>
      <w:r>
        <w:rPr>
          <w:lang w:eastAsia="zh-CN"/>
        </w:rPr>
        <w:t xml:space="preserve"> query classifier</w:t>
      </w:r>
      <w:r>
        <w:rPr>
          <w:lang w:eastAsia="zh-CN"/>
        </w:rPr>
        <w:t>，把问题路由到帧检索、事件抽取、因果分析或总结节点。</w:t>
      </w:r>
    </w:p>
    <w:p w14:paraId="2A4808CA" w14:textId="77777777" w:rsidR="00A96308" w:rsidRDefault="00000000">
      <w:pPr>
        <w:rPr>
          <w:lang w:eastAsia="zh-CN"/>
        </w:rPr>
      </w:pPr>
      <w:r>
        <w:rPr>
          <w:b/>
          <w:color w:val="1F4D78"/>
          <w:lang w:eastAsia="zh-CN"/>
        </w:rPr>
        <w:t>评测格式：</w:t>
      </w:r>
      <w:r>
        <w:rPr>
          <w:lang w:eastAsia="zh-CN"/>
        </w:rPr>
        <w:t>论文显示多选格式效果最好，但真实检索系统通常需要开放式答案和时间戳。可以先用多选</w:t>
      </w:r>
      <w:r>
        <w:rPr>
          <w:lang w:eastAsia="zh-CN"/>
        </w:rPr>
        <w:t>/</w:t>
      </w:r>
      <w:r>
        <w:rPr>
          <w:lang w:eastAsia="zh-CN"/>
        </w:rPr>
        <w:t>判别题做内部</w:t>
      </w:r>
      <w:r>
        <w:rPr>
          <w:lang w:eastAsia="zh-CN"/>
        </w:rPr>
        <w:t xml:space="preserve"> benchmark</w:t>
      </w:r>
      <w:r>
        <w:rPr>
          <w:lang w:eastAsia="zh-CN"/>
        </w:rPr>
        <w:t>，再逐步扩展到开放式报告。</w:t>
      </w:r>
    </w:p>
    <w:p w14:paraId="288609FF" w14:textId="77777777" w:rsidR="00A96308" w:rsidRDefault="00000000">
      <w:pPr>
        <w:spacing w:before="160" w:after="80"/>
        <w:rPr>
          <w:lang w:eastAsia="zh-CN"/>
        </w:rPr>
      </w:pPr>
      <w:r>
        <w:rPr>
          <w:b/>
          <w:color w:val="1F4D78"/>
          <w:sz w:val="24"/>
          <w:lang w:eastAsia="zh-CN"/>
        </w:rPr>
        <w:t>当前不适合落地或风险较高的部分</w:t>
      </w:r>
    </w:p>
    <w:p w14:paraId="393A4298" w14:textId="77777777" w:rsidR="00A96308" w:rsidRDefault="00000000">
      <w:pPr>
        <w:rPr>
          <w:lang w:eastAsia="zh-CN"/>
        </w:rPr>
      </w:pPr>
      <w:r>
        <w:rPr>
          <w:b/>
          <w:color w:val="1F4D78"/>
          <w:lang w:eastAsia="zh-CN"/>
        </w:rPr>
        <w:t>直接用于长视频时序判断：</w:t>
      </w:r>
      <w:r>
        <w:rPr>
          <w:lang w:eastAsia="zh-CN"/>
        </w:rPr>
        <w:t xml:space="preserve">Echo </w:t>
      </w:r>
      <w:r>
        <w:rPr>
          <w:lang w:eastAsia="zh-CN"/>
        </w:rPr>
        <w:t>没有处理视频帧之间的时间关系，也没有设计跨时间状态记忆。若要做长视频事件抽取，必须额外加入时间索引、片段级检索和跨帧证据聚合。</w:t>
      </w:r>
    </w:p>
    <w:p w14:paraId="0B199B96" w14:textId="77777777" w:rsidR="00A96308" w:rsidRDefault="00000000">
      <w:pPr>
        <w:rPr>
          <w:lang w:eastAsia="zh-CN"/>
        </w:rPr>
      </w:pPr>
      <w:r>
        <w:rPr>
          <w:b/>
          <w:color w:val="1F4D78"/>
          <w:lang w:eastAsia="zh-CN"/>
        </w:rPr>
        <w:t>边缘小模型方案：</w:t>
      </w:r>
      <w:r>
        <w:rPr>
          <w:lang w:eastAsia="zh-CN"/>
        </w:rPr>
        <w:t xml:space="preserve">2B </w:t>
      </w:r>
      <w:r>
        <w:rPr>
          <w:lang w:eastAsia="zh-CN"/>
        </w:rPr>
        <w:t>模型在参考图增强下没有整体收益，说明轻量化部署不能只照搬</w:t>
      </w:r>
      <w:r>
        <w:rPr>
          <w:lang w:eastAsia="zh-CN"/>
        </w:rPr>
        <w:t xml:space="preserve"> Echo</w:t>
      </w:r>
      <w:r>
        <w:rPr>
          <w:lang w:eastAsia="zh-CN"/>
        </w:rPr>
        <w:t>。需要针对小模型做输入压缩、参考图选择和提示词简化。</w:t>
      </w:r>
    </w:p>
    <w:p w14:paraId="70727F37" w14:textId="77777777" w:rsidR="00A96308" w:rsidRDefault="00000000">
      <w:pPr>
        <w:rPr>
          <w:lang w:eastAsia="zh-CN"/>
        </w:rPr>
      </w:pPr>
      <w:r>
        <w:rPr>
          <w:b/>
          <w:color w:val="1F4D78"/>
          <w:lang w:eastAsia="zh-CN"/>
        </w:rPr>
        <w:t>未知缺陷自动归因：</w:t>
      </w:r>
      <w:r>
        <w:rPr>
          <w:lang w:eastAsia="zh-CN"/>
        </w:rPr>
        <w:t>论文承认新缺陷类型推理仍是开放问题。现阶段不应让系统在没有知识库覆盖和人工复核的情况下自动给出高置信故障原因。</w:t>
      </w:r>
    </w:p>
    <w:sectPr w:rsidR="00A96308"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仁伟 骆" w:date="2026-06-29T17:34:00Z" w:initials="仁骆">
    <w:p w14:paraId="0F326F1A" w14:textId="77777777" w:rsidR="000A549B" w:rsidRDefault="000A549B" w:rsidP="000A549B">
      <w:pPr>
        <w:pStyle w:val="affa"/>
      </w:pPr>
      <w:r>
        <w:rPr>
          <w:rStyle w:val="aff9"/>
        </w:rPr>
        <w:annotationRef/>
      </w:r>
      <w:r>
        <w:t>MLLM-oriented Industrial Anomaly Detection Benchmark</w:t>
      </w:r>
      <w:r>
        <w:rPr>
          <w:rFonts w:hint="eastAsia"/>
        </w:rPr>
        <w:t>（面向多模态大模型的工业异常检测基准），简称</w:t>
      </w:r>
      <w:r>
        <w:rPr>
          <w:rFonts w:hint="eastAsia"/>
        </w:rPr>
        <w:t xml:space="preserve"> MMAD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326F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6B80AB" w16cex:dateUtc="2026-06-29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326F1A" w16cid:durableId="4A6B80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6199D" w14:textId="77777777" w:rsidR="00A40688" w:rsidRDefault="00A40688">
      <w:pPr>
        <w:spacing w:after="0" w:line="240" w:lineRule="auto"/>
      </w:pPr>
      <w:r>
        <w:separator/>
      </w:r>
    </w:p>
  </w:endnote>
  <w:endnote w:type="continuationSeparator" w:id="0">
    <w:p w14:paraId="3FF8EB59" w14:textId="77777777" w:rsidR="00A40688" w:rsidRDefault="00A40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7827" w14:textId="77777777" w:rsidR="00A96308" w:rsidRDefault="00000000">
    <w:pPr>
      <w:pStyle w:val="a7"/>
      <w:jc w:val="right"/>
    </w:pPr>
    <w:r>
      <w:rPr>
        <w:color w:val="5A5A5A"/>
        <w:sz w:val="18"/>
      </w:rPr>
      <w:t xml:space="preserve">Page </w:t>
    </w:r>
    <w:r>
      <w:rPr>
        <w:color w:val="5A5A5A"/>
        <w:sz w:val="18"/>
      </w:rPr>
      <w:fldChar w:fldCharType="begin"/>
    </w:r>
    <w:r>
      <w:rPr>
        <w:color w:val="5A5A5A"/>
        <w:sz w:val="18"/>
      </w:rPr>
      <w:instrText>PAGE</w:instrText>
    </w:r>
    <w:r>
      <w:rPr>
        <w:color w:val="5A5A5A"/>
        <w:sz w:val="18"/>
      </w:rPr>
      <w:fldChar w:fldCharType="separate"/>
    </w:r>
    <w:r w:rsidR="00B15475">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8506A" w14:textId="77777777" w:rsidR="00A40688" w:rsidRDefault="00A40688">
      <w:pPr>
        <w:spacing w:after="0" w:line="240" w:lineRule="auto"/>
      </w:pPr>
      <w:r>
        <w:separator/>
      </w:r>
    </w:p>
  </w:footnote>
  <w:footnote w:type="continuationSeparator" w:id="0">
    <w:p w14:paraId="2CD8F323" w14:textId="77777777" w:rsidR="00A40688" w:rsidRDefault="00A406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38D2" w14:textId="77777777" w:rsidR="00A96308" w:rsidRDefault="00000000">
    <w:pPr>
      <w:pStyle w:val="a5"/>
    </w:pPr>
    <w:r>
      <w:rPr>
        <w:color w:val="5A5A5A"/>
        <w:sz w:val="18"/>
      </w:rPr>
      <w:t>Paper Technical Report - Echo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4630408">
    <w:abstractNumId w:val="8"/>
  </w:num>
  <w:num w:numId="2" w16cid:durableId="2120448900">
    <w:abstractNumId w:val="6"/>
  </w:num>
  <w:num w:numId="3" w16cid:durableId="1577544709">
    <w:abstractNumId w:val="5"/>
  </w:num>
  <w:num w:numId="4" w16cid:durableId="874388500">
    <w:abstractNumId w:val="4"/>
  </w:num>
  <w:num w:numId="5" w16cid:durableId="401099530">
    <w:abstractNumId w:val="7"/>
  </w:num>
  <w:num w:numId="6" w16cid:durableId="285281905">
    <w:abstractNumId w:val="3"/>
  </w:num>
  <w:num w:numId="7" w16cid:durableId="650015814">
    <w:abstractNumId w:val="2"/>
  </w:num>
  <w:num w:numId="8" w16cid:durableId="465196662">
    <w:abstractNumId w:val="1"/>
  </w:num>
  <w:num w:numId="9" w16cid:durableId="17252568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仁伟 骆">
    <w15:presenceInfo w15:providerId="Windows Live" w15:userId="218135484c382b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49B"/>
    <w:rsid w:val="0015074B"/>
    <w:rsid w:val="0029639D"/>
    <w:rsid w:val="00326F90"/>
    <w:rsid w:val="006776A5"/>
    <w:rsid w:val="0084066F"/>
    <w:rsid w:val="0094120B"/>
    <w:rsid w:val="00A40688"/>
    <w:rsid w:val="00A540B0"/>
    <w:rsid w:val="00A96308"/>
    <w:rsid w:val="00AA1D8D"/>
    <w:rsid w:val="00AC18A3"/>
    <w:rsid w:val="00B15475"/>
    <w:rsid w:val="00B47730"/>
    <w:rsid w:val="00CB0664"/>
    <w:rsid w:val="00E41494"/>
    <w:rsid w:val="00E70564"/>
    <w:rsid w:val="00F200DC"/>
    <w:rsid w:val="00FC693F"/>
    <w:rsid w:val="00FC6A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5ED362"/>
  <w14:defaultImageDpi w14:val="300"/>
  <w15:docId w15:val="{5092D8E7-9148-4B07-9272-A298B0186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微软雅黑" w:hAnsi="Calibri" w:cs="Calibri"/>
      <w:color w:val="000000"/>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0A549B"/>
    <w:rPr>
      <w:sz w:val="21"/>
      <w:szCs w:val="21"/>
    </w:rPr>
  </w:style>
  <w:style w:type="paragraph" w:styleId="affa">
    <w:name w:val="annotation text"/>
    <w:basedOn w:val="a1"/>
    <w:link w:val="affb"/>
    <w:uiPriority w:val="99"/>
    <w:unhideWhenUsed/>
    <w:rsid w:val="000A549B"/>
  </w:style>
  <w:style w:type="character" w:customStyle="1" w:styleId="affb">
    <w:name w:val="批注文字 字符"/>
    <w:basedOn w:val="a2"/>
    <w:link w:val="affa"/>
    <w:uiPriority w:val="99"/>
    <w:rsid w:val="000A549B"/>
    <w:rPr>
      <w:rFonts w:ascii="Calibri" w:eastAsia="微软雅黑" w:hAnsi="Calibri" w:cs="Calibri"/>
      <w:color w:val="000000"/>
    </w:rPr>
  </w:style>
  <w:style w:type="paragraph" w:styleId="affc">
    <w:name w:val="annotation subject"/>
    <w:basedOn w:val="affa"/>
    <w:next w:val="affa"/>
    <w:link w:val="affd"/>
    <w:uiPriority w:val="99"/>
    <w:semiHidden/>
    <w:unhideWhenUsed/>
    <w:rsid w:val="000A549B"/>
    <w:rPr>
      <w:b/>
      <w:bCs/>
    </w:rPr>
  </w:style>
  <w:style w:type="character" w:customStyle="1" w:styleId="affd">
    <w:name w:val="批注主题 字符"/>
    <w:basedOn w:val="affb"/>
    <w:link w:val="affc"/>
    <w:uiPriority w:val="99"/>
    <w:semiHidden/>
    <w:rsid w:val="000A549B"/>
    <w:rPr>
      <w:rFonts w:ascii="Calibri" w:eastAsia="微软雅黑" w:hAnsi="Calibri" w:cs="Calibri"/>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2584</Words>
  <Characters>4135</Characters>
  <Application>Microsoft Office Word</Application>
  <DocSecurity>0</DocSecurity>
  <Lines>137</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仁伟 骆</cp:lastModifiedBy>
  <cp:revision>4</cp:revision>
  <dcterms:created xsi:type="dcterms:W3CDTF">2013-12-23T23:15:00Z</dcterms:created>
  <dcterms:modified xsi:type="dcterms:W3CDTF">2026-07-10T02:54:00Z</dcterms:modified>
  <cp:category/>
</cp:coreProperties>
</file>