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52" w:lineRule="auto"/>
      </w:pPr>
      <w:r>
        <w:rPr>
          <w:rFonts w:ascii="Calibri" w:hAnsi="Calibri" w:eastAsia="Microsoft YaHei"/>
          <w:b/>
          <w:color w:val="2E74B5"/>
          <w:sz w:val="48"/>
        </w:rPr>
        <w:t>DrVideo 论文技术报告</w:t>
      </w:r>
    </w:p>
    <w:p>
      <w:pPr>
        <w:spacing w:after="200"/>
      </w:pPr>
      <w:r>
        <w:rPr>
          <w:rFonts w:ascii="Calibri" w:hAnsi="Calibri" w:eastAsia="Microsoft YaHei"/>
          <w:color w:val="555555"/>
          <w:sz w:val="22"/>
        </w:rPr>
        <w:t>基于 arXiv:2406.12846v2 PDF 全文整理</w:t>
      </w:r>
    </w:p>
    <w:p>
      <w:pPr>
        <w:spacing w:after="40"/>
      </w:pPr>
      <w:r>
        <w:rPr>
          <w:rFonts w:ascii="Calibri" w:hAnsi="Calibri" w:eastAsia="Microsoft YaHei"/>
          <w:b/>
          <w:color w:val="1F4D78"/>
        </w:rPr>
        <w:t>论文标题：</w:t>
      </w:r>
      <w:r>
        <w:rPr>
          <w:rFonts w:ascii="Calibri" w:hAnsi="Calibri" w:eastAsia="Microsoft YaHei"/>
        </w:rPr>
        <w:t>DrVideo: Document Retrieval Based Long Video Understanding</w:t>
      </w:r>
    </w:p>
    <w:p>
      <w:pPr>
        <w:spacing w:after="40"/>
      </w:pPr>
      <w:r>
        <w:rPr>
          <w:rFonts w:ascii="Calibri" w:hAnsi="Calibri" w:eastAsia="Microsoft YaHei"/>
          <w:b/>
          <w:color w:val="1F4D78"/>
        </w:rPr>
        <w:t>作者：</w:t>
      </w:r>
      <w:r>
        <w:rPr>
          <w:rFonts w:ascii="Calibri" w:hAnsi="Calibri" w:eastAsia="Microsoft YaHei"/>
        </w:rPr>
        <w:t>Ziyu Ma, Chenhui Gou, Hengcan Shi, Bin Sun, Shutao Li, Hamid Rezatofighi, Jianfei Cai</w:t>
      </w:r>
    </w:p>
    <w:p>
      <w:pPr>
        <w:spacing w:after="40"/>
      </w:pPr>
      <w:r>
        <w:rPr>
          <w:rFonts w:ascii="Calibri" w:hAnsi="Calibri" w:eastAsia="Microsoft YaHei"/>
          <w:b/>
          <w:color w:val="1F4D78"/>
        </w:rPr>
        <w:t>机构：</w:t>
      </w:r>
      <w:r>
        <w:rPr>
          <w:rFonts w:ascii="Calibri" w:hAnsi="Calibri" w:eastAsia="Microsoft YaHei"/>
        </w:rPr>
        <w:t>Hunan University；Monash University</w:t>
      </w:r>
    </w:p>
    <w:p>
      <w:pPr>
        <w:spacing w:after="40"/>
      </w:pPr>
      <w:r>
        <w:rPr>
          <w:rFonts w:ascii="Calibri" w:hAnsi="Calibri" w:eastAsia="Microsoft YaHei"/>
          <w:b/>
          <w:color w:val="1F4D78"/>
        </w:rPr>
        <w:t>版本信息：</w:t>
      </w:r>
      <w:r>
        <w:rPr>
          <w:rFonts w:ascii="Calibri" w:hAnsi="Calibri" w:eastAsia="Microsoft YaHei"/>
        </w:rPr>
        <w:t>arXiv:2406.12846v2 [cs.CV], 24 Nov 2024</w:t>
      </w:r>
    </w:p>
    <w:p>
      <w:pPr>
        <w:spacing w:after="40"/>
      </w:pPr>
      <w:r>
        <w:rPr>
          <w:rFonts w:ascii="Calibri" w:hAnsi="Calibri" w:eastAsia="Microsoft YaHei"/>
          <w:b/>
          <w:color w:val="1F4D78"/>
        </w:rPr>
        <w:t>研究问题：</w:t>
      </w:r>
      <w:r>
        <w:rPr>
          <w:rFonts w:ascii="Calibri" w:hAnsi="Calibri" w:eastAsia="Microsoft YaHei"/>
        </w:rPr>
        <w:t>如何在不重新训练大规模视频模型的前提下，通过文档检索、帧信息增强和 agent 迭代，提升长视频问答中的关键帧定位与长程推理能力。</w:t>
      </w:r>
    </w:p>
    <w:p>
      <w:pPr>
        <w:spacing w:after="240"/>
      </w:pPr>
      <w:r>
        <w:rPr>
          <w:rFonts w:ascii="Calibri" w:hAnsi="Calibri" w:eastAsia="Microsoft YaHei"/>
          <w:color w:val="555555"/>
          <w:sz w:val="21"/>
        </w:rPr>
        <w:t>说明：以下分析只使用原文可见信息。凡原文没有实验验证的部署效果、业务价值或模型能力，均按证据不足处理。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研究背景与行业痛点</w:t>
      </w:r>
    </w:p>
    <w:p>
      <w:pPr/>
      <w:r>
        <w:rPr>
          <w:rFonts w:ascii="Calibri" w:hAnsi="Calibri" w:eastAsia="Microsoft YaHei"/>
        </w:rPr>
        <w:t>这篇论文面向长视频理解（Long Video Understanding）里的两个核心难题：一是长视频帧数大幅增加后，模型很难定位与问题相关的关键视觉信息；二是即便找到了局部信息，模型还需要在较长时间跨度上进行推理。原文指出，已有视频理解方法多数集中在几十秒级短视频，对分钟级、十分钟级乃至更长视频的处理仍然不足。</w:t>
      </w:r>
    </w:p>
    <w:p>
      <w:pPr/>
      <w:r>
        <w:rPr>
          <w:rFonts w:ascii="Calibri" w:hAnsi="Calibri" w:eastAsia="Microsoft YaHei"/>
        </w:rPr>
        <w:t>论文首先批评了直接把视频编码成视觉 token 再拼接给 LLM 的路线。以原文举例，OpenAI CLIP-L-14 每张图会输出 24x24 个 token，而 LLaVA-NeXT-Video 的最大长度只有 8192；这意味着完整长视频很难直接输入。为规避长度限制，许多方法使用均匀或随机稀疏采样，例如 PLLaVA 采 16 帧、IG-VLM 采 6 帧，但这种采样不看问题内容，容易漏掉真正关键帧。</w:t>
      </w:r>
    </w:p>
    <w:p>
      <w:pPr/>
      <w:r>
        <w:rPr>
          <w:rFonts w:ascii="Calibri" w:hAnsi="Calibri" w:eastAsia="Microsoft YaHei"/>
        </w:rPr>
        <w:t>另一类方法把视频切成短片段，再转成文本 caption，让 LLM 做长文理解。LLoVi 是这一方向的代表，VideoAgent 进一步用 agent 和 CLIP 图文相似度粗到细地找关键帧。论文认为这些方法虽然缓解了长程推理问题，但仍有两类缺陷：其一，关键帧定位不够准，尤其在长视频中容易依赖 LLM 先验和粗粒度相似度；其二，即便找到了相关帧，caption 可能丢掉问题需要的细节，例如“女人照镜子”无法回答“她当时穿什么”。</w:t>
      </w:r>
    </w:p>
    <w:p>
      <w:pPr/>
      <w:r>
        <w:rPr>
          <w:rFonts w:ascii="Calibri" w:hAnsi="Calibri" w:eastAsia="Microsoft YaHei"/>
        </w:rPr>
        <w:t>DrVideo 的研究动因就在这里：把长视频理解改造成长文档检索和理解问题。它试图让 LLM 先通过文本化视频获得全局理解，再围绕问题检索关键帧、补充缺失视觉信息，最后再回答。这一思路很贴近真实工程中的长视频分析：系统通常不能把所有帧都高成本精读，而需要先粗索引，再按问题做局部加密观察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核心创新亮点</w:t>
      </w:r>
    </w:p>
    <w:p>
      <w:pPr>
        <w:pStyle w:val="Subtopic"/>
        <w:keepNext/>
      </w:pPr>
      <w:r>
        <w:rPr>
          <w:rFonts w:ascii="Calibri" w:hAnsi="Calibri" w:eastAsia="Microsoft YaHei"/>
          <w:b/>
          <w:color w:val="1F4D78"/>
          <w:sz w:val="23"/>
        </w:rPr>
        <w:t>【理论创新】把长视频问答重新表述为长文档检索与理解</w:t>
      </w:r>
    </w:p>
    <w:p>
      <w:pPr/>
      <w:r>
        <w:rPr>
          <w:rFonts w:ascii="Calibri" w:hAnsi="Calibri" w:eastAsia="Microsoft YaHei"/>
        </w:rPr>
        <w:t>DrVideo 的核心理论视角是 problem reformulation：不再把长视频直接看成超长视觉 token 序列，而是先把视频转成带 frame id 的视频文档（video document），再使用长文档检索与推理能力处理问题。这个转化使 LLM 能在语言空间里进行关键帧定位、信息充分性判断和长程推理，避免完全依赖视觉 token 上的端到端建模。</w:t>
      </w:r>
    </w:p>
    <w:p>
      <w:pPr/>
      <w:r>
        <w:rPr>
          <w:rFonts w:ascii="Calibri" w:hAnsi="Calibri" w:eastAsia="Microsoft YaHei"/>
        </w:rPr>
        <w:t>它的关键区别不是“又做了一次 caption”，而是把 caption 变成可检索、可迭代增强的文档结构。初始文档只提供粗粒度帧描述；检索模块找出 Top-K 疑似关键帧；文档增强模块再对这些帧生成更详细、与问题相关的信息；agent loop 继续判断信息是否足够，并请求新的缺失帧或不同类型的增强信息。这使系统具备“先粗看，再追问，再补证据”的推理形态。</w:t>
      </w:r>
    </w:p>
    <w:p>
      <w:pPr>
        <w:pStyle w:val="Subtopic"/>
        <w:keepNext/>
      </w:pPr>
      <w:r>
        <w:rPr>
          <w:rFonts w:ascii="Calibri" w:hAnsi="Calibri" w:eastAsia="Microsoft YaHei"/>
          <w:b/>
          <w:color w:val="1F4D78"/>
          <w:sz w:val="23"/>
        </w:rPr>
        <w:t>【工程落地创新】训练无关的模块化长视频 Agent 框架</w:t>
      </w:r>
    </w:p>
    <w:p>
      <w:pPr/>
      <w:r>
        <w:rPr>
          <w:rFonts w:ascii="Calibri" w:hAnsi="Calibri" w:eastAsia="Microsoft YaHei"/>
        </w:rPr>
        <w:t>工程上，DrVideo 是一个 training-free 框架，由五个模块组成：Video-Document Conversion、Document Retrieval、Document Augmentation、Multi-Stage Agent Interaction Loop、Answering Module。它不要求重新训练大型视频模型，而是组合现成 VLM、embedding model 和 LLM agent。原文称实验可在单张 NVIDIA RTX 4090 上复现，最低显存需求 24GB，并使用合理次数的 GPT 访问。</w:t>
      </w:r>
    </w:p>
    <w:p>
      <w:pPr/>
      <w:r>
        <w:rPr>
          <w:rFonts w:ascii="Calibri" w:hAnsi="Calibri" w:eastAsia="Microsoft YaHei"/>
        </w:rPr>
        <w:t>Multi-stage agent interaction loop 是最有工程启发的部分。Planning agent 负责判断当前视频文档是否足以回答问题；如果不足，它写出缺什么信息；Interaction agent 再决定需要补哪些帧，以及每帧需要哪种信息：A 类是通用详细 caption，B 类是围绕问题做视觉问答（VQA）。补充信息进入文档后，planning agent 再次判断，直到信息足够或达到最大迭代轮数。</w:t>
      </w:r>
    </w:p>
    <w:p>
      <w:pPr/>
      <w:r>
        <w:rPr>
          <w:rFonts w:ascii="Calibri" w:hAnsi="Calibri" w:eastAsia="Microsoft YaHei"/>
        </w:rPr>
        <w:t>需要边界清晰地说，论文没有提出新的视觉 backbone、视频 tokenizer 或训练数据配方。它的创新主要是系统设计：把长视频处理拆成文档化、检索、增强、计划、交互和回答几个可替换模块，并用实验说明这一组合在多个长视频 benchmark 上优于若干 LLM-based baseline。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方法架构通俗拆解</w:t>
      </w:r>
    </w:p>
    <w:p>
      <w:pPr/>
      <w:r>
        <w:rPr>
          <w:rFonts w:ascii="Calibri" w:hAnsi="Calibri" w:eastAsia="Microsoft YaHei"/>
        </w:rPr>
        <w:t>第一步是视频文档转换。给定长视频 V 和问题 Q，系统按采样率抽取帧或短 clip，并用 VLM 生成短描述。每个条目保留 frame id 和描述文本，形成 Docinit = {{1, SV1}, {2, SV2}, ..., {T, SVT}}。这里的 frame id 很关键，因为它让语言文档仍然保留视频时间顺序，后续检索到某句话时可以回到具体帧。</w:t>
      </w:r>
    </w:p>
    <w:p>
      <w:pPr/>
      <w:r>
        <w:rPr>
          <w:rFonts w:ascii="Calibri" w:hAnsi="Calibri" w:eastAsia="Microsoft YaHei"/>
        </w:rPr>
        <w:t>第二步是文档检索。DrVideo 使用 OpenAI embedding model 把初始文档中的每个帧描述和问题文本编码成向量，然后按余弦相似度检索 Top-K 帧。论文默认 K 显著小于总帧数，例如 K=5 对比 T=90，因此只对少量候选帧做进一步增强，不会把文档长度暴力放大。</w:t>
      </w:r>
    </w:p>
    <w:p>
      <w:pPr/>
      <w:r>
        <w:rPr>
          <w:rFonts w:ascii="Calibri" w:hAnsi="Calibri" w:eastAsia="Microsoft YaHei"/>
        </w:rPr>
        <w:t>第三步是文档增强。对检索出的关键帧，DrVideo 使用 LLaVA-NeXT 等 VLM 生成更详细的描述，或直接围绕问题对该帧做 VQA。原文给出的初始增强 prompt 大意是：如果问题中有事实错误，就精确描述图像；如果没有，则尝试回答问题。这一步是为了弥补普通短 caption 的信息丢失，例如服装颜色、物体位置、手部动作等细节。</w:t>
      </w:r>
    </w:p>
    <w:p>
      <w:pPr/>
      <w:r>
        <w:rPr>
          <w:rFonts w:ascii="Calibri" w:hAnsi="Calibri" w:eastAsia="Microsoft YaHei"/>
        </w:rPr>
        <w:t>第四步是 agent 迭代。Planning agent 读取当前增强后的文档、问题和历史分析，判断信息是否足够。如果不够，它说明缺失点；Interaction agent 根据这些缺失点选择额外 N 个关键帧，并决定每个帧需要通用 caption 还是问题相关 VQA。新信息再追加回文档，形成下一轮输入。原文实验显示，DrVideo 在 EgoSchema 上第 2 轮达到峰值，过多轮数会因噪声信息增加而下降。</w:t>
      </w:r>
    </w:p>
    <w:p>
      <w:pPr/>
      <w:r>
        <w:rPr>
          <w:rFonts w:ascii="Calibri" w:hAnsi="Calibri" w:eastAsia="Microsoft YaHei"/>
        </w:rPr>
        <w:t>最后是回答模块。系统把最终视频文档和问题交给 LLM，用 chain-of-thought 方式输出答案、置信度和解释。论文强调 CoT 不只是为了提升准确率，也有助于跟踪推理步骤和提升可解释性。不过，从消融结果看，CoT 的数值增益较小，主要提升来自检索和 agent loop。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实验配置与效果</w:t>
      </w:r>
    </w:p>
    <w:p>
      <w:pPr/>
      <w:r>
        <w:rPr>
          <w:rFonts w:ascii="Calibri" w:hAnsi="Calibri" w:eastAsia="Microsoft YaHei"/>
        </w:rPr>
        <w:t>论文在三个长视频 benchmark 上验证 DrVideo：EgoSchema、MovieChat-1K 和 Video-MME long split。EgoSchema 是 5000 个三分钟第一视角视频的多选问答，其中 500 题公开标签；MovieChat-1K 包含 1000 个约 10 分钟影视片段，区分 global 与 breakpoint 模式；Video-MME long split 视频长度为 30-60 分钟，平均 44 分钟。</w:t>
      </w:r>
    </w:p>
    <w:p>
      <w:pPr/>
      <w:r>
        <w:rPr>
          <w:rFonts w:ascii="Calibri" w:hAnsi="Calibri" w:eastAsia="Microsoft YaHei"/>
        </w:rPr>
        <w:t>实现上，EgoSchema 使用 LaViLa 作为 captioner；MovieChat-1K 和 Video-MME 使用 LLaVA-NeXT 生成帧描述。采样率方面，EgoSchema 和 MovieChat-1K 为 0.5 FPS，Video-MME 为 0.2 FPS。比较实验中，EgoSchema 和 MovieChat-1K 使用 GPT-4 作为 agent；Video-MME 使用 DeepSeek V2.5；消融实验因 API 成本使用 GPT-3.5。所有 GPT-3.5、GPT-4 和 DeepSeek 实验 temperature 设为 0。</w:t>
      </w:r>
    </w:p>
    <w:p>
      <w:pPr>
        <w:pStyle w:val="Subtopic"/>
        <w:keepNext/>
      </w:pPr>
      <w:r>
        <w:rPr>
          <w:rFonts w:ascii="Calibri" w:hAnsi="Calibri" w:eastAsia="Microsoft YaHei"/>
          <w:b/>
          <w:color w:val="1F4D78"/>
          <w:sz w:val="23"/>
        </w:rPr>
        <w:t>关键实验数字速览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440"/>
        <w:gridCol w:w="2880"/>
        <w:gridCol w:w="3456"/>
        <w:gridCol w:w="1584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实验维度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原文配置/指标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关键结果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解读边界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数据集与设置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EgoSchema：5000 个 3 分钟第一视角视频；MovieChat-1K：1000 个约 10 分钟影视视频；Video-MME long split：30-60 分钟，平均 44 分钟。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EgoSchema 和 Video-MME 使用 accuracy；MovieChat-1K 使用 Gemini-Pro 辅助评估 accuracy 与 0-5 score。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DrVideo 是 zero-shot / training-free 框架，不是新训练的端到端视频模型。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EgoSchema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LaViLa 作为 captioner；比较 GPT-4 版本结果。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DrVideo GPT-4：subset 66.4、fullset 61.0；VideoAgent GPT-4：60.2 / 54.1；VideoAgent [14]：62.8 / 60.2；LLoVi GPT-4 subset：61.2。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DrVideo 在该表中领先 LLM-based 方法；提升来自文档检索和补充信息，不等于视觉编码能力本身提升。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MovieChat-1K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LLaVA-NeXT 生成帧描述；global 与 breakpoint 两种模式。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DrVideo：global Acc. 93.1、Score 4.41；breakpoint Acc. 56.4、Score 2.75。MovieChat+：71.2 / 3.51 与 49.6 / 2.62；VideoAgent*：65.4 / 3.12 与 31.6 / 2.05。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Global 模式优势更大；breakpoint 仍只有 56.4，说明细节定位仍有空间。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Video-MME long split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0.2 FPS 采样；w/o subs 与 w subs 两种设置；DeepSeek V2.5 作为 agent。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DrVideo：w/o subs 51.7，w subs 71.7；subtitle-only 为 68.5。GPT-4o 为 65.3 / 72.1，Gemini 1.5 Pro 为 67.4 / 77.4，Gemini 1.5 Flash 为 61.1 / 68.8。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加入字幕后 DrVideo 超过 Gemini 1.5 Flash、GPT-4o mini、GPT-4V、Claude 3.5 Sonnet，但没有超过 GPT-4o、Gemini 1.5 Pro 或 Qwen2-VL-72B。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组件消融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EgoSchema subset，默认 GPT-3.5。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从基础 57.4 加入 retrieval module 到 60.6，再加入 multi-stage agent interaction loop 到 62.6；CoT 从 62.2 提到 62.6。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检索和 agent loop 是主增益；CoT 增益较小但可提升可解释性。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采样与模型选择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Top-K、轮数、captioner、LLM、采样率消融。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Top-K=5/10/20 为 62.6/61.4/60.6；采样率 1 FPS/0.5 FPS/0.25 FPS 为 61.6/62.6/58.8；LaViLa/LLaVA-NeXT/BLIP-2 为 62.6/61.2/59.6；GPT-4/GPT-3.5/DeepSeek/Mistral-8x7B 为 66.4/62.6/61.2/47.6。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更多帧、更多轮、更多 key frame 不必然更好，噪声会干扰 LLM 判断。</w:t>
            </w:r>
          </w:p>
        </w:tc>
      </w:tr>
    </w:tbl>
    <w:p/>
    <w:p>
      <w:pPr/>
      <w:r>
        <w:rPr>
          <w:rFonts w:ascii="Calibri" w:hAnsi="Calibri" w:eastAsia="Microsoft YaHei"/>
        </w:rPr>
        <w:t>主结果显示，DrVideo 在 EgoSchema 上相较 LLoVi、VideoAgent、IG-VLM 等 LLM-based 方法有明确优势。尤其在使用相同视觉 captioner LaViLa 和 GPT-4 时，DrVideo subset accuracy 为 66.4，高于 VideoAgent 的 60.2 和 LLoVi GPT-4 的 61.2；fullset 为 61.0，高于 VideoAgent GPT-4 的 54.1，也略高于 VideoAgent [14] 的 60.2。</w:t>
      </w:r>
    </w:p>
    <w:p>
      <w:pPr/>
      <w:r>
        <w:rPr>
          <w:rFonts w:ascii="Calibri" w:hAnsi="Calibri" w:eastAsia="Microsoft YaHei"/>
        </w:rPr>
        <w:t>在更长的 MovieChat-1K 上，DrVideo 的 global Acc. 达到 93.1、Score 4.41，明显高于 MovieChat+ 的 71.2 / 3.51 和 re-implemented VideoAgent 的 65.4 / 3.12。Breakpoint 模式更考验局部片段定位，DrVideo 为 56.4 / 2.75，高于 MovieChat+ 的 49.6 / 2.62 和 VideoAgent* 的 31.6 / 2.05，但绝对准确率仍说明细节定位没有完全解决。</w:t>
      </w:r>
    </w:p>
    <w:p>
      <w:pPr/>
      <w:r>
        <w:rPr>
          <w:rFonts w:ascii="Calibri" w:hAnsi="Calibri" w:eastAsia="Microsoft YaHei"/>
        </w:rPr>
        <w:t>Video-MME long split 的结果更需要谨慎读。无字幕时 DrVideo 为 51.7，略高于 Claude 3.5 Sonnet 的 51.2，也高于 VideoAgent* 的 40.2 和 LLoVi* 的 45.4，但低于 GPT-4o、Gemini 1.5 Pro、Qwen2-VL-72B 等强模型。加入字幕后 DrVideo 达到 71.7，超过 Gemini 1.5 Flash、GPT-4o mini、GPT-4V、Claude 3.5 Sonnet，但仍低于 GPT-4o 的 72.1、Qwen2-VL-72B 的 74.3 和 Gemini 1.5 Pro 的 77.4。subtitle-only 已有 68.5，说明该 split 中字幕本身包含大量答案相关信息。</w:t>
      </w:r>
    </w:p>
    <w:p>
      <w:pPr/>
      <w:r>
        <w:rPr>
          <w:rFonts w:ascii="Calibri" w:hAnsi="Calibri" w:eastAsia="Microsoft YaHei"/>
        </w:rPr>
        <w:t>消融实验支持论文的核心判断：只做基础文档理解时为 57.4，加入 retrieval module 后为 60.6，再加入 multi-stage agent interaction loop 后为 62.6；去掉 CoT 会从 62.6 降到 62.2。Top-K 从 5 增到 10、20 反而从 62.6 降到 61.4、60.6；采样率从 0.5 FPS 提到 1 FPS 也从 62.6 降到 61.6，降到 0.25 FPS 则为 58.8。结论很明确：信息太少会漏关键帧，信息太多又会引入噪声。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研究局限与短板</w:t>
      </w:r>
    </w:p>
    <w:p>
      <w:pPr/>
      <w:r>
        <w:rPr>
          <w:rFonts w:ascii="Calibri" w:hAnsi="Calibri" w:eastAsia="Microsoft YaHei"/>
        </w:rPr>
        <w:t>论文明确写出的第一项局限是上下文长度瓶颈。DrVideo 能处理的最长视频取决于 LLM 的最大 token length；如果视频远长于现有 benchmark，例如 10 小时级别，初始文档、增强描述、历史分析和字幕都可能把上下文撑爆。这说明 DrVideo 不是无限长视频方案，仍需要分层索引、摘要压缩或外部记忆。</w:t>
      </w:r>
    </w:p>
    <w:p>
      <w:pPr/>
      <w:r>
        <w:rPr>
          <w:rFonts w:ascii="Calibri" w:hAnsi="Calibri" w:eastAsia="Microsoft YaHei"/>
        </w:rPr>
        <w:t>第二项原文局限是信息生成与噪声控制仍有改进空间。消融实验已经说明，Top-K 增大、迭代轮数过多、采样率过高都可能引入冗余和无关信息，干扰 LLM 判断。换句话说，DrVideo 的关键不是“多看几帧”，而是“选对要细看的帧”。这也是实际长视频系统最难稳定调参的部分。</w:t>
      </w:r>
    </w:p>
    <w:p>
      <w:pPr/>
      <w:r>
        <w:rPr>
          <w:rFonts w:ascii="Calibri" w:hAnsi="Calibri" w:eastAsia="Microsoft YaHei"/>
        </w:rPr>
        <w:t>补充材料中的 failure case 进一步揭示了 VLM 依赖问题：当 VLM 无法准确描述视频内容时，DrVideo 会在错误文档上做后续 planning、interaction 和 answering，最终做出错误判断。论文明确指出 DrVideo heavily relies on both LLMs and VLMs，因此它的上限很大程度受基础模型能力影响。</w:t>
      </w:r>
    </w:p>
    <w:p>
      <w:pPr/>
      <w:r>
        <w:rPr>
          <w:rFonts w:ascii="Calibri" w:hAnsi="Calibri" w:eastAsia="Microsoft YaHei"/>
        </w:rPr>
        <w:t>此外，Video-MME 的 subtitle-only 结果达到 68.5，而 DrVideo 加字幕为 71.7，视觉增强带来的额外增益是 3.2。这说明在某些长视频问答中，字幕已经承担了大量信息来源；如果落地场景没有高质量字幕，或者字幕与画面强错位，论文结果不能直接外推。</w:t>
      </w:r>
    </w:p>
    <w:p>
      <w:pPr/>
      <w:r>
        <w:rPr>
          <w:rFonts w:ascii="Calibri" w:hAnsi="Calibri" w:eastAsia="Microsoft YaHei"/>
        </w:rPr>
        <w:t>评估形态也有边界。EgoSchema 和 Video-MME 是多选题，MovieChat-1K 依赖 GPT-assisted evaluation。论文证明了 benchmark 分数提升，但没有系统评估开放式时间戳检索、证据引用、交互式用户追问、实时处理延迟、API 成本、隐私约束和在线部署鲁棒性。因此，把 DrVideo 当作产品架构时仍需补大量工程验证。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落地启发（重点）</w:t>
      </w:r>
    </w:p>
    <w:p>
      <w:pPr>
        <w:pStyle w:val="Subtopic"/>
        <w:keepNext/>
      </w:pPr>
      <w:r>
        <w:rPr>
          <w:rFonts w:ascii="Calibri" w:hAnsi="Calibri" w:eastAsia="Microsoft YaHei"/>
          <w:b/>
          <w:color w:val="1F4D78"/>
          <w:sz w:val="23"/>
        </w:rPr>
        <w:t>可直接复用的模块或流程</w:t>
      </w:r>
    </w:p>
    <w:p>
      <w:pPr/>
      <w:r>
        <w:rPr>
          <w:rFonts w:ascii="Calibri" w:hAnsi="Calibri" w:eastAsia="Microsoft YaHei"/>
        </w:rPr>
        <w:t>对视频帧提取来说，最值得复用的是“帧 ID + 时间顺序 + 短描述”的视频文档结构。你的原型可以把每个采样帧保存为 frame_id、timestamp、brief_caption、source_clip、embedding 等字段，让后续检索和 agent 都能回到具体帧，而不是只保留一段整体摘要。</w:t>
      </w:r>
    </w:p>
    <w:p>
      <w:pPr/>
      <w:r>
        <w:rPr>
          <w:rFonts w:ascii="Calibri" w:hAnsi="Calibri" w:eastAsia="Microsoft YaHei"/>
        </w:rPr>
        <w:t>对长视频检索来说，可以直接复用 DrVideo 的两阶段策略：先用低成本 caption 建立全局文本索引，再根据用户问题做 Top-K 检索，随后只对候选帧调用更贵的 VLM/VQA 增强。这个流程比全帧精读更省成本，也比固定间隔采样更贴近问题。</w:t>
      </w:r>
    </w:p>
    <w:p>
      <w:pPr/>
      <w:r>
        <w:rPr>
          <w:rFonts w:ascii="Calibri" w:hAnsi="Calibri" w:eastAsia="Microsoft YaHei"/>
        </w:rPr>
        <w:t>对时序事件抽取来说，DrVideo 的 document augmentation 可以改造成事件补证模块。初始 caption 负责粗粒度事件候选，interaction agent 根据问题或缺失槽位请求“动作细节”“对象状态”“人物关系”“前后变化”等不同增强类型。这样可以把事件抽取拆成可审计的多步流程。</w:t>
      </w:r>
    </w:p>
    <w:p>
      <w:pPr/>
      <w:r>
        <w:rPr>
          <w:rFonts w:ascii="Calibri" w:hAnsi="Calibri" w:eastAsia="Microsoft YaHei"/>
        </w:rPr>
        <w:t>对 Agent 工作流原型来说，planning agent / interaction agent / answering agent 的分工可以直接借鉴。Planning agent 不急着回答，而是先判断证据是否足够；Interaction agent 只负责提出要补哪些帧和什么类型信息；Answering agent 基于最终文档回答。这个分工能减少一个大 prompt 同时做所有事情带来的混乱。</w:t>
      </w:r>
    </w:p>
    <w:p>
      <w:pPr>
        <w:pStyle w:val="Subtopic"/>
        <w:keepNext/>
      </w:pPr>
      <w:r>
        <w:rPr>
          <w:rFonts w:ascii="Calibri" w:hAnsi="Calibri" w:eastAsia="Microsoft YaHei"/>
          <w:b/>
          <w:color w:val="1F4D78"/>
          <w:sz w:val="23"/>
        </w:rPr>
        <w:t>需要二次验证后才能采用的思路</w:t>
      </w:r>
    </w:p>
    <w:p>
      <w:pPr/>
      <w:r>
        <w:rPr>
          <w:rFonts w:ascii="Calibri" w:hAnsi="Calibri" w:eastAsia="Microsoft YaHei"/>
        </w:rPr>
        <w:t>采样率不能照搬。论文在 EgoSchema 上 0.5 FPS 最好，Video-MME 使用 0.2 FPS，但这只是特定 benchmark 和任务下的结果。你的场景如果是视频插件、教程、会议、监控或影视片段，最佳采样率会不同。更稳妥的方向是自适应采样：先低频扫全局，再对事件密集或检索命中的片段加密抽帧。</w:t>
      </w:r>
    </w:p>
    <w:p>
      <w:pPr/>
      <w:r>
        <w:rPr>
          <w:rFonts w:ascii="Calibri" w:hAnsi="Calibri" w:eastAsia="Microsoft YaHei"/>
        </w:rPr>
        <w:t>Top-K 和 agent 轮数也要二次验证。论文中 Top-K=5 优于 10/20，DrVideo 在 2 轮达到峰值，说明更多信息会带来噪声。但不同视频长度、caption 质量、问题类型和 LLM 上下文能力都会改变最佳点。工程上应把 K、轮数、每轮新增帧数和增强类型做成可观测参数，而不是写死。</w:t>
      </w:r>
    </w:p>
    <w:p>
      <w:pPr/>
      <w:r>
        <w:rPr>
          <w:rFonts w:ascii="Calibri" w:hAnsi="Calibri" w:eastAsia="Microsoft YaHei"/>
        </w:rPr>
        <w:t>字幕融合值得采用，但必须单独评估。Video-MME 上字幕贡献很大，然而你的数据如果包含中文口语、行业术语、ASR 错误、多人重叠讲话或字幕缺失，subtitle-only 的优势可能消失。建议把字幕置信度、时间戳对齐质量和纯视觉回退路径纳入评估。</w:t>
      </w:r>
    </w:p>
    <w:p>
      <w:pPr>
        <w:pStyle w:val="Subtopic"/>
        <w:keepNext/>
      </w:pPr>
      <w:r>
        <w:rPr>
          <w:rFonts w:ascii="Calibri" w:hAnsi="Calibri" w:eastAsia="Microsoft YaHei"/>
          <w:b/>
          <w:color w:val="1F4D78"/>
          <w:sz w:val="23"/>
        </w:rPr>
        <w:t>当前不适合落地或风险较高的部分</w:t>
      </w:r>
    </w:p>
    <w:p>
      <w:pPr/>
      <w:r>
        <w:rPr>
          <w:rFonts w:ascii="Calibri" w:hAnsi="Calibri" w:eastAsia="Microsoft YaHei"/>
        </w:rPr>
        <w:t>不建议直接把整段长视频全部转成一个无限增长的文档交给 LLM。论文已经指出 token length 是瓶颈；增强信息、历史分析和字幕越积越多，10 小时级视频会很快失控。更可落地的结构是分层文档：clip-level 索引、segment-level 摘要、frame-level 证据，回答时只装载相关上下文。</w:t>
      </w:r>
    </w:p>
    <w:p>
      <w:pPr/>
      <w:r>
        <w:rPr>
          <w:rFonts w:ascii="Calibri" w:hAnsi="Calibri" w:eastAsia="Microsoft YaHei"/>
        </w:rPr>
        <w:t>也不建议让 VLM caption 成为唯一视觉证据。failure case 表明，一旦 caption 错了，后续 agent 会在错误文本上越推越远。工程原型应保留帧图像引用和时间戳，在关键答案前做二次视觉核验，尤其是颜色、数量、文字、手部动作、空间关系等容易被 caption 模糊化的细节。</w:t>
      </w:r>
    </w:p>
    <w:p>
      <w:pPr/>
      <w:r>
        <w:rPr>
          <w:rFonts w:ascii="Calibri" w:hAnsi="Calibri" w:eastAsia="Microsoft YaHei"/>
        </w:rPr>
        <w:t>最后，DrVideo 依赖外部 LLM/VLM/API 的能力和成本。原文证明其 researcher-friendly，但没有给出生产环境成本、延迟或隐私方案。对你的视频插件研发来说，最好先把它作为离线分析和评测原型，用来验证“检索-补证-回答”的链路，再逐步替换成本更可控的本地模型或缓存策略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55555"/>
        <w:sz w:val="18"/>
      </w:rPr>
      <w:t xml:space="preserve">DrVideo Technical Report | </w:t>
    </w:r>
    <w:r>
      <w:rPr>
        <w:rFonts w:ascii="Calibri" w:hAnsi="Calibri" w:eastAsia="Microsoft YaHei"/>
        <w:color w:val="55555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opic">
    <w:name w:val="Subtopic"/>
    <w:pPr>
      <w:spacing w:before="120" w:after="40" w:line="264" w:lineRule="auto"/>
    </w:pPr>
    <w:rPr>
      <w:rFonts w:ascii="Calibri" w:hAnsi="Calibri" w:eastAsia="Microsoft YaHei"/>
      <w:b/>
      <w:color w:val="1F4D78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DrVideo Technical Report</dc:title>
  <dc:subject>Chinese technical report for arXiv:2406.12846v2</dc:subject>
  <dc:creator/>
  <cp:keywords/>
  <dc:description>Generated from the local PDF and grounded in the original paper text.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