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项目问题复盘与修复指南</w:t>
      </w:r>
    </w:p>
    <w:p>
      <w:pPr>
        <w:jc w:val="center"/>
      </w:pPr>
      <w:r>
        <w:rPr>
          <w:sz w:val="22"/>
        </w:rPr>
        <w:t>chatbot_python-main 三阶段审查与修复记录</w:t>
      </w:r>
    </w:p>
    <w:p>
      <w:pPr>
        <w:pStyle w:val="Heading1"/>
      </w:pPr>
      <w:r>
        <w:t>一、文档目的</w:t>
      </w:r>
    </w:p>
    <w:p>
      <w:r>
        <w:t>本文档记录本轮项目审查中发现的主要问题、根因、修复方式、验证结果和后续观察点。目标不是简单罗列 bug，而是把容易反复踩坑的工程问题沉淀下来，便于之后复盘、学习和二次审查。</w:t>
      </w:r>
    </w:p>
    <w:p>
      <w:pPr>
        <w:pStyle w:val="Heading1"/>
      </w:pPr>
      <w:r>
        <w:t>二、总体结论</w:t>
      </w:r>
    </w:p>
    <w:p>
      <w:pPr>
        <w:pStyle w:val="ListBullet"/>
      </w:pPr>
      <w:r>
        <w:t>项目原来不是严格多管道架构，FULL_PIPELINE 中混合了普通回答、RAG、联网搜索、NDVI 工具和最终回答。</w:t>
      </w:r>
    </w:p>
    <w:p>
      <w:pPr>
        <w:pStyle w:val="ListBullet"/>
      </w:pPr>
      <w:r>
        <w:t>上下文是动态构建的，但边界偏全局，影像清单等上下文曾污染普通聊天与测试。</w:t>
      </w:r>
    </w:p>
    <w:p>
      <w:pPr>
        <w:pStyle w:val="ListBullet"/>
      </w:pPr>
      <w:r>
        <w:t>子 agent / 工具接近无状态，但仍依赖 settings、文件系统、缓存和完整请求对象，不能算严格无状态。</w:t>
      </w:r>
    </w:p>
    <w:p>
      <w:pPr>
        <w:pStyle w:val="ListBullet"/>
      </w:pPr>
      <w:r>
        <w:t>Prompt 已有基础 prompting 层，但缺少场景化、角色化、工具化的清晰边界和 few-shot。</w:t>
      </w:r>
    </w:p>
    <w:p>
      <w:pPr>
        <w:pStyle w:val="ListBullet"/>
      </w:pPr>
      <w:r>
        <w:t>影像上传、预览、NDVI 双图层流程已建立，但原先存在文件句柄、预览缺失、依赖缺失、路径安全等问题。</w:t>
      </w:r>
    </w:p>
    <w:p>
      <w:pPr>
        <w:pStyle w:val="ListBullet"/>
      </w:pPr>
      <w:r>
        <w:t>三阶段修复后，后端全量测试通过，前端构建通过，首屏 JS 主包明显下降。</w:t>
      </w:r>
    </w:p>
    <w:p>
      <w:pPr>
        <w:pStyle w:val="Heading1"/>
      </w:pPr>
      <w:r>
        <w:t>三、阶段一：核心稳定性与安全边界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坑点</w:t>
            </w:r>
          </w:p>
        </w:tc>
        <w:tc>
          <w:tcPr>
            <w:tcW w:type="dxa" w:w="2160"/>
          </w:tcPr>
          <w:p>
            <w:r>
              <w:t>根因</w:t>
            </w:r>
          </w:p>
        </w:tc>
        <w:tc>
          <w:tcPr>
            <w:tcW w:type="dxa" w:w="2160"/>
          </w:tcPr>
          <w:p>
            <w:r>
              <w:t>修复</w:t>
            </w:r>
          </w:p>
        </w:tc>
        <w:tc>
          <w:tcPr>
            <w:tcW w:type="dxa" w:w="2160"/>
          </w:tcPr>
          <w:p>
            <w:r>
              <w:t>防复发措施</w:t>
            </w:r>
          </w:p>
        </w:tc>
      </w:tr>
      <w:tr>
        <w:tc>
          <w:tcPr>
            <w:tcW w:type="dxa" w:w="2160"/>
          </w:tcPr>
          <w:p>
            <w:r>
              <w:t>NDVI 被误触发</w:t>
            </w:r>
          </w:p>
        </w:tc>
        <w:tc>
          <w:tcPr>
            <w:tcW w:type="dxa" w:w="2160"/>
          </w:tcPr>
          <w:p>
            <w:r>
              <w:t>只要出现 NDVI 关键词就执行计算，并且无 ID 时自动选最新影像。</w:t>
            </w:r>
          </w:p>
        </w:tc>
        <w:tc>
          <w:tcPr>
            <w:tcW w:type="dxa" w:w="2160"/>
          </w:tcPr>
          <w:p>
            <w:r>
              <w:t>新增场景判断：解释 NDVI 不触发工具；计算 NDVI 必须有明确 imagery_id。</w:t>
            </w:r>
          </w:p>
        </w:tc>
        <w:tc>
          <w:tcPr>
            <w:tcW w:type="dxa" w:w="2160"/>
          </w:tcPr>
          <w:p>
            <w:r>
              <w:t>增加 NDVI 概念问题、缺少 ID、带 ID 计算的测试。</w:t>
            </w:r>
          </w:p>
        </w:tc>
      </w:tr>
      <w:tr>
        <w:tc>
          <w:tcPr>
            <w:tcW w:type="dxa" w:w="2160"/>
          </w:tcPr>
          <w:p>
            <w:r>
              <w:t>影像结果文件访问存在路径风险</w:t>
            </w:r>
          </w:p>
        </w:tc>
        <w:tc>
          <w:tcPr>
            <w:tcW w:type="dxa" w:w="2160"/>
          </w:tcPr>
          <w:p>
            <w:r>
              <w:t>只用字符串检查 '..'、'/'、'\'，不能防符号链接或路径解析绕过。</w:t>
            </w:r>
          </w:p>
        </w:tc>
        <w:tc>
          <w:tcPr>
            <w:tcW w:type="dxa" w:w="2160"/>
          </w:tcPr>
          <w:p>
            <w:r>
              <w:t>改为 resolve().relative_to(results_root) 做容器边界校验。</w:t>
            </w:r>
          </w:p>
        </w:tc>
        <w:tc>
          <w:tcPr>
            <w:tcW w:type="dxa" w:w="2160"/>
          </w:tcPr>
          <w:p>
            <w:r>
              <w:t>测试非法影像 ID 和安全 preview 访问。</w:t>
            </w:r>
          </w:p>
        </w:tc>
      </w:tr>
      <w:tr>
        <w:tc>
          <w:tcPr>
            <w:tcW w:type="dxa" w:w="2160"/>
          </w:tcPr>
          <w:p>
            <w:r>
              <w:t>GeoTIFF 错误直接暴露内部异常</w:t>
            </w:r>
          </w:p>
        </w:tc>
        <w:tc>
          <w:tcPr>
            <w:tcW w:type="dxa" w:w="2160"/>
          </w:tcPr>
          <w:p>
            <w:r>
              <w:t>HTTPException detail 拼接原始 exc。</w:t>
            </w:r>
          </w:p>
        </w:tc>
        <w:tc>
          <w:tcPr>
            <w:tcW w:type="dxa" w:w="2160"/>
          </w:tcPr>
          <w:p>
            <w:r>
              <w:t>前端只返回脱敏错误，详细异常进入日志。</w:t>
            </w:r>
          </w:p>
        </w:tc>
        <w:tc>
          <w:tcPr>
            <w:tcW w:type="dxa" w:w="2160"/>
          </w:tcPr>
          <w:p>
            <w:r>
              <w:t>坏 GeoTIFF 测试确认不泄露原始内容。</w:t>
            </w:r>
          </w:p>
        </w:tc>
      </w:tr>
      <w:tr>
        <w:tc>
          <w:tcPr>
            <w:tcW w:type="dxa" w:w="2160"/>
          </w:tcPr>
          <w:p>
            <w:r>
              <w:t>后台嵌入/记忆任务静默失败</w:t>
            </w:r>
          </w:p>
        </w:tc>
        <w:tc>
          <w:tcPr>
            <w:tcW w:type="dxa" w:w="2160"/>
          </w:tcPr>
          <w:p>
            <w:r>
              <w:t>asyncio.create_task 后没有 done callback。</w:t>
            </w:r>
          </w:p>
        </w:tc>
        <w:tc>
          <w:tcPr>
            <w:tcW w:type="dxa" w:w="2160"/>
          </w:tcPr>
          <w:p>
            <w:r>
              <w:t>统一加后台任务失败日志回调。</w:t>
            </w:r>
          </w:p>
        </w:tc>
        <w:tc>
          <w:tcPr>
            <w:tcW w:type="dxa" w:w="2160"/>
          </w:tcPr>
          <w:p>
            <w:r>
              <w:t>测试兼容 create_task 替身并保证任务仍执行。</w:t>
            </w:r>
          </w:p>
        </w:tc>
      </w:tr>
      <w:tr>
        <w:tc>
          <w:tcPr>
            <w:tcW w:type="dxa" w:w="2160"/>
          </w:tcPr>
          <w:p>
            <w:r>
              <w:t>前端地图脏数据可能崩溃</w:t>
            </w:r>
          </w:p>
        </w:tc>
        <w:tc>
          <w:tcPr>
            <w:tcW w:type="dxa" w:w="2160"/>
          </w:tcPr>
          <w:p>
            <w:r>
              <w:t>SSE geospatial_result 只判断 object，不校验字段。</w:t>
            </w:r>
          </w:p>
        </w:tc>
        <w:tc>
          <w:tcPr>
            <w:tcW w:type="dxa" w:w="2160"/>
          </w:tcPr>
          <w:p>
            <w:r>
              <w:t>增加运行时校验，非法 result 不进入 MapPanel。</w:t>
            </w:r>
          </w:p>
        </w:tc>
        <w:tc>
          <w:tcPr>
            <w:tcW w:type="dxa" w:w="2160"/>
          </w:tcPr>
          <w:p>
            <w:r>
              <w:t>前端构建校验类型，保留 ErrorBoundary。</w:t>
            </w:r>
          </w:p>
        </w:tc>
      </w:tr>
    </w:tbl>
    <w:p>
      <w:pPr>
        <w:pStyle w:val="Heading1"/>
      </w:pPr>
      <w:r>
        <w:t>四、阶段二：健壮性、上下文隔离、可观测性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坑点</w:t>
            </w:r>
          </w:p>
        </w:tc>
        <w:tc>
          <w:tcPr>
            <w:tcW w:type="dxa" w:w="2160"/>
          </w:tcPr>
          <w:p>
            <w:r>
              <w:t>根因</w:t>
            </w:r>
          </w:p>
        </w:tc>
        <w:tc>
          <w:tcPr>
            <w:tcW w:type="dxa" w:w="2160"/>
          </w:tcPr>
          <w:p>
            <w:r>
              <w:t>修复</w:t>
            </w:r>
          </w:p>
        </w:tc>
        <w:tc>
          <w:tcPr>
            <w:tcW w:type="dxa" w:w="2160"/>
          </w:tcPr>
          <w:p>
            <w:r>
              <w:t>防复发措施</w:t>
            </w:r>
          </w:p>
        </w:tc>
      </w:tr>
      <w:tr>
        <w:tc>
          <w:tcPr>
            <w:tcW w:type="dxa" w:w="2160"/>
          </w:tcPr>
          <w:p>
            <w:r>
              <w:t>搜索决策缓存跨上下文复用</w:t>
            </w:r>
          </w:p>
        </w:tc>
        <w:tc>
          <w:tcPr>
            <w:tcW w:type="dxa" w:w="2160"/>
          </w:tcPr>
          <w:p>
            <w:r>
              <w:t>缓存 key 只有 query，不区分用户、会话、模型、工具配置。</w:t>
            </w:r>
          </w:p>
        </w:tc>
        <w:tc>
          <w:tcPr>
            <w:tcW w:type="dxa" w:w="2160"/>
          </w:tcPr>
          <w:p>
            <w:r>
              <w:t>缓存 scope 加入 user_id、conversation_id、model、web/rag/memory 配置。</w:t>
            </w:r>
          </w:p>
        </w:tc>
        <w:tc>
          <w:tcPr>
            <w:tcW w:type="dxa" w:w="2160"/>
          </w:tcPr>
          <w:p>
            <w:r>
              <w:t>测试同 query 不同 scope 得到独立结果。</w:t>
            </w:r>
          </w:p>
        </w:tc>
      </w:tr>
      <w:tr>
        <w:tc>
          <w:tcPr>
            <w:tcW w:type="dxa" w:w="2160"/>
          </w:tcPr>
          <w:p>
            <w:r>
              <w:t>嵌入 API 限流时缺少退避</w:t>
            </w:r>
          </w:p>
        </w:tc>
        <w:tc>
          <w:tcPr>
            <w:tcW w:type="dxa" w:w="2160"/>
          </w:tcPr>
          <w:p>
            <w:r>
              <w:t>每批只调用一次，失败后整个摄取流程易反复打 API。</w:t>
            </w:r>
          </w:p>
        </w:tc>
        <w:tc>
          <w:tcPr>
            <w:tcW w:type="dxa" w:w="2160"/>
          </w:tcPr>
          <w:p>
            <w:r>
              <w:t>单批 embedding 增加指数退避重试。</w:t>
            </w:r>
          </w:p>
        </w:tc>
        <w:tc>
          <w:tcPr>
            <w:tcW w:type="dxa" w:w="2160"/>
          </w:tcPr>
          <w:p>
            <w:r>
              <w:t>测试 transient failure 第二次成功。</w:t>
            </w:r>
          </w:p>
        </w:tc>
      </w:tr>
      <w:tr>
        <w:tc>
          <w:tcPr>
            <w:tcW w:type="dxa" w:w="2160"/>
          </w:tcPr>
          <w:p>
            <w:r>
              <w:t>embedding 数量不一致会尾部静默丢弃</w:t>
            </w:r>
          </w:p>
        </w:tc>
        <w:tc>
          <w:tcPr>
            <w:tcW w:type="dxa" w:w="2160"/>
          </w:tcPr>
          <w:p>
            <w:r>
              <w:t>zip(strict=False) 遇到少返回向量不会报错。</w:t>
            </w:r>
          </w:p>
        </w:tc>
        <w:tc>
          <w:tcPr>
            <w:tcW w:type="dxa" w:w="2160"/>
          </w:tcPr>
          <w:p>
            <w:r>
              <w:t>保存前校验数量，不一致则写入 retry 并跳过保存。</w:t>
            </w:r>
          </w:p>
        </w:tc>
        <w:tc>
          <w:tcPr>
            <w:tcW w:type="dxa" w:w="2160"/>
          </w:tcPr>
          <w:p>
            <w:r>
              <w:t>保留 persistence 回归测试。</w:t>
            </w:r>
          </w:p>
        </w:tc>
      </w:tr>
      <w:tr>
        <w:tc>
          <w:tcPr>
            <w:tcW w:type="dxa" w:w="2160"/>
          </w:tcPr>
          <w:p>
            <w:r>
              <w:t>memory judge 用户输入不截断</w:t>
            </w:r>
          </w:p>
        </w:tc>
        <w:tc>
          <w:tcPr>
            <w:tcW w:type="dxa" w:w="2160"/>
          </w:tcPr>
          <w:p>
            <w:r>
              <w:t>只截断 assistant_content，user_content 可能超大。</w:t>
            </w:r>
          </w:p>
        </w:tc>
        <w:tc>
          <w:tcPr>
            <w:tcW w:type="dxa" w:w="2160"/>
          </w:tcPr>
          <w:p>
            <w:r>
              <w:t>用户和助手内容统一截断到 3000 字符。</w:t>
            </w:r>
          </w:p>
        </w:tc>
        <w:tc>
          <w:tcPr>
            <w:tcW w:type="dxa" w:w="2160"/>
          </w:tcPr>
          <w:p>
            <w:r>
              <w:t>后续观察 memory judge 的 token 使用量。</w:t>
            </w:r>
          </w:p>
        </w:tc>
      </w:tr>
      <w:tr>
        <w:tc>
          <w:tcPr>
            <w:tcW w:type="dxa" w:w="2160"/>
          </w:tcPr>
          <w:p>
            <w:r>
              <w:t>日志可能泄露敏感字段</w:t>
            </w:r>
          </w:p>
        </w:tc>
        <w:tc>
          <w:tcPr>
            <w:tcW w:type="dxa" w:w="2160"/>
          </w:tcPr>
          <w:p>
            <w:r>
              <w:t>统一 log_event 不脱敏 key/token/secret/cookie 等字段。</w:t>
            </w:r>
          </w:p>
        </w:tc>
        <w:tc>
          <w:tcPr>
            <w:tcW w:type="dxa" w:w="2160"/>
          </w:tcPr>
          <w:p>
            <w:r>
              <w:t>日志格式化层统一脱敏。</w:t>
            </w:r>
          </w:p>
        </w:tc>
        <w:tc>
          <w:tcPr>
            <w:tcW w:type="dxa" w:w="2160"/>
          </w:tcPr>
          <w:p>
            <w:r>
              <w:t>测试 api_key、authorization 字段输出为 ***。</w:t>
            </w:r>
          </w:p>
        </w:tc>
      </w:tr>
      <w:tr>
        <w:tc>
          <w:tcPr>
            <w:tcW w:type="dxa" w:w="2160"/>
          </w:tcPr>
          <w:p>
            <w:r>
              <w:t>JSON 请求体缺少大小限制</w:t>
            </w:r>
          </w:p>
        </w:tc>
        <w:tc>
          <w:tcPr>
            <w:tcW w:type="dxa" w:w="2160"/>
          </w:tcPr>
          <w:p>
            <w:r>
              <w:t>只有文件上传限制，/chat 等普通请求可被大 body 打爆。</w:t>
            </w:r>
          </w:p>
        </w:tc>
        <w:tc>
          <w:tcPr>
            <w:tcW w:type="dxa" w:w="2160"/>
          </w:tcPr>
          <w:p>
            <w:r>
              <w:t>非 multipart 请求按 Content-Length 做 413 拦截。</w:t>
            </w:r>
          </w:p>
        </w:tc>
        <w:tc>
          <w:tcPr>
            <w:tcW w:type="dxa" w:w="2160"/>
          </w:tcPr>
          <w:p>
            <w:r>
              <w:t>测试超大 JSON 返回 REQUEST_TOO_LARGE。</w:t>
            </w:r>
          </w:p>
        </w:tc>
      </w:tr>
      <w:tr>
        <w:tc>
          <w:tcPr>
            <w:tcW w:type="dxa" w:w="2160"/>
          </w:tcPr>
          <w:p>
            <w:r>
              <w:t>NDVI 波段索引 0 或负数错误隐晦</w:t>
            </w:r>
          </w:p>
        </w:tc>
        <w:tc>
          <w:tcPr>
            <w:tcW w:type="dxa" w:w="2160"/>
          </w:tcPr>
          <w:p>
            <w:r>
              <w:t>rasterio 波段索引是 1-based，脚本只校验超过上限。</w:t>
            </w:r>
          </w:p>
        </w:tc>
        <w:tc>
          <w:tcPr>
            <w:tcW w:type="dxa" w:w="2160"/>
          </w:tcPr>
          <w:p>
            <w:r>
              <w:t>compute 脚本和 runner 双层校验 red/nir 范围。</w:t>
            </w:r>
          </w:p>
        </w:tc>
        <w:tc>
          <w:tcPr>
            <w:tcW w:type="dxa" w:w="2160"/>
          </w:tcPr>
          <w:p>
            <w:r>
              <w:t>测试 RED_BAND=0 和 runner 前置拦截。</w:t>
            </w:r>
          </w:p>
        </w:tc>
      </w:tr>
    </w:tbl>
    <w:p>
      <w:pPr>
        <w:pStyle w:val="Heading1"/>
      </w:pPr>
      <w:r>
        <w:t>五、阶段三：清理、部署硬化、性能优化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坑点</w:t>
            </w:r>
          </w:p>
        </w:tc>
        <w:tc>
          <w:tcPr>
            <w:tcW w:type="dxa" w:w="2160"/>
          </w:tcPr>
          <w:p>
            <w:r>
              <w:t>根因</w:t>
            </w:r>
          </w:p>
        </w:tc>
        <w:tc>
          <w:tcPr>
            <w:tcW w:type="dxa" w:w="2160"/>
          </w:tcPr>
          <w:p>
            <w:r>
              <w:t>修复</w:t>
            </w:r>
          </w:p>
        </w:tc>
        <w:tc>
          <w:tcPr>
            <w:tcW w:type="dxa" w:w="2160"/>
          </w:tcPr>
          <w:p>
            <w:r>
              <w:t>防复发措施</w:t>
            </w:r>
          </w:p>
        </w:tc>
      </w:tr>
      <w:tr>
        <w:tc>
          <w:tcPr>
            <w:tcW w:type="dxa" w:w="2160"/>
          </w:tcPr>
          <w:p>
            <w:r>
              <w:t>影像根路径多处 parents[N]</w:t>
            </w:r>
          </w:p>
        </w:tc>
        <w:tc>
          <w:tcPr>
            <w:tcW w:type="dxa" w:w="2160"/>
          </w:tcPr>
          <w:p>
            <w:r>
              <w:t>不同模块用不同层级推导项目根，文件移动即可能断裂。</w:t>
            </w:r>
          </w:p>
        </w:tc>
        <w:tc>
          <w:tcPr>
            <w:tcW w:type="dxa" w:w="2160"/>
          </w:tcPr>
          <w:p>
            <w:r>
              <w:t>新增 shared.paths，统一 project_root、resolve_project_path、imagery_root。</w:t>
            </w:r>
          </w:p>
        </w:tc>
        <w:tc>
          <w:tcPr>
            <w:tcW w:type="dxa" w:w="2160"/>
          </w:tcPr>
          <w:p>
            <w:r>
              <w:t>新增路径解析测试。</w:t>
            </w:r>
          </w:p>
        </w:tc>
      </w:tr>
      <w:tr>
        <w:tc>
          <w:tcPr>
            <w:tcW w:type="dxa" w:w="2160"/>
          </w:tcPr>
          <w:p>
            <w:r>
              <w:t>生产启动硬编码 reload=True</w:t>
            </w:r>
          </w:p>
        </w:tc>
        <w:tc>
          <w:tcPr>
            <w:tcW w:type="dxa" w:w="2160"/>
          </w:tcPr>
          <w:p>
            <w:r>
              <w:t>server.py 不区分开发/生产。</w:t>
            </w:r>
          </w:p>
        </w:tc>
        <w:tc>
          <w:tcPr>
            <w:tcW w:type="dxa" w:w="2160"/>
          </w:tcPr>
          <w:p>
            <w:r>
              <w:t>新增 APP_RELOAD，默认 false。</w:t>
            </w:r>
          </w:p>
        </w:tc>
        <w:tc>
          <w:tcPr>
            <w:tcW w:type="dxa" w:w="2160"/>
          </w:tcPr>
          <w:p>
            <w:r>
              <w:t>开发脚本仍可显式 --reload。</w:t>
            </w:r>
          </w:p>
        </w:tc>
      </w:tr>
      <w:tr>
        <w:tc>
          <w:tcPr>
            <w:tcW w:type="dxa" w:w="2160"/>
          </w:tcPr>
          <w:p>
            <w:r>
              <w:t>根 package 脚本不适配 Windows/conda</w:t>
            </w:r>
          </w:p>
        </w:tc>
        <w:tc>
          <w:tcPr>
            <w:tcW w:type="dxa" w:w="2160"/>
          </w:tcPr>
          <w:p>
            <w:r>
              <w:t>脚本指向 backend/.venv/bin/python。</w:t>
            </w:r>
          </w:p>
        </w:tc>
        <w:tc>
          <w:tcPr>
            <w:tcW w:type="dxa" w:w="2160"/>
          </w:tcPr>
          <w:p>
            <w:r>
              <w:t>改为 python -m uvicorn / python -m pytest。</w:t>
            </w:r>
          </w:p>
        </w:tc>
        <w:tc>
          <w:tcPr>
            <w:tcW w:type="dxa" w:w="2160"/>
          </w:tcPr>
          <w:p>
            <w:r>
              <w:t>后续按当前 conda 环境直接运行。</w:t>
            </w:r>
          </w:p>
        </w:tc>
      </w:tr>
      <w:tr>
        <w:tc>
          <w:tcPr>
            <w:tcW w:type="dxa" w:w="2160"/>
          </w:tcPr>
          <w:p>
            <w:r>
              <w:t>Docker 镜像与依赖范围过宽</w:t>
            </w:r>
          </w:p>
        </w:tc>
        <w:tc>
          <w:tcPr>
            <w:tcW w:type="dxa" w:w="2160"/>
          </w:tcPr>
          <w:p>
            <w:r>
              <w:t>base image 未钉 patch，requirements 全是 &gt;=。</w:t>
            </w:r>
          </w:p>
        </w:tc>
        <w:tc>
          <w:tcPr>
            <w:tcW w:type="dxa" w:w="2160"/>
          </w:tcPr>
          <w:p>
            <w:r>
              <w:t>Docker base 钉到 python:3.11.9-slim，依赖加上限，容器非 root，加 healthcheck。</w:t>
            </w:r>
          </w:p>
        </w:tc>
        <w:tc>
          <w:tcPr>
            <w:tcW w:type="dxa" w:w="2160"/>
          </w:tcPr>
          <w:p>
            <w:r>
              <w:t>Docker build 需在 Docker Desktop 启动后再次验证。</w:t>
            </w:r>
          </w:p>
        </w:tc>
      </w:tr>
      <w:tr>
        <w:tc>
          <w:tcPr>
            <w:tcW w:type="dxa" w:w="2160"/>
          </w:tcPr>
          <w:p>
            <w:r>
              <w:t>前端首屏包过大</w:t>
            </w:r>
          </w:p>
        </w:tc>
        <w:tc>
          <w:tcPr>
            <w:tcW w:type="dxa" w:w="2160"/>
          </w:tcPr>
          <w:p>
            <w:r>
              <w:t>MapPanel 静态 import maplibre，地图库进入主包。</w:t>
            </w:r>
          </w:p>
        </w:tc>
        <w:tc>
          <w:tcPr>
            <w:tcW w:type="dxa" w:w="2160"/>
          </w:tcPr>
          <w:p>
            <w:r>
              <w:t>React.lazy 懒加载 MapPanel，将 maplibre 拆成独立 chunk。</w:t>
            </w:r>
          </w:p>
        </w:tc>
        <w:tc>
          <w:tcPr>
            <w:tcW w:type="dxa" w:w="2160"/>
          </w:tcPr>
          <w:p>
            <w:r>
              <w:t>主 JS 从约 1013 kB 降到约 200 kB。</w:t>
            </w:r>
          </w:p>
        </w:tc>
      </w:tr>
      <w:tr>
        <w:tc>
          <w:tcPr>
            <w:tcW w:type="dxa" w:w="2160"/>
          </w:tcPr>
          <w:p>
            <w:r>
              <w:t>无用前端依赖</w:t>
            </w:r>
          </w:p>
        </w:tc>
        <w:tc>
          <w:tcPr>
            <w:tcW w:type="dxa" w:w="2160"/>
          </w:tcPr>
          <w:p>
            <w:r>
              <w:t>react-map-gl 在 package 中存在但没有 import。</w:t>
            </w:r>
          </w:p>
        </w:tc>
        <w:tc>
          <w:tcPr>
            <w:tcW w:type="dxa" w:w="2160"/>
          </w:tcPr>
          <w:p>
            <w:r>
              <w:t>从 frontend/package.json 移除。</w:t>
            </w:r>
          </w:p>
        </w:tc>
        <w:tc>
          <w:tcPr>
            <w:tcW w:type="dxa" w:w="2160"/>
          </w:tcPr>
          <w:p>
            <w:r>
              <w:t>前端 build 验证无引用。</w:t>
            </w:r>
          </w:p>
        </w:tc>
      </w:tr>
    </w:tbl>
    <w:p>
      <w:pPr>
        <w:pStyle w:val="Heading1"/>
      </w:pPr>
      <w:r>
        <w:t>六、Prompt / Agent 边界经验</w:t>
      </w:r>
    </w:p>
    <w:p>
      <w:pPr>
        <w:pStyle w:val="ListBullet"/>
      </w:pPr>
      <w:r>
        <w:t>Prompt 不应散落在业务逻辑中，应集中管理为场景模板。</w:t>
      </w:r>
    </w:p>
    <w:p>
      <w:pPr>
        <w:pStyle w:val="ListBullet"/>
      </w:pPr>
      <w:r>
        <w:t>父 agent 提示词只负责调度：判断场景、决定是否调用工具、不编造工具结果。</w:t>
      </w:r>
    </w:p>
    <w:p>
      <w:pPr>
        <w:pStyle w:val="ListBullet"/>
      </w:pPr>
      <w:r>
        <w:t>子 agent / 工具提示词只负责单一任务：Web 搜索、NDVI、RAG、记忆抽取分别保持边界。</w:t>
      </w:r>
    </w:p>
    <w:p>
      <w:pPr>
        <w:pStyle w:val="ListBullet"/>
      </w:pPr>
      <w:r>
        <w:t>few-shot 要短，重点覆盖误触发反例。例如“什么是 NDVI”不调用工具，“计算影像 xxx 的 NDVI”才调用工具。</w:t>
      </w:r>
    </w:p>
    <w:p>
      <w:pPr>
        <w:pStyle w:val="ListBullet"/>
      </w:pPr>
      <w:r>
        <w:t>工具输入应该 typed，不要让工具随意读取完整 ChatRequest。</w:t>
      </w:r>
    </w:p>
    <w:p>
      <w:pPr>
        <w:pStyle w:val="Heading1"/>
      </w:pPr>
      <w:r>
        <w:t>七、验证记录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验证项</w:t>
            </w:r>
          </w:p>
        </w:tc>
        <w:tc>
          <w:tcPr>
            <w:tcW w:type="dxa" w:w="2880"/>
          </w:tcPr>
          <w:p>
            <w:r>
              <w:t>结果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后端编译</w:t>
            </w:r>
          </w:p>
        </w:tc>
        <w:tc>
          <w:tcPr>
            <w:tcW w:type="dxa" w:w="2880"/>
          </w:tcPr>
          <w:p>
            <w:r>
              <w:t>通过</w:t>
            </w:r>
          </w:p>
        </w:tc>
        <w:tc>
          <w:tcPr>
            <w:tcW w:type="dxa" w:w="2880"/>
          </w:tcPr>
          <w:p>
            <w:r>
              <w:t>python -m compileall -q backend\app docker\ndvi</w:t>
            </w:r>
          </w:p>
        </w:tc>
      </w:tr>
      <w:tr>
        <w:tc>
          <w:tcPr>
            <w:tcW w:type="dxa" w:w="2880"/>
          </w:tcPr>
          <w:p>
            <w:r>
              <w:t>后端全量测试</w:t>
            </w:r>
          </w:p>
        </w:tc>
        <w:tc>
          <w:tcPr>
            <w:tcW w:type="dxa" w:w="2880"/>
          </w:tcPr>
          <w:p>
            <w:r>
              <w:t>通过</w:t>
            </w:r>
          </w:p>
        </w:tc>
        <w:tc>
          <w:tcPr>
            <w:tcW w:type="dxa" w:w="2880"/>
          </w:tcPr>
          <w:p>
            <w:r>
              <w:t>117 passed, 4 warnings</w:t>
            </w:r>
          </w:p>
        </w:tc>
      </w:tr>
      <w:tr>
        <w:tc>
          <w:tcPr>
            <w:tcW w:type="dxa" w:w="2880"/>
          </w:tcPr>
          <w:p>
            <w:r>
              <w:t>Python 依赖检查</w:t>
            </w:r>
          </w:p>
        </w:tc>
        <w:tc>
          <w:tcPr>
            <w:tcW w:type="dxa" w:w="2880"/>
          </w:tcPr>
          <w:p>
            <w:r>
              <w:t>通过</w:t>
            </w:r>
          </w:p>
        </w:tc>
        <w:tc>
          <w:tcPr>
            <w:tcW w:type="dxa" w:w="2880"/>
          </w:tcPr>
          <w:p>
            <w:r>
              <w:t>python -m pip check：No broken requirements found.</w:t>
            </w:r>
          </w:p>
        </w:tc>
      </w:tr>
      <w:tr>
        <w:tc>
          <w:tcPr>
            <w:tcW w:type="dxa" w:w="2880"/>
          </w:tcPr>
          <w:p>
            <w:r>
              <w:t>前端构建</w:t>
            </w:r>
          </w:p>
        </w:tc>
        <w:tc>
          <w:tcPr>
            <w:tcW w:type="dxa" w:w="2880"/>
          </w:tcPr>
          <w:p>
            <w:r>
              <w:t>通过</w:t>
            </w:r>
          </w:p>
        </w:tc>
        <w:tc>
          <w:tcPr>
            <w:tcW w:type="dxa" w:w="2880"/>
          </w:tcPr>
          <w:p>
            <w:r>
              <w:t>npm --prefix frontend run build</w:t>
            </w:r>
          </w:p>
        </w:tc>
      </w:tr>
      <w:tr>
        <w:tc>
          <w:tcPr>
            <w:tcW w:type="dxa" w:w="2880"/>
          </w:tcPr>
          <w:p>
            <w:r>
              <w:t>前端包体</w:t>
            </w:r>
          </w:p>
        </w:tc>
        <w:tc>
          <w:tcPr>
            <w:tcW w:type="dxa" w:w="2880"/>
          </w:tcPr>
          <w:p>
            <w:r>
              <w:t>改善</w:t>
            </w:r>
          </w:p>
        </w:tc>
        <w:tc>
          <w:tcPr>
            <w:tcW w:type="dxa" w:w="2880"/>
          </w:tcPr>
          <w:p>
            <w:r>
              <w:t>主包约 1013 kB 降到约 200 kB，地图独立 chunk 约 809 kB。</w:t>
            </w:r>
          </w:p>
        </w:tc>
      </w:tr>
      <w:tr>
        <w:tc>
          <w:tcPr>
            <w:tcW w:type="dxa" w:w="2880"/>
          </w:tcPr>
          <w:p>
            <w:r>
              <w:t>Docker build</w:t>
            </w:r>
          </w:p>
        </w:tc>
        <w:tc>
          <w:tcPr>
            <w:tcW w:type="dxa" w:w="2880"/>
          </w:tcPr>
          <w:p>
            <w:r>
              <w:t>未完成</w:t>
            </w:r>
          </w:p>
        </w:tc>
        <w:tc>
          <w:tcPr>
            <w:tcW w:type="dxa" w:w="2880"/>
          </w:tcPr>
          <w:p>
            <w:r>
              <w:t>Docker Desktop Linux engine 未启动，需启动后重试。</w:t>
            </w:r>
          </w:p>
        </w:tc>
      </w:tr>
    </w:tbl>
    <w:p>
      <w:pPr>
        <w:pStyle w:val="Heading1"/>
      </w:pPr>
      <w:r>
        <w:t>八、后续观察清单</w:t>
      </w:r>
    </w:p>
    <w:p>
      <w:pPr>
        <w:pStyle w:val="ListBullet"/>
      </w:pPr>
      <w:r>
        <w:t>启动 Docker Desktop 后重跑 docker build -t chatbot-ndvi:test docker\ndvi。</w:t>
      </w:r>
    </w:p>
    <w:p>
      <w:pPr>
        <w:pStyle w:val="ListBullet"/>
      </w:pPr>
      <w:r>
        <w:t>继续观察 NDVI MCP 与本地 subprocess fallback 的路径一致性。</w:t>
      </w:r>
    </w:p>
    <w:p>
      <w:pPr>
        <w:pStyle w:val="ListBullet"/>
      </w:pPr>
      <w:r>
        <w:t>后续若继续扩展工具，必须先定义 typed input、tool_context、geospatial_result 的边界。</w:t>
      </w:r>
    </w:p>
    <w:p>
      <w:pPr>
        <w:pStyle w:val="ListBullet"/>
      </w:pPr>
      <w:r>
        <w:t>新增 Prompt 时必须包含角色、职责、边界、输出要求和 1-3 个短 few-shot。</w:t>
      </w:r>
    </w:p>
    <w:p>
      <w:pPr>
        <w:pStyle w:val="ListBullet"/>
      </w:pPr>
      <w:r>
        <w:t>新增上下文模块时必须说明何时注入，禁止默认污染所有 chat。</w:t>
      </w:r>
    </w:p>
    <w:p>
      <w:pPr>
        <w:pStyle w:val="ListBullet"/>
      </w:pPr>
      <w:r>
        <w:t>上传、预览、NDVI 计算、地图展示是独立层级，任何修改都要分别回归。</w:t>
      </w:r>
    </w:p>
    <w:p>
      <w:pPr>
        <w:pStyle w:val="Heading1"/>
      </w:pPr>
      <w:r>
        <w:t>九、学习重点</w:t>
      </w:r>
    </w:p>
    <w:p>
      <w:pPr>
        <w:pStyle w:val="ListBullet"/>
      </w:pPr>
      <w:r>
        <w:t>不要只修表面错误，要找到根因：例如 WinError 32 根因是文件句柄未关闭，NDVI 误触发根因是意图边界不清。</w:t>
      </w:r>
    </w:p>
    <w:p>
      <w:pPr>
        <w:pStyle w:val="ListBullet"/>
      </w:pPr>
      <w:r>
        <w:t>上下文不是越多越好，错误上下文会污染模型判断和测试。</w:t>
      </w:r>
    </w:p>
    <w:p>
      <w:pPr>
        <w:pStyle w:val="ListBullet"/>
      </w:pPr>
      <w:r>
        <w:t>工具调用要有强边界：输入、输出、错误、展示层都要结构化。</w:t>
      </w:r>
    </w:p>
    <w:p>
      <w:pPr>
        <w:pStyle w:val="ListBullet"/>
      </w:pPr>
      <w:r>
        <w:t>异步后台任务必须可观测，否则失败会长期隐藏。</w:t>
      </w:r>
    </w:p>
    <w:p>
      <w:pPr>
        <w:pStyle w:val="ListBullet"/>
      </w:pPr>
      <w:r>
        <w:t>安全边界要用真实路径解析、类型校验、脱敏和请求限制，而不是只靠字符串判断。</w:t>
      </w:r>
    </w:p>
    <w:p>
      <w:pPr>
        <w:pStyle w:val="ListBullet"/>
      </w:pPr>
      <w:r>
        <w:t>性能优化优先处理首屏关键路径，地图这类重库应懒加载。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