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2" w:name="第一章-绪论"/>
    <w:p>
      <w:pPr>
        <w:pStyle w:val="Heading1"/>
      </w:pPr>
      <w:r>
        <w:rPr>
          <w:rFonts w:hint="eastAsia"/>
        </w:rPr>
        <w:t xml:space="preserve">第一章</w:t>
      </w:r>
      <w:r>
        <w:t xml:space="preserve"> </w:t>
      </w:r>
      <w:r>
        <w:rPr>
          <w:rFonts w:hint="eastAsia"/>
        </w:rPr>
        <w:t xml:space="preserve">绪论</w:t>
      </w:r>
    </w:p>
    <w:bookmarkStart w:id="21" w:name="研究背景与问题"/>
    <w:p>
      <w:pPr>
        <w:pStyle w:val="Heading2"/>
      </w:pPr>
      <w:r>
        <w:t xml:space="preserve">1.1 </w:t>
      </w:r>
      <w:r>
        <w:rPr>
          <w:rFonts w:hint="eastAsia"/>
        </w:rPr>
        <w:t xml:space="preserve">研究背景与问题</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End w:id="22"/>
    <w:bookmarkStart w:id="26"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bookmarkStart w:id="25" w:name="版心几何与行高约束"/>
    <w:p>
      <w:pPr>
        <w:pStyle w:val="Heading2"/>
      </w:pPr>
      <w:r>
        <w:t xml:space="preserve">2.1 </w:t>
      </w:r>
      <w:r>
        <w:rPr>
          <w:rFonts w:hint="eastAsia"/>
        </w:rPr>
        <w:t xml:space="preserve">版心几何与行高约束</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式（2-1）</w:t>
        </w:r>
        <w:r>
          <w:rPr>
            <w:rStyle w:val="Hyperlink"/>
          </w:rPr>
          <w:t xml:space="preserve"/>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76"/>
        <w:gridCol w:w="6072"/>
        <w:gridCol w:w="1476"/>
      </w:tblGrid>
      <w:tr>
        <w:tc>
          <w:tcPr>
            <w:tcW w:w="818" w:type="pct"/>
            <w:vAlign w:val="center"/>
          </w:tcPr>
          <w:p>
            <w:pPr>
              <w:pStyle w:val="BodyText"/>
              <w:spacing w:before="0" w:after="0"/>
            </w:pPr>
          </w:p>
        </w:tc>
        <w:tc>
          <w:tcPr>
            <w:tcW w:w="3364"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3" w:name="eq-dynamics"/>
            <w:bookmarkEnd w:id="23"/>
          </w:p>
        </w:tc>
        <w:tc>
          <w:tcPr>
            <w:tcW w:w="818"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76"/>
        <w:gridCol w:w="6072"/>
        <w:gridCol w:w="1476"/>
      </w:tblGrid>
      <w:tr>
        <w:tc>
          <w:tcPr>
            <w:tcW w:w="818" w:type="pct"/>
            <w:vAlign w:val="center"/>
          </w:tcPr>
          <w:p>
            <w:pPr>
              <w:pStyle w:val="BodyText"/>
              <w:spacing w:before="0" w:after="0"/>
            </w:pPr>
          </w:p>
        </w:tc>
        <w:tc>
          <w:tcPr>
            <w:tcW w:w="3364"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4" w:name="eq-bellman"/>
            <w:bookmarkEnd w:id="24"/>
          </w:p>
        </w:tc>
        <w:tc>
          <w:tcPr>
            <w:tcW w:w="818"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5"/>
    <w:bookmarkEnd w:id="26"/>
    <w:bookmarkStart w:id="32" w:name="第三章-规范实现与对比验证"/>
    <w:p>
      <w:pPr>
        <w:pStyle w:val="Heading1"/>
      </w:pPr>
      <w:r>
        <w:rPr>
          <w:rFonts w:hint="eastAsia"/>
        </w:rPr>
        <w:t xml:space="preserve">第三章</w:t>
      </w:r>
      <w:r>
        <w:t xml:space="preserve"> </w:t>
      </w:r>
      <w:r>
        <w:rPr>
          <w:rFonts w:hint="eastAsia"/>
        </w:rPr>
        <w:t xml:space="preserve">规范实现与对比验证</w:t>
      </w:r>
    </w:p>
    <w:bookmarkStart w:id="30" w:name="质量门禁的执行流程"/>
    <w:p>
      <w:pPr>
        <w:pStyle w:val="Heading2"/>
      </w:pPr>
      <w:r>
        <w:t xml:space="preserve">3.1 </w:t>
      </w:r>
      <w:r>
        <w:rPr>
          <w:rFonts w:hint="eastAsia"/>
        </w:rPr>
        <w:t xml:space="preserve">质量门禁的执行流程</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8" name="Picture"/>
            <a:graphic>
              <a:graphicData uri="http://schemas.openxmlformats.org/drawingml/2006/picture">
                <pic:pic>
                  <pic:nvPicPr>
                    <pic:cNvPr descr="figures/qa_pipeline.png" id="29" name="Picture"/>
                    <pic:cNvPicPr>
                      <a:picLocks noChangeArrowheads="1" noChangeAspect="1"/>
                    </pic:cNvPicPr>
                  </pic:nvPicPr>
                  <pic:blipFill>
                    <a:blip r:embed="rId27"/>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bookmarkEnd w:id="30"/>
    <w:bookmarkStart w:id="31" w:name="与主流方案的特性对照"/>
    <w:p>
      <w:pPr>
        <w:pStyle w:val="Heading2"/>
      </w:pPr>
      <w:r>
        <w:t xml:space="preserve">3.2 </w:t>
      </w:r>
      <w:r>
        <w:rPr>
          <w:rFonts w:hint="eastAsia"/>
        </w:rPr>
        <w:t xml:space="preserve">与主流方案的特性对照</w:t>
      </w:r>
    </w:p>
    <w:p>
      <w:pPr>
        <w:pStyle w:val="FirstParagraph"/>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t xml:space="preserve">Pandoc </w:t>
            </w:r>
            <w:r>
              <w:rPr>
                <w:rFonts w:hint="eastAsia"/>
              </w:rPr>
              <w:t xml:space="preserve">默认</w:t>
            </w:r>
          </w:p>
        </w:tc>
        <w:tc>
          <w:tcPr/>
          <w:p>
            <w:pPr>
              <w:pStyle w:val="Compact"/>
              <w:jc w:val="center"/>
            </w:pPr>
            <w:r>
              <w:t xml:space="preserve">Quarto </w:t>
            </w:r>
            <w:r>
              <w:rPr>
                <w:rFonts w:hint="eastAsia"/>
              </w:rPr>
              <w:t xml:space="preserve">默认</w:t>
            </w:r>
          </w:p>
        </w:tc>
        <w:tc>
          <w:tcPr/>
          <w:p>
            <w:pPr>
              <w:pStyle w:val="Compact"/>
              <w:jc w:val="center"/>
            </w:pPr>
            <w:r>
              <w:t xml:space="preserve">Word </w:t>
            </w:r>
            <w:r>
              <w:rPr>
                <w:rFonts w:hint="eastAsia"/>
              </w:rPr>
              <w:t xml:space="preserve">手工</w:t>
            </w:r>
          </w:p>
        </w:tc>
        <w:tc>
          <w:tcPr/>
          <w:p>
            <w:pPr>
              <w:pStyle w:val="Compact"/>
              <w:jc w:val="center"/>
            </w:pPr>
            <w:r>
              <w:rPr>
                <w:rFonts w:hint="eastAsia"/>
              </w:rPr>
              <w:t xml:space="preserve">本文方案</w:t>
            </w:r>
          </w:p>
        </w:tc>
      </w:tr>
      <w:tr>
        <w:tc>
          <w:tcPr/>
          <w:p>
            <w:pPr>
              <w:pStyle w:val="Compact"/>
              <w:jc w:val="left"/>
            </w:pPr>
            <w:r>
              <w:rPr>
                <w:rFonts w:hint="eastAsia"/>
              </w:rPr>
              <w:t xml:space="preserve">中西文字体分离</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中文号数与首行缩进</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全文校对语言</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w:t>
            </w:r>
          </w:p>
        </w:tc>
        <w:tc>
          <w:tcPr/>
          <w:p>
            <w:pPr>
              <w:pStyle w:val="Compact"/>
              <w:jc w:val="center"/>
            </w:pPr>
            <w:r>
              <w:rPr>
                <w:rFonts w:hint="eastAsia"/>
              </w:rPr>
              <w:t xml:space="preserve">声明一行</w:t>
            </w:r>
          </w:p>
        </w:tc>
      </w:tr>
      <w:tr>
        <w:tc>
          <w:tcPr/>
          <w:p>
            <w:pPr>
              <w:pStyle w:val="Compact"/>
              <w:jc w:val="left"/>
            </w:pPr>
            <w:r>
              <w:rPr>
                <w:rFonts w:hint="eastAsia"/>
              </w:rPr>
              <w:t xml:space="preserve">全网格数据表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逐表调</w:t>
            </w:r>
          </w:p>
        </w:tc>
        <w:tc>
          <w:tcPr/>
          <w:p>
            <w:pPr>
              <w:pStyle w:val="Compact"/>
              <w:jc w:val="center"/>
            </w:pPr>
            <w:r>
              <w:rPr>
                <w:rFonts w:hint="eastAsia"/>
              </w:rPr>
              <w:t xml:space="preserve">声明一行</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可显式声明</w:t>
            </w:r>
          </w:p>
        </w:tc>
      </w:tr>
      <w:tr>
        <w:tc>
          <w:tcPr/>
          <w:p>
            <w:pPr>
              <w:pStyle w:val="Compact"/>
              <w:jc w:val="left"/>
            </w:pPr>
            <w:r>
              <w:rPr>
                <w:rFonts w:hint="eastAsia"/>
              </w:rPr>
              <w:t xml:space="preserve">双线章名页眉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p>
        </w:tc>
        <w:tc>
          <w:tcPr/>
          <w:p>
            <w:pPr>
              <w:pStyle w:val="Compact"/>
              <w:jc w:val="center"/>
            </w:pPr>
            <w:r>
              <w:rPr>
                <w:rFonts w:hint="eastAsia"/>
              </w:rPr>
              <w:t xml:space="preserve">声明一行</w:t>
            </w:r>
          </w:p>
        </w:tc>
      </w:tr>
      <w:tr>
        <w:tc>
          <w:tcPr/>
          <w:p>
            <w:pPr>
              <w:pStyle w:val="Compact"/>
              <w:jc w:val="left"/>
            </w:pPr>
            <w:r>
              <w:rPr>
                <w:rFonts w:hint="eastAsia"/>
              </w:rPr>
              <w:t xml:space="preserve">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w:t>
            </w:r>
          </w:p>
        </w:tc>
        <w:tc>
          <w:tcPr/>
          <w:p>
            <w:pPr>
              <w:pStyle w:val="Compact"/>
              <w:jc w:val="center"/>
            </w:pPr>
            <w:r>
              <w:rPr>
                <w:rFonts w:hint="eastAsia"/>
              </w:rPr>
              <w:t xml:space="preserve">声明一行</w:t>
            </w:r>
          </w:p>
        </w:tc>
      </w:tr>
      <w:tr>
        <w:tc>
          <w:tcPr/>
          <w:p>
            <w:pPr>
              <w:pStyle w:val="Compact"/>
              <w:jc w:val="left"/>
            </w:pPr>
            <w:r>
              <w:t xml:space="preserve">Word </w:t>
            </w:r>
            <w:r>
              <w:rPr>
                <w:rFonts w:hint="eastAsia"/>
              </w:rPr>
              <w:t xml:space="preserve">原生目录</w:t>
            </w:r>
          </w:p>
        </w:tc>
        <w:tc>
          <w:tcPr/>
          <w:p>
            <w:pPr>
              <w:pStyle w:val="Compact"/>
              <w:jc w:val="center"/>
            </w:pPr>
            <w:r>
              <w:rPr>
                <w:rFonts w:hint="eastAsia"/>
              </w:rPr>
              <w:t xml:space="preserve">有域，须改底模</w:t>
            </w:r>
          </w:p>
        </w:tc>
        <w:tc>
          <w:tcPr/>
          <w:p>
            <w:pPr>
              <w:pStyle w:val="Compact"/>
              <w:jc w:val="center"/>
            </w:pPr>
            <w:r>
              <w:rPr>
                <w:rFonts w:hint="eastAsia"/>
              </w:rPr>
              <w:t xml:space="preserve">有域，须改底模</w:t>
            </w:r>
          </w:p>
        </w:tc>
        <w:tc>
          <w:tcPr/>
          <w:p>
            <w:pPr>
              <w:pStyle w:val="Compact"/>
              <w:jc w:val="center"/>
            </w:pPr>
            <w:r>
              <w:rPr>
                <w:rFonts w:hint="eastAsia"/>
              </w:rPr>
              <w:t xml:space="preserve">手工插域</w:t>
            </w:r>
          </w:p>
        </w:tc>
        <w:tc>
          <w:tcPr/>
          <w:p>
            <w:pPr>
              <w:pStyle w:val="Compact"/>
              <w:jc w:val="center"/>
            </w:pPr>
            <w:r>
              <w:rPr>
                <w:rFonts w:hint="eastAsia"/>
              </w:rPr>
              <w:t xml:space="preserve">声明一行</w:t>
            </w:r>
          </w:p>
        </w:tc>
      </w:tr>
      <w:tr>
        <w:tc>
          <w:tcPr/>
          <w:p>
            <w:pPr>
              <w:pStyle w:val="Compact"/>
              <w:jc w:val="left"/>
            </w:pPr>
            <w:r>
              <w:rPr>
                <w:rFonts w:hint="eastAsia"/>
              </w:rPr>
              <w:t xml:space="preserve">目录点线与缩进</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逐条调</w:t>
            </w:r>
          </w:p>
        </w:tc>
        <w:tc>
          <w:tcPr/>
          <w:p>
            <w:pPr>
              <w:pStyle w:val="Compact"/>
              <w:jc w:val="center"/>
            </w:pPr>
            <w:r>
              <w:rPr>
                <w:rFonts w:hint="eastAsia"/>
              </w:rPr>
              <w:t xml:space="preserve">声明一行</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无编号</w:t>
            </w:r>
          </w:p>
        </w:tc>
        <w:tc>
          <w:tcPr/>
          <w:p>
            <w:pPr>
              <w:pStyle w:val="Compact"/>
              <w:jc w:val="center"/>
            </w:pPr>
            <w:r>
              <w:rPr>
                <w:rFonts w:hint="eastAsia"/>
              </w:rPr>
              <w:t xml:space="preserve">编号跟随尾部</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公式按章编号</w:t>
            </w:r>
          </w:p>
        </w:tc>
        <w:tc>
          <w:tcPr/>
          <w:p>
            <w:pPr>
              <w:pStyle w:val="Compact"/>
              <w:jc w:val="center"/>
            </w:pPr>
            <w:r>
              <w:rPr>
                <w:rFonts w:hint="eastAsia"/>
              </w:rPr>
              <w:t xml:space="preserve">不支持</w:t>
            </w:r>
          </w:p>
        </w:tc>
        <w:tc>
          <w:tcPr/>
          <w:p>
            <w:pPr>
              <w:pStyle w:val="Compact"/>
              <w:jc w:val="center"/>
            </w:pPr>
            <w:r>
              <w:rPr>
                <w:rFonts w:hint="eastAsia"/>
              </w:rPr>
              <w:t xml:space="preserve">支持</w:t>
            </w:r>
          </w:p>
        </w:tc>
        <w:tc>
          <w:tcPr/>
          <w:p>
            <w:pPr>
              <w:pStyle w:val="Compact"/>
              <w:jc w:val="center"/>
            </w:pPr>
            <w:r>
              <w:rPr>
                <w:rFonts w:hint="eastAsia"/>
              </w:rPr>
              <w:t xml:space="preserve">手打</w:t>
            </w:r>
          </w:p>
        </w:tc>
        <w:tc>
          <w:tcPr/>
          <w:p>
            <w:pPr>
              <w:pStyle w:val="Compact"/>
              <w:jc w:val="center"/>
            </w:pPr>
            <w:r>
              <w:rPr>
                <w:rFonts w:hint="eastAsia"/>
              </w:rPr>
              <w:t xml:space="preserve">开个开关</w:t>
            </w:r>
          </w:p>
        </w:tc>
      </w:tr>
      <w:tr>
        <w:tc>
          <w:tcPr/>
          <w:p>
            <w:pPr>
              <w:pStyle w:val="Compact"/>
              <w:jc w:val="left"/>
            </w:pPr>
            <w:r>
              <w:rPr>
                <w:rFonts w:hint="eastAsia"/>
              </w:rPr>
              <w:t xml:space="preserve">图表交叉引用</w:t>
            </w:r>
          </w:p>
        </w:tc>
        <w:tc>
          <w:tcPr/>
          <w:p>
            <w:pPr>
              <w:pStyle w:val="Compact"/>
              <w:jc w:val="center"/>
            </w:pPr>
            <w:r>
              <w:rPr>
                <w:rFonts w:hint="eastAsia"/>
              </w:rPr>
              <w:t xml:space="preserve">不支持</w:t>
            </w:r>
          </w:p>
        </w:tc>
        <w:tc>
          <w:tcPr/>
          <w:p>
            <w:pPr>
              <w:pStyle w:val="Compact"/>
              <w:jc w:val="center"/>
            </w:pPr>
            <w:r>
              <w:rPr>
                <w:rFonts w:hint="eastAsia"/>
              </w:rPr>
              <w:t xml:space="preserve">图片会掉样式</w:t>
            </w:r>
          </w:p>
        </w:tc>
        <w:tc>
          <w:tcPr/>
          <w:p>
            <w:pPr>
              <w:pStyle w:val="Compact"/>
              <w:jc w:val="center"/>
            </w:pPr>
            <w:r>
              <w:rPr>
                <w:rFonts w:hint="eastAsia"/>
              </w:rPr>
              <w:t xml:space="preserve">手工编号</w:t>
            </w:r>
          </w:p>
        </w:tc>
        <w:tc>
          <w:tcPr/>
          <w:p>
            <w:pPr>
              <w:pStyle w:val="Compact"/>
              <w:jc w:val="center"/>
            </w:pPr>
            <w:r>
              <w:rPr>
                <w:rFonts w:hint="eastAsia"/>
              </w:rPr>
              <w:t xml:space="preserve">手写图号</w:t>
            </w:r>
          </w:p>
        </w:tc>
      </w:tr>
      <w:tr>
        <w:tc>
          <w:tcPr/>
          <w:p>
            <w:pPr>
              <w:pStyle w:val="Compact"/>
              <w:jc w:val="left"/>
            </w:pPr>
            <w:r>
              <w:rPr>
                <w:rFonts w:hint="eastAsia"/>
              </w:rPr>
              <w:t xml:space="preserve">参考文献排版</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不支持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引用可点击跳转</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手工插书签</w:t>
            </w:r>
          </w:p>
        </w:tc>
        <w:tc>
          <w:tcPr/>
          <w:p>
            <w:pPr>
              <w:pStyle w:val="Compact"/>
              <w:jc w:val="center"/>
            </w:pPr>
            <w:r>
              <w:rPr>
                <w:rFonts w:hint="eastAsia"/>
              </w:rPr>
              <w:t xml:space="preserve">默认开启</w:t>
            </w:r>
          </w:p>
        </w:tc>
      </w:tr>
      <w:tr>
        <w:tc>
          <w:tcPr/>
          <w:p>
            <w:pPr>
              <w:pStyle w:val="Compact"/>
              <w:jc w:val="left"/>
            </w:pPr>
            <w:r>
              <w:rPr>
                <w:rFonts w:hint="eastAsia"/>
              </w:rPr>
              <w:t xml:space="preserve">脚注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引用块样式</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图片题注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手动编号</w:t>
            </w:r>
          </w:p>
        </w:tc>
        <w:tc>
          <w:tcPr/>
          <w:p>
            <w:pPr>
              <w:pStyle w:val="Compact"/>
              <w:jc w:val="center"/>
            </w:pPr>
            <w:r>
              <w:rPr>
                <w:rFonts w:hint="eastAsia"/>
              </w:rPr>
              <w:t xml:space="preserve">声明一行</w:t>
            </w:r>
          </w:p>
        </w:tc>
      </w:tr>
      <w:tr>
        <w:tc>
          <w:tcPr/>
          <w:p>
            <w:pPr>
              <w:pStyle w:val="Compact"/>
              <w:jc w:val="left"/>
            </w:pPr>
            <w:r>
              <w:rPr>
                <w:rFonts w:hint="eastAsia"/>
              </w:rPr>
              <w:t xml:space="preserve">页码格式与起始</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奇偶页不同页眉</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逐个设</w:t>
            </w:r>
          </w:p>
        </w:tc>
        <w:tc>
          <w:tcPr/>
          <w:p>
            <w:pPr>
              <w:pStyle w:val="Compact"/>
              <w:jc w:val="center"/>
            </w:pPr>
            <w:r>
              <w:rPr>
                <w:rFonts w:hint="eastAsia"/>
              </w:rPr>
              <w:t xml:space="preserve">声明一行</w:t>
            </w:r>
          </w:p>
        </w:tc>
      </w:tr>
      <w:tr>
        <w:tc>
          <w:tcPr/>
          <w:p>
            <w:pPr>
              <w:pStyle w:val="Compact"/>
              <w:jc w:val="left"/>
            </w:pPr>
            <w:r>
              <w:rPr>
                <w:rFonts w:hint="eastAsia"/>
              </w:rPr>
              <w:t xml:space="preserve">首页不同页脚</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表格单元格内边距</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逐格调</w:t>
            </w:r>
          </w:p>
        </w:tc>
        <w:tc>
          <w:tcPr/>
          <w:p>
            <w:pPr>
              <w:pStyle w:val="Compact"/>
              <w:jc w:val="center"/>
            </w:pPr>
            <w:r>
              <w:rPr>
                <w:rFonts w:hint="eastAsia"/>
              </w:rPr>
              <w:t xml:space="preserve">声明一行</w:t>
            </w:r>
          </w:p>
        </w:tc>
      </w:tr>
      <w:tr>
        <w:tc>
          <w:tcPr/>
          <w:p>
            <w:pPr>
              <w:pStyle w:val="Compact"/>
              <w:jc w:val="left"/>
            </w:pPr>
            <w:r>
              <w:rPr>
                <w:rFonts w:hint="eastAsia"/>
              </w:rPr>
              <w:t xml:space="preserve">页眉页脚距边界</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图片宽度与居中</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逐张调</w:t>
            </w:r>
          </w:p>
        </w:tc>
        <w:tc>
          <w:tcPr/>
          <w:p>
            <w:pPr>
              <w:pStyle w:val="Compact"/>
              <w:jc w:val="center"/>
            </w:pPr>
            <w:r>
              <w:rPr>
                <w:rFonts w:hint="eastAsia"/>
              </w:rPr>
              <w:t xml:space="preserve">声明一行</w:t>
            </w:r>
          </w:p>
        </w:tc>
      </w:tr>
      <w:tr>
        <w:tc>
          <w:tcPr/>
          <w:p>
            <w:pPr>
              <w:pStyle w:val="Compact"/>
              <w:jc w:val="left"/>
            </w:pPr>
            <w:r>
              <w:rPr>
                <w:rFonts w:hint="eastAsia"/>
              </w:rPr>
              <w:t xml:space="preserve">字体自由指定</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规则可声明进</w:t>
            </w:r>
            <w:r>
              <w:t xml:space="preserve"> Git</w:t>
            </w:r>
          </w:p>
        </w:tc>
        <w:tc>
          <w:tcPr/>
          <w:p>
            <w:pPr>
              <w:pStyle w:val="Compact"/>
              <w:jc w:val="center"/>
            </w:pPr>
            <w:r>
              <w:rPr>
                <w:rFonts w:hint="eastAsia"/>
              </w:rPr>
              <w:t xml:space="preserve">散在手工操作里</w:t>
            </w:r>
          </w:p>
        </w:tc>
        <w:tc>
          <w:tcPr/>
          <w:p>
            <w:pPr>
              <w:pStyle w:val="Compact"/>
              <w:jc w:val="center"/>
            </w:pPr>
            <w:r>
              <w:rPr>
                <w:rFonts w:hint="eastAsia"/>
              </w:rPr>
              <w:t xml:space="preserve">同左</w:t>
            </w:r>
          </w:p>
        </w:tc>
        <w:tc>
          <w:tcPr/>
          <w:p>
            <w:pPr>
              <w:pStyle w:val="Compact"/>
              <w:jc w:val="center"/>
            </w:pPr>
            <w:r>
              <w:rPr>
                <w:rFonts w:hint="eastAsia"/>
              </w:rPr>
              <w:t xml:space="preserve">不可</w:t>
            </w:r>
          </w:p>
        </w:tc>
        <w:tc>
          <w:tcPr/>
          <w:p>
            <w:pPr>
              <w:pStyle w:val="Compact"/>
              <w:jc w:val="center"/>
            </w:pPr>
            <w:r>
              <w:rPr>
                <w:rFonts w:hint="eastAsia"/>
              </w:rPr>
              <w:t xml:space="preserve">一个规则文件</w:t>
            </w:r>
          </w:p>
        </w:tc>
      </w:tr>
      <w:tr>
        <w:tc>
          <w:tcPr/>
          <w:p>
            <w:pPr>
              <w:pStyle w:val="Compact"/>
              <w:jc w:val="left"/>
            </w:pPr>
            <w:r>
              <w:rPr>
                <w:rFonts w:hint="eastAsia"/>
              </w:rPr>
              <w:t xml:space="preserve">报错还是静默走样</w:t>
            </w:r>
          </w:p>
        </w:tc>
        <w:tc>
          <w:tcPr/>
          <w:p>
            <w:pPr>
              <w:pStyle w:val="Compact"/>
              <w:jc w:val="center"/>
            </w:pPr>
            <w:r>
              <w:rPr>
                <w:rFonts w:hint="eastAsia"/>
              </w:rPr>
              <w:t xml:space="preserve">多为静默</w:t>
            </w:r>
          </w:p>
        </w:tc>
        <w:tc>
          <w:tcPr/>
          <w:p>
            <w:pPr>
              <w:pStyle w:val="Compact"/>
              <w:jc w:val="center"/>
            </w:pPr>
            <w:r>
              <w:rPr>
                <w:rFonts w:hint="eastAsia"/>
              </w:rPr>
              <w:t xml:space="preserve">多为静默</w:t>
            </w:r>
          </w:p>
        </w:tc>
        <w:tc>
          <w:tcPr/>
          <w:p>
            <w:pPr>
              <w:pStyle w:val="Compact"/>
              <w:jc w:val="center"/>
            </w:pPr>
            <w:r>
              <w:rPr>
                <w:rFonts w:hint="eastAsia"/>
              </w:rPr>
              <w:t xml:space="preserve">靠肉眼</w:t>
            </w:r>
          </w:p>
        </w:tc>
        <w:tc>
          <w:tcPr/>
          <w:p>
            <w:pPr>
              <w:pStyle w:val="Compact"/>
              <w:jc w:val="center"/>
            </w:pPr>
            <w:r>
              <w:rPr>
                <w:rFonts w:hint="eastAsia"/>
              </w:rPr>
              <w:t xml:space="preserve">预检指行号</w:t>
            </w:r>
          </w:p>
        </w:tc>
      </w:tr>
      <w:tr>
        <w:tc>
          <w:tcPr/>
          <w:p>
            <w:pPr>
              <w:pStyle w:val="Compact"/>
              <w:jc w:val="left"/>
            </w:pPr>
            <w:r>
              <w:rPr>
                <w:rFonts w:hint="eastAsia"/>
              </w:rPr>
              <w:t xml:space="preserve">交付前的质量门禁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三道</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31"/>
    <w:bookmarkEnd w:id="32"/>
    <w:bookmarkStart w:id="37"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6" w:name="refs"/>
    <w:bookmarkStart w:id="34" w:name="ref-macfarlane2020"/>
    <w:p>
      <w:pPr>
        <w:pStyle w:val="Bibliography"/>
      </w:pPr>
      <w:r>
        <w:t xml:space="preserve">[1]MACFARLANE J. Pandoc: A Universal Document Converter[M/OL]. GitHub repository, 2020.</w:t>
      </w:r>
      <w:r>
        <w:t xml:space="preserve"> </w:t>
      </w:r>
      <w:hyperlink r:id="rId33">
        <w:r>
          <w:rPr>
            <w:rStyle w:val="Hyperlink"/>
          </w:rPr>
          <w:t xml:space="preserve">https://pandoc.org</w:t>
        </w:r>
      </w:hyperlink>
      <w:r>
        <w:t xml:space="preserve">.</w:t>
      </w:r>
    </w:p>
    <w:bookmarkEnd w:id="34"/>
    <w:bookmarkStart w:id="35" w:name="ref-ecma376"/>
    <w:p>
      <w:pPr>
        <w:pStyle w:val="Bibliography"/>
      </w:pPr>
      <w:r>
        <w:t xml:space="preserve">[2]INTERNATIONAL E. Information technology – Document description and processing languages – Office Open XML File Formats (ECMA-376 5th edition)[A]. Geneva: ECMA International, 2021.</w:t>
      </w:r>
    </w:p>
    <w:bookmarkEnd w:id="35"/>
    <w:bookmarkEnd w:id="36"/>
    <w:bookmarkEnd w:id="37"/>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hyperlink" Id="rId33"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33"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2026-10-11T05:52:07Z</dcterms:created>
  <dcterms:modified xsi:type="dcterms:W3CDTF">2026-10-11T05:52:07Z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