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2E5090"/>
          <w:sz w:val="36"/>
          <w:szCs w:val="36"/>
        </w:rPr>
        <w:t xml:space="preserve">FORMULAIRE D'ÉVALUATION PÉDAGOGIQUE</w:t>
      </w:r>
    </w:p>
    <w:p>
      <w:pPr>
        <w:spacing w:after="100"/>
        <w:jc w:val="center"/>
      </w:pPr>
      <w:r>
        <w:rPr>
          <w:rFonts w:ascii="Calibri" w:cs="Calibri" w:eastAsia="Calibri" w:hAnsi="Calibri"/>
          <w:i/>
          <w:iCs/>
          <w:sz w:val="24"/>
          <w:szCs w:val="24"/>
        </w:rPr>
        <w:t xml:space="preserve">Évaluation de textes simplifiés pour enfants ayant des difficultés de lecture (CP/CE1)</w:t>
      </w:r>
    </w:p>
    <w:p>
      <w:pPr>
        <w:spacing w:after="400"/>
        <w:jc w:val="center"/>
      </w:pPr>
      <w:r>
        <w:rPr>
          <w:rFonts w:ascii="Calibri" w:cs="Calibri" w:eastAsia="Calibri" w:hAnsi="Calibri"/>
          <w:sz w:val="22"/>
          <w:szCs w:val="22"/>
        </w:rPr>
        <w:t xml:space="preserve">Groupe Scolaire Aphélie — Berrechid, Maroc</w:t>
      </w:r>
    </w:p>
    <w:p>
      <w:pPr>
        <w:spacing w:after="100"/>
        <w:jc w:val="center"/>
      </w:pPr>
      <w:r>
        <w:rPr>
          <w:rFonts w:ascii="Calibri" w:cs="Calibri" w:eastAsia="Calibri" w:hAnsi="Calibri"/>
          <w:sz w:val="22"/>
          <w:szCs w:val="22"/>
        </w:rPr>
        <w:t xml:space="preserve">Nom de l'évaluateur·trice : ___________________________________</w:t>
      </w:r>
    </w:p>
    <w:p>
      <w:pPr>
        <w:spacing w:after="100"/>
        <w:jc w:val="center"/>
      </w:pPr>
      <w:r>
        <w:rPr>
          <w:rFonts w:ascii="Calibri" w:cs="Calibri" w:eastAsia="Calibri" w:hAnsi="Calibri"/>
          <w:sz w:val="22"/>
          <w:szCs w:val="22"/>
        </w:rPr>
        <w:t xml:space="preserve">Date : _______________     Expérience avec des élèves en difficulté de lecture : _____ ans</w:t>
      </w:r>
    </w:p>
    <w:p>
      <w:r>
        <w:rPr>
          <w:sz w:val="22"/>
          <w:szCs w:val="22"/>
        </w:rPr>
        <w:t xml:space="preserve"/>
      </w:r>
    </w:p>
    <w:p>
      <w:pPr>
        <w:pStyle w:val="Heading2"/>
        <w:spacing w:after="160"/>
      </w:pPr>
      <w:r>
        <w:rPr>
          <w:rFonts w:ascii="Calibri" w:cs="Calibri" w:eastAsia="Calibri" w:hAnsi="Calibri"/>
          <w:b/>
          <w:bCs/>
          <w:color w:val="2E5090"/>
          <w:sz w:val="26"/>
          <w:szCs w:val="26"/>
        </w:rPr>
        <w:t xml:space="preserve">Instructions</w:t>
      </w:r>
    </w:p>
    <w:p>
      <w:pPr>
        <w:spacing w:after="160"/>
        <w:jc w:val="left"/>
      </w:pPr>
      <w:r>
        <w:rPr>
          <w:rFonts w:ascii="Calibri" w:cs="Calibri" w:eastAsia="Calibri" w:hAnsi="Calibri"/>
          <w:b w:val="false"/>
          <w:bCs w:val="false"/>
          <w:i w:val="false"/>
          <w:iCs w:val="false"/>
          <w:color w:val="000000"/>
          <w:sz w:val="22"/>
          <w:szCs w:val="22"/>
        </w:rPr>
        <w:t xml:space="preserve">Pour chacun des 15 textes, lisez le texte original et le texte simplifié par notre modèle IA. Évaluez le texte simplifié selon 5 critères, en cochant une note de 1 à 5. Ajoutez vos commentaires si nécessaire.</w:t>
      </w:r>
    </w:p>
    <w:p>
      <w:r>
        <w:rPr>
          <w:sz w:val="22"/>
          <w:szCs w:val="22"/>
        </w:rPr>
        <w:t xml:space="preserve"/>
      </w:r>
    </w:p>
    <w:p>
      <w:pPr>
        <w:pStyle w:val="Heading2"/>
        <w:spacing w:after="140"/>
      </w:pPr>
      <w:r>
        <w:rPr>
          <w:rFonts w:ascii="Calibri" w:cs="Calibri" w:eastAsia="Calibri" w:hAnsi="Calibri"/>
          <w:b/>
          <w:bCs/>
          <w:color w:val="2E5090"/>
          <w:sz w:val="24"/>
          <w:szCs w:val="24"/>
        </w:rPr>
        <w:t xml:space="preserve">Texte 1 / 15  (Référence : T174)</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Un chat est sur le toit. Il regarde les oiseaux. Un oiseau s'envole. Le chat saute. Il manque l'oiseau.</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Un chat est sur le toit.
Il re-gar-de les oi-seaux.
Un oi-seau s'en-vo-le.
Le chat sau-te.
Il man-que l'oi-seau.</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2 / 15  (Référence : T263)</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La cloche de l'école sonne trois fois par jour. Elle sonne le matin pour l'entrée. Elle sonne à midi pour la récré du repas. Elle sonne à quatre heures pour la sortie. Quand les enfants entendent la cloche, ils savent quoi faire. C'est comme un signal magique.</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La clo-che de l'é-co-le son-ne trois fois par jour.
El-le son-ne le ma-tin pour l'en-trée.
El-le son-ne à mi-di pour la ré-cré du re-pas.
El-le son-ne à qua-tre heu-res pour la sor-tie.
Quand les en-fants en-ten-dent la clo-che, ils sa-vent quoi fai-re.
C'est com-me un si-gnal ma-gi-que.</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3 / 15  (Référence : T314)</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 Mets ton cœur dans tout ce que tu fais.
— Tu as beaucoup de potentiel que tu ne vois pas.
— Tu es capable de réaliser de grandes choses.
— Rappelle-toi la première fois que tu devais voler.</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 Met-s ton cœur dans tout ce que tu fait.
– Tu as beau-coup de po-ten-tiel que tu ne vois pas.
– Tu es ca-pa-ble de ré-a-li-ser de gran-des cho-ses.
– Rap-pel-le-toi la pre-miè-re fois que tu de-vais vo-ler.</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4 / 15  (Référence : T191)</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Lou prend ses crayons de couleur. Elle dessine une maison avec un toit rouge. Elle ajoute un soleil jaune. Elle montre le dessin à maman. Maman est contente.</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Lou pren-d ses cra-yons de cou-leur.
El-le des-si-ne u-ne mai-son a-vec un toit rou-ge.
El-le a-jou-te un so-leil jau-ne.
El-le mon-tre le des-sin à ma-man.
Ma-man est con-ten-te.</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5 / 15  (Référence : T140)</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Un petit tisserand était marié à une femme d'une grande méchanceté. Celle-ci traitait son mari avec dureté : tout ce qu'il disait ou faisait la mettait immédiatement en colère. Le petit tisserand était très malheureux. Il se rendait souvent dans une caverne, près de la ville. Et là, loin de tous, le pauvre homme pleurait et se lamentait durant des heures.</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Un pe-tit ti-sser-and é-tait ma-rie à u-ne fem-me mé-chan-te.
El-le traî-tait son mi-ri a-vec du-re-té.
Il di-sait ou fai-sait quelque cho-se, el-le s'en fâ-chait im-mé-di-a-te-ment.
Le pe-tit ti-sser-and é-tait très mal-heu-reux.
Il se ren-dait sou-vent dans u-ne ca-ver-ne, près de la vil-le.
Là, loin de tous, il pleu-rait et se lam-en-tai-vait dur-ant des heu-res.</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6 / 15  (Référence : T092)</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Notre quartier, c'est un petit morceau de la ville.
Il est tout près de la gare. On l'appelle le quartier de la gare.
Nous connaissons le boulanger, le boucher, les vendeurs de légumes.
Nous connaissons beaucoup de gens que nous rencontrons souvent.
Nous allons à l'école à pied.
Nous retrouvons souvent nos copains dans la rue, au jardin, à la bibliothèque.</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No-tre quar-tier, c'est un pe-tit mor-ceau de la vil-le.
Il est tout près de la ga-re. On l'ap-pel-le le quar-tier de la ga-re.
Nous con-nais-sons le bou-lan-ger, le bou-cher, les ven-deurs de lé-gu-mes.
Nous con-nais-sons beau-coup de gens que nous ren-con-trons sou-vent.
Nous al-lons à l'é-co-le à pied.
Nous re-trou-vons sou-vent nos co-pains dans la rue, au jar-din, à la bi-blio-thè-que.</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7 / 15  (Référence : T316)</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C'est le soir, Lila a rendez-vous avec ses amis imaginaires. Elle voit un monstre qui s'appelle Doli, qui a un œil et une grande bouche. Ce monstre a deux cornes et deux pattes. Il se cache sous les lits. Il aime manger des bananes et des bonbons.</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C'est le soir. Li-la a ren-dez-vous a-vec ses a-mis ima-gi-nai-res.
El-le voit un mon-stre qui s'ap-pel-le Do-li.
Do-li a un grand œil et u-ne gran-de bou-che.
Il a deux corn-es et deux pat-tes.
Il se ca-che sous les lits.
Il ai-me man-ger des ba-na-nes et des bon-bons.</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8 / 15  (Référence : T054)</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En 1960, mon grand-père avait vingt ans.
Sa première voiture était une 2 CV.
On l'appelait aussi la « Deudeuche » ou la « deux pattes ».
Il nous en parle souvent. Elle représente toute une époque.</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Mon grand-pe-re a-vait vi-nt ans en 1960.
Sa pre-miè-re voi-tu-re é-tait u-ne 2 CV.
On l'ap-pelait aus-si la « Deu-deu-che » ou la « deux pat-tes ».
Il nous en par-le sou-vent. El-le re-pré-sen-te tou-te u-ne é-po-que.</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9 / 15  (Référence : T278)</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 Est-ce que tu aimerais faire du sport avec moi ?
— Ça dépend de quel sport.
— Je te propose un match de foot.
— Ça me va, mais il faut d'autres joueurs. C'est un sport collectif.
— Je vais en parler avec mes voisins et mon frère.</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 Est-ce que tu ai-me-rais fai-re du sport a-vec moi ?
– Ça dé-pend de quel sport.
– Je te pro-po-se un match de foot.
– Ça me va, mais il faut d'au-tres joueurs. C'est un sport co-lec-ti-f.
– Je vais en par-ler a-vec mes voi-sins et mon frè-re.</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10 / 15  (Référence : T104)</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Le lendemain, Jacques se réveille avec la faim au ventre.
Pourquoi fait-il aussi sombre ce matin ?
Son haricot a poussé haut dans le ciel. C'est donc bien un haricot magique !
Jacques n'hésite pas une seconde. Il attrape la tige et monte de feuille en feuille.</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Le len-de-main, Jac-ques se ré-veil-le a-vec la faim au ven-tre.
Mais pour-quoi fait-il aus-si som-bre ce ma-tin ?
Son ha-ri-cot a pous-sé très haut dans le ciel.
C'est un ha-ri-cot ma-gi-que !
Jac-ques saute sur la fe-nê-tre.
Il at-tra-pe la ti-ge et mon-te de feuil-le en feuil-le.</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11 / 15  (Référence : T091)</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Notre rue s'appelle rue de la Fontaine.
Nous habitons une petite maison ancienne.
Sur notre trottoir, il y a seulement des maisons.
En face de chez nous, on a construit un grand immeuble et des magasins.
Dans notre rue, nous connaissons tous nos voisins.</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No-tre rue s'ap-pel-le rue de la Fa-ton-ne.
Nous ha-bi-tons u-ne pe-tite mai-son an-cien-ne.
Sur no-tre trot-toir, il y a seu-lement des mai-sons.
En fa-ce de chez nous, on a con-strui-t un grand im-meu-ble et des ma-ga-sins.
Dans no-tre rue, nous con-nais-sons tous nos voi-sins.</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12 / 15  (Référence : T284)</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 Lila, regarde ! Quel est cet insecte qui est par terre ?
— Je pense que c'est une coccinelle.
— Non, c'est une araignée.
— Tu ne vois pas ses pattes ?
— Oui, tu as raison. Elle a le même nombre de pattes que la sauterelle.</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 Li-la, re-gar-de ! Quel est cet in-sec-te qui est par ter-re ?
– Je pen-se que c'est u-ne coc-ci-nel-le.
– Non, c'est u-ne a-rai-gnée.
– Tu ne vois pas ses pat-tes ?
– Oui, tu as ra-ison. El-le a le mê-me nu-mer-o de pat-tes que la sau-terel-le.</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13 / 15  (Référence : T101)</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Le lendemain matin, Jacques passe une corde au cou de Blanchette et part au marché.
En route, il rencontre un vieillard tout vieux, tout courbé sur son bâton.
— Bonjour, Jacques, tu vas au marché avec ta vache ?
Jacques ne connait pas le vieillard.</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Le len-de-main ma-tin, Jac-ques pas-se u-ne cor-de au cou de Blan-chet-te.
Il par-t au mar-ché.
Il ren-con-tre un vieil-lard tout vieux, tout cour-bé sur son bâ-ton.
Le vieil-lard lui de-man-de : « Bon-jour, Ja-cques, tu vas au mar-ché a-vec ta va-che ? »
Ja-cques ne con-nait pas le vieil-lard.</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14 / 15  (Référence : T325)</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Peu après, les fantômes du château hanté se réunissent. Citron leur montre ses photos.
— Tiens, dit Fleurette. Il y a un fantôme coloré chez nous ! Regardez, on dirait une fraise. Et là, un kiwi.</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Peu a-près, les fan-tomes du cha-teau han-té se ré-u-nis-sent.
Cit-ron leur mon-tre ses pho-tos.
Fleu-ret-te dit : « Tiens, il y a un fan-tom-e cou-loré chez nous ! Re-gar-dez, on di-rait u-ne frai-se. »
« Et là, un ki-wi. »</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type>pageBreak</type>
    </w:p>
    <w:p>
      <w:pPr>
        <w:pStyle w:val="Heading2"/>
        <w:spacing w:after="140"/>
      </w:pPr>
      <w:r>
        <w:rPr>
          <w:rFonts w:ascii="Calibri" w:cs="Calibri" w:eastAsia="Calibri" w:hAnsi="Calibri"/>
          <w:b/>
          <w:bCs/>
          <w:color w:val="2E5090"/>
          <w:sz w:val="24"/>
          <w:szCs w:val="24"/>
        </w:rPr>
        <w:t xml:space="preserve">Texte 15 / 15  (Référence : T231)</w:t>
      </w:r>
    </w:p>
    <w:p>
      <w:r>
        <w:rPr>
          <w:sz w:val="22"/>
          <w:szCs w:val="22"/>
        </w:rPr>
        <w:t xml:space="preserve"/>
      </w:r>
    </w:p>
    <w:p>
      <w:pPr>
        <w:spacing w:after="160"/>
      </w:pPr>
      <w:r>
        <w:rPr>
          <w:rFonts w:ascii="Calibri" w:cs="Calibri" w:eastAsia="Calibri" w:hAnsi="Calibri"/>
          <w:b/>
          <w:bCs/>
          <w:sz w:val="22"/>
          <w:szCs w:val="22"/>
        </w:rPr>
        <w:t xml:space="preserve">Texte original</w:t>
      </w:r>
    </w:p>
    <w:p>
      <w:pPr>
        <w:shd w:fill="FFF9E6" w:color="auto" w:val="clear"/>
        <w:spacing w:after="200"/>
      </w:pPr>
      <w:r>
        <w:rPr>
          <w:rFonts w:ascii="Calibri" w:cs="Calibri" w:eastAsia="Calibri" w:hAnsi="Calibri"/>
          <w:i/>
          <w:iCs/>
          <w:sz w:val="22"/>
          <w:szCs w:val="22"/>
        </w:rPr>
        <w:t xml:space="preserve">La classe de CE1 visite le musée des sciences. Il y a des planètes accrochées au plafond. Un guide explique comment fonctionne le soleil. Les enfants regardent à travers un grand télescope. Ils voient la lune de très près. C'est une journée inoubliable.</w:t>
      </w:r>
    </w:p>
    <w:p>
      <w:r>
        <w:rPr>
          <w:sz w:val="22"/>
          <w:szCs w:val="22"/>
        </w:rPr>
        <w:t xml:space="preserve"/>
      </w:r>
    </w:p>
    <w:p>
      <w:pPr>
        <w:spacing w:after="160"/>
      </w:pPr>
      <w:r>
        <w:rPr>
          <w:rFonts w:ascii="Calibri" w:cs="Calibri" w:eastAsia="Calibri" w:hAnsi="Calibri"/>
          <w:b/>
          <w:bCs/>
          <w:sz w:val="22"/>
          <w:szCs w:val="22"/>
        </w:rPr>
        <w:t xml:space="preserve">Texte simplifié par le modèle IA</w:t>
      </w:r>
    </w:p>
    <w:p>
      <w:pPr>
        <w:shd w:fill="E8F4FD" w:color="auto" w:val="clear"/>
        <w:spacing w:after="200"/>
      </w:pPr>
      <w:r>
        <w:rPr>
          <w:rFonts w:ascii="Calibri" w:cs="Calibri" w:eastAsia="Calibri" w:hAnsi="Calibri"/>
          <w:b/>
          <w:bCs/>
          <w:sz w:val="22"/>
          <w:szCs w:val="22"/>
        </w:rPr>
        <w:t xml:space="preserve">La clas-se de CE1 vi-si-te le mu-sée des scien-ces.
Il y a des pla-nè-tes ac-cro-chées au pla-fon.
Un gui-de ex-pli-que com-ment fonc-ti-on-ne le so-leil.
Les en-fants re-gar-dent à tra-vers un grand té-les-co-pe.
Ils voient la lu-ne de très près.
C'est u-ne jour-née in-ou-blia-ble.</w:t>
      </w:r>
    </w:p>
    <w:p>
      <w:r>
        <w:rPr>
          <w:sz w:val="22"/>
          <w:szCs w:val="22"/>
        </w:rPr>
        <w:t xml:space="preserve"/>
      </w:r>
    </w:p>
    <w:p>
      <w:pPr>
        <w:spacing w:after="100"/>
      </w:pPr>
      <w:r>
        <w:rPr>
          <w:rFonts w:ascii="Calibri" w:cs="Calibri" w:eastAsia="Calibri" w:hAnsi="Calibri"/>
          <w:b/>
          <w:bCs/>
          <w:sz w:val="22"/>
          <w:szCs w:val="22"/>
        </w:rPr>
        <w:t xml:space="preserve">Votre évaluation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shd w:fill="2E5090" w:color="auto" w:val="clear"/>
          </w:tcPr>
          <w:p>
            <w:pPr>
              <w:jc w:val="center"/>
            </w:pPr>
            <w:r>
              <w:rPr>
                <w:rFonts w:ascii="Calibri" w:cs="Calibri" w:eastAsia="Calibri" w:hAnsi="Calibri"/>
                <w:b/>
                <w:bCs/>
                <w:color w:val="FFFFFF"/>
                <w:sz w:val="19"/>
                <w:szCs w:val="19"/>
              </w:rPr>
              <w:t xml:space="preserve">Critère</w:t>
            </w:r>
          </w:p>
        </w:tc>
        <w:tc>
          <w:tcPr>
            <w:tcW w:type="dxa" w:w="900"/>
            <w:shd w:fill="2E5090" w:color="auto" w:val="clear"/>
          </w:tcPr>
          <w:p>
            <w:pPr>
              <w:jc w:val="center"/>
            </w:pPr>
            <w:r>
              <w:rPr>
                <w:rFonts w:ascii="Calibri" w:cs="Calibri" w:eastAsia="Calibri" w:hAnsi="Calibri"/>
                <w:b/>
                <w:bCs/>
                <w:color w:val="FFFFFF"/>
                <w:sz w:val="19"/>
                <w:szCs w:val="19"/>
              </w:rPr>
              <w:t xml:space="preserve">1
Très mauvais</w:t>
            </w:r>
          </w:p>
        </w:tc>
        <w:tc>
          <w:tcPr>
            <w:tcW w:type="dxa" w:w="900"/>
            <w:shd w:fill="2E5090" w:color="auto" w:val="clear"/>
          </w:tcPr>
          <w:p>
            <w:pPr>
              <w:jc w:val="center"/>
            </w:pPr>
            <w:r>
              <w:rPr>
                <w:rFonts w:ascii="Calibri" w:cs="Calibri" w:eastAsia="Calibri" w:hAnsi="Calibri"/>
                <w:b/>
                <w:bCs/>
                <w:color w:val="FFFFFF"/>
                <w:sz w:val="19"/>
                <w:szCs w:val="19"/>
              </w:rPr>
              <w:t xml:space="preserve">2
Mauvais</w:t>
            </w:r>
          </w:p>
        </w:tc>
        <w:tc>
          <w:tcPr>
            <w:tcW w:type="dxa" w:w="900"/>
            <w:shd w:fill="2E5090" w:color="auto" w:val="clear"/>
          </w:tcPr>
          <w:p>
            <w:pPr>
              <w:jc w:val="center"/>
            </w:pPr>
            <w:r>
              <w:rPr>
                <w:rFonts w:ascii="Calibri" w:cs="Calibri" w:eastAsia="Calibri" w:hAnsi="Calibri"/>
                <w:b/>
                <w:bCs/>
                <w:color w:val="FFFFFF"/>
                <w:sz w:val="19"/>
                <w:szCs w:val="19"/>
              </w:rPr>
              <w:t xml:space="preserve">3
Moyen</w:t>
            </w:r>
          </w:p>
        </w:tc>
        <w:tc>
          <w:tcPr>
            <w:tcW w:type="dxa" w:w="900"/>
            <w:shd w:fill="2E5090" w:color="auto" w:val="clear"/>
          </w:tcPr>
          <w:p>
            <w:pPr>
              <w:jc w:val="center"/>
            </w:pPr>
            <w:r>
              <w:rPr>
                <w:rFonts w:ascii="Calibri" w:cs="Calibri" w:eastAsia="Calibri" w:hAnsi="Calibri"/>
                <w:b/>
                <w:bCs/>
                <w:color w:val="FFFFFF"/>
                <w:sz w:val="19"/>
                <w:szCs w:val="19"/>
              </w:rPr>
              <w:t xml:space="preserve">4
Bon</w:t>
            </w:r>
          </w:p>
        </w:tc>
        <w:tc>
          <w:tcPr>
            <w:tcW w:type="dxa" w:w="900"/>
            <w:shd w:fill="2E5090" w:color="auto" w:val="clear"/>
          </w:tcPr>
          <w:p>
            <w:pPr>
              <w:jc w:val="center"/>
            </w:pPr>
            <w:r>
              <w:rPr>
                <w:rFonts w:ascii="Calibri" w:cs="Calibri" w:eastAsia="Calibri" w:hAnsi="Calibri"/>
                <w:b/>
                <w:bCs/>
                <w:color w:val="FFFFFF"/>
                <w:sz w:val="19"/>
                <w:szCs w:val="19"/>
              </w:rPr>
              <w:t xml:space="preserve">5
Excellent</w:t>
            </w:r>
          </w:p>
        </w:tc>
      </w:tr>
      <w:tr>
        <w:tc>
          <w:tcPr>
            <w:tcW w:type="dxa" w:w="3200"/>
          </w:tcPr>
          <w:p>
            <w:r>
              <w:rPr>
                <w:rFonts w:ascii="Calibri" w:cs="Calibri" w:eastAsia="Calibri" w:hAnsi="Calibri"/>
                <w:sz w:val="19"/>
                <w:szCs w:val="19"/>
              </w:rPr>
              <w:t xml:space="preserve">C1 — Longueur des phrases
(Les phrases sont courtes et claires)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C2 — Simplicité du vocabulaire
(Les mots sont simples et accessibles)</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C3 — Découpage syllabique
(Les syllabes sont bien marquées avec des tirets)</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r>
        <w:tc>
          <w:tcPr>
            <w:tcW w:type="dxa" w:w="3200"/>
            <w:shd w:fill="F2F7FC" w:color="auto" w:val="clear"/>
          </w:tcPr>
          <w:p>
            <w:r>
              <w:rPr>
                <w:rFonts w:ascii="Calibri" w:cs="Calibri" w:eastAsia="Calibri" w:hAnsi="Calibri"/>
                <w:sz w:val="19"/>
                <w:szCs w:val="19"/>
              </w:rPr>
              <w:t xml:space="preserve">C4 — Fidélité au texte original
(Le sens du texte original est préservé)</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c>
          <w:tcPr>
            <w:tcW w:type="dxa" w:w="900"/>
            <w:shd w:fill="F2F7FC" w:color="auto" w:val="clear"/>
          </w:tcPr>
          <w:p>
            <w:pPr>
              <w:jc w:val="center"/>
            </w:pPr>
            <w:r>
              <w:rPr>
                <w:rFonts w:ascii="Calibri" w:cs="Calibri" w:eastAsia="Calibri" w:hAnsi="Calibri"/>
                <w:sz w:val="20"/>
                <w:szCs w:val="20"/>
              </w:rPr>
              <w:t xml:space="preserve">☐</w:t>
            </w:r>
          </w:p>
        </w:tc>
      </w:tr>
      <w:tr>
        <w:tc>
          <w:tcPr>
            <w:tcW w:type="dxa" w:w="3200"/>
          </w:tcPr>
          <w:p>
            <w:r>
              <w:rPr>
                <w:rFonts w:ascii="Calibri" w:cs="Calibri" w:eastAsia="Calibri" w:hAnsi="Calibri"/>
                <w:sz w:val="19"/>
                <w:szCs w:val="19"/>
              </w:rPr>
              <w:t xml:space="preserve">C5 — Lisibilité globale pour un enfant ayant des difficultés de lecture
(Ce texte convient à un élève de CP/CE1 en difficulté de lecture)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c>
          <w:tcPr>
            <w:tcW w:type="dxa" w:w="900"/>
          </w:tcPr>
          <w:p>
            <w:pPr>
              <w:jc w:val="center"/>
            </w:pPr>
            <w:r>
              <w:rPr>
                <w:rFonts w:ascii="Calibri" w:cs="Calibri" w:eastAsia="Calibri" w:hAnsi="Calibri"/>
                <w:sz w:val="20"/>
                <w:szCs w:val="20"/>
              </w:rPr>
              <w:t xml:space="preserve">☐</w:t>
            </w:r>
          </w:p>
        </w:tc>
      </w:tr>
    </w:tbl>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w:pPr>
        <w:pStyle w:val="Heading2"/>
        <w:spacing w:after="160"/>
      </w:pPr>
      <w:r>
        <w:rPr>
          <w:rFonts w:ascii="Calibri" w:cs="Calibri" w:eastAsia="Calibri" w:hAnsi="Calibri"/>
          <w:b/>
          <w:bCs/>
          <w:color w:val="2E5090"/>
          <w:sz w:val="24"/>
          <w:szCs w:val="24"/>
        </w:rPr>
        <w:t xml:space="preserve">Question finale</w:t>
      </w:r>
    </w:p>
    <w:p>
      <w:pPr>
        <w:spacing w:after="160"/>
        <w:jc w:val="left"/>
      </w:pPr>
      <w:r>
        <w:rPr>
          <w:rFonts w:ascii="Calibri" w:cs="Calibri" w:eastAsia="Calibri" w:hAnsi="Calibri"/>
          <w:b w:val="false"/>
          <w:bCs w:val="false"/>
          <w:i w:val="false"/>
          <w:iCs w:val="false"/>
          <w:color w:val="000000"/>
          <w:sz w:val="22"/>
          <w:szCs w:val="22"/>
        </w:rPr>
        <w:t xml:space="preserve">Sur une échelle de 1 à 10, dans quelle mesure seriez-vous prêt(e) à utiliser cet outil de simplification automatique pour les élèves ayant des difficultés de lecture dans votre classe ?</w:t>
      </w:r>
    </w:p>
    <w:p>
      <w:r>
        <w:rPr>
          <w:sz w:val="22"/>
          <w:szCs w:val="22"/>
        </w:rPr>
        <w:t xml:space="preserve"/>
      </w:r>
    </w:p>
    <w:p>
      <w:pPr>
        <w:spacing w:after="80"/>
        <w:jc w:val="center"/>
      </w:pPr>
      <w:r>
        <w:rPr>
          <w:rFonts w:ascii="Calibri" w:cs="Calibri" w:eastAsia="Calibri" w:hAnsi="Calibri"/>
          <w:b/>
          <w:bCs/>
          <w:sz w:val="24"/>
          <w:szCs w:val="24"/>
        </w:rPr>
        <w:t xml:space="preserve">1    2    3    4    5    6    7    8    9    10</w:t>
      </w:r>
    </w:p>
    <w:p>
      <w:pPr>
        <w:spacing w:after="200"/>
        <w:jc w:val="center"/>
      </w:pPr>
      <w:r>
        <w:rPr>
          <w:rFonts w:ascii="Calibri" w:cs="Calibri" w:eastAsia="Calibri" w:hAnsi="Calibri"/>
          <w:sz w:val="24"/>
          <w:szCs w:val="24"/>
        </w:rPr>
        <w:t xml:space="preserve">○    ○    ○    ○    ○    ○    ○    ○    ○    ○</w:t>
      </w:r>
    </w:p>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Commentaires généraux (facultatif) :</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pPr>
        <w:spacing w:after="80"/>
      </w:pPr>
      <w:r>
        <w:rPr>
          <w:rFonts w:ascii="Calibri" w:cs="Calibri" w:eastAsia="Calibri" w:hAnsi="Calibri"/>
          <w:sz w:val="22"/>
          <w:szCs w:val="22"/>
        </w:rPr>
        <w:t xml:space="preserve">________________________________________________________________________</w:t>
      </w:r>
    </w:p>
    <w:p>
      <w:r>
        <w:rPr>
          <w:sz w:val="22"/>
          <w:szCs w:val="22"/>
        </w:rPr>
        <w:t xml:space="preserve"/>
      </w:r>
    </w:p>
    <w:p>
      <w:pPr>
        <w:spacing w:after="160"/>
        <w:jc w:val="center"/>
      </w:pPr>
      <w:r>
        <w:rPr>
          <w:rFonts w:ascii="Calibri" w:cs="Calibri" w:eastAsia="Calibri" w:hAnsi="Calibri"/>
          <w:b/>
          <w:bCs/>
          <w:i w:val="false"/>
          <w:iCs w:val="false"/>
          <w:color w:val="000000"/>
          <w:sz w:val="22"/>
          <w:szCs w:val="22"/>
        </w:rPr>
        <w:t xml:space="preserve">Merci infiniment pour votre participation !</w:t>
      </w:r>
    </w:p>
    <w:p>
      <w:pPr>
        <w:spacing w:after="160"/>
        <w:jc w:val="center"/>
      </w:pPr>
      <w:r>
        <w:rPr>
          <w:rFonts w:ascii="Calibri" w:cs="Calibri" w:eastAsia="Calibri" w:hAnsi="Calibri"/>
          <w:b w:val="false"/>
          <w:bCs w:val="false"/>
          <w:i/>
          <w:iCs/>
          <w:color w:val="888888"/>
          <w:sz w:val="22"/>
          <w:szCs w:val="22"/>
        </w:rPr>
        <w:t xml:space="preserve">Vos retours contribuent directement à améliorer l'accessibilité des textes scolaires pour les enfants ayant des difficultés de lecture.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2026-09-15T08:02:12.541Z</dcterms:created>
  <dcterms:modified xsi:type="dcterms:W3CDTF">2026-09-15T08:02:12.541Z</dcterms:modified>
</cp:coreProperties>
</file>

<file path=docProps/custom.xml><?xml version="1.0" encoding="utf-8"?>
<Properties xmlns="http://schemas.openxmlformats.org/officeDocument/2006/custom-properties" xmlns:vt="http://schemas.openxmlformats.org/officeDocument/2006/docPropsVTypes"/>
</file>