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ClaimSync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E6655"/>
          <w:sz w:val="28"/>
          <w:szCs w:val="28"/>
        </w:rPr>
        <w:t xml:space="preserve">Development, Deployment &amp; Data Architecture Guide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Kaaryaa GenAI Solutions  |  Azure SaaS Migration  |  March 2026  |  v3.3</w:t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ClaimSync is a Python-based claims sync engine that automates downloading, classifying, and routing healthcare insurance claims from Abu Dhabi's Shafafiya API. It runs as a containerised Azure workload — code changes are developed locally on Windows, packaged into a Docker image, pushed to Azure Container Registry, and executed in the cloud as a scheduled Container App Job.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entire system consists of three logical environments: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Windows laptop — code authoring, Docker builds, image pushes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Azure Cloud (UAE North) — container registry, job runtime, secrets, storage,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Reporting Layer (Phase 3/4, planned) — FastAPI backend, Next.js dashboard, file explorer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┌─────────────────── LOCAL DEVELOPMENT (Windows) 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① Edit code  →  ClaimSync2.py / db_run_logger.py / blob_storage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② docker build -t crclaimssync.azurecr.io/claimsync-engine:X.X .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③ az acr login --name crclaimssync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④ docker push crclaimssync.azurecr.io/claimsync-engine:X.X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                                │ image pushed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        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┌─────────────────── AZURE CLOUD (UAE North) 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Container Registry (crclaimssync.azurecr.io)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│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│  image pull on trigger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▼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Container App Job  ──reads secrets──►  Key Vault (kv-claimssync)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(job-claimssync-engine)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│               │               │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│               │               │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▼               ▼               ▼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Shafafiya API    Blob Storage     PostgreSQL DB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(SOAP/HTTPS)     (stclaimssync)   (claimssync-db)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[Abu Dhabi]      XML + ZIP files  sync_run_log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                                  file_manifest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                                │ Phase 3/4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        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┌─────────────────── REPORTING LAYER (Phase 3/4) 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│  FastAPI backend  →  Next.js Dashboard  →  Reports / Exports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Development Environment — 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There is no live development server or hot-reload. Every code change follows a strict build-push-deploy cycle. This ensures the exact same artifact tested locally is what runs in production.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2.1  The Two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laptop (CMD)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authoring, Docker builds, image pushes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dir, copy, ^ for line continuation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Cloud Shell (bash)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updates, triggers, log queries, DB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ls, cp, \ for line continuation, az CLI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6608" w:sz="6"/>
              <w:left w:val="single" w:color="7D6608" w:sz="6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Why two separate environments?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runs on Windows and can build multi-arch images locally. Azure Cloud Shell has no Docker daemon — it can only issue az CLI commands.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Rule: Build and push from Windows CMD. Update job image + trigger from Cloud Shell. Never mix the two.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2.2  Key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 in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ClaimSync2.py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engine — Shafafiya API calls, file download, blob upload, DB logging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/app/ClaimSync2.py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db_run_logger.py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audit logger — writes sync_run_log, file_manifest, intervals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/app/db_run_logger.py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blob_storage_provider.py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upload abstraction — writes XML/ZIP to Azure Blob Storage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/app/blob_storage_provider.py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manifest — psycopg2, azure-identity, azure-storage-blob, etc.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build recipe — installs packages, copies source, sets user/permissions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D:\...\ClaimSyncDocker\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2.3  Step-by-Step Deployment Cycle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code change — whether to the Python engine, the DB logger, or any dependency — follows these steps: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Edit code on Windows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changes to ClaimSync2.py, db_run_logger.py, or any other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live in: D:\KaaryaaDigital\Clients\ShafaAPI\ClaimsSync\ClaimSyncDocker\</w:t>
            </w:r>
          </w:p>
        </w:tc>
      </w:tr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Docker image (Windows CMD)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cd D:\KaaryaaDigital\Clients\ShafaAPI\ClaimsSync\ClaimSyncDocker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docker build --no-cache -t crclaimssync.azurecr.io/claimsync-engine:3.3 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Note: --no-cache ensures no stale layers from prior builds</w:t>
            </w:r>
          </w:p>
        </w:tc>
      </w:tr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Push to Azure Container Registry (Windows CMD)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az acr login --name crclaimssync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docker push crclaimssync.azurecr.io/claimsync-engine:3.3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ACR login expires after ~3 hours — re-run az acr login if push fails with 'authentication required'</w:t>
            </w:r>
          </w:p>
        </w:tc>
      </w:tr>
      <w:tr>
        <w:tc>
          <w:tcPr>
            <w:tcW w:type="dxa" w:w="9360"/>
            <w:tcBorders>
              <w:top w:val="single" w:color="0E6655" w:sz="6"/>
              <w:left w:val="single" w:color="0E6655" w:sz="6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Update Container App Job image (Azure Cloud Shell)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az containerapp job update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--name job-claimssync-engine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--resource-group rg-claimssync-uaenorth-prod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--image crclaimssync.azurecr.io/claimsync-engine:3.3</w:t>
            </w:r>
          </w:p>
        </w:tc>
      </w:tr>
      <w:tr>
        <w:tc>
          <w:tcPr>
            <w:tcW w:type="dxa" w:w="9360"/>
            <w:tcBorders>
              <w:top w:val="single" w:color="0E6655" w:sz="6"/>
              <w:left w:val="single" w:color="0E6655" w:sz="6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Trigger a manual test run (Azure Cloud Shell)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az containerapp job start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--name job-claimssync-engine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--resource-group rg-claimssync-uaenorth-prod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job runs, downloads claims, uploads blobs, logs to DB, then exits.</w:t>
            </w:r>
          </w:p>
        </w:tc>
      </w:tr>
      <w:tr>
        <w:tc>
          <w:tcPr>
            <w:tcW w:type="dxa" w:w="9360"/>
            <w:tcBorders>
              <w:top w:val="single" w:color="0E6655" w:sz="6"/>
              <w:left w:val="single" w:color="0E6655" w:sz="6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Verify logs (Azure Cloud Shell — wait ~6 min)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az monitor log-analytics query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--workspace eb4827b3-0541-4fc4-991d-70d733e1c092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--analytics-query "ContainerAppConsoleLogs_CL | where TimeGenerated &gt; ago(15m)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| where ContainerJobName_s == 'job-claimssync-engine'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| order by TimeGenerated asc | project TimeGenerated, Log_s" \</w:t>
            </w:r>
          </w:p>
          <w:p>
            <w:pPr>
              <w:spacing w:before="30" w:after="30"/>
              <w:ind w:left="36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--output table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Scheduling — How the Job Runs Automatically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Container App Job supports two trigger modes: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680"/>
        <w:gridCol w:w="220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containerapp job start ... (ad hoc, for testing)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used during development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--trigger-type Schedule --cron-expression in az job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P3-T05 (planned)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3.1  Planned Schedule (P3-T05)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BAU (Business As Usual) run covers the prior day's claims window. The planned schedule 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at 06:00 UAE time (02:00 UTC) — processes yesterday's full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into 2-hour intervals (18 intervals × 2 hrs = 36 hrs coverage per 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interval calls Shafafiya SearchTransactions API and downloads matching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sleep(3) between intervals is intentional — courtesy rate-limit to Shafafiya endpoint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6"/>
              <w:left w:val="single" w:color="4A235A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P3-T05 activation command (Cloud Shell)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 containerapp job update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--name job-claimssync-engine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--resource-group rg-claimssync-uaenorth-prod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--trigger-type Schedule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--cron-expression "0 2 * * *"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--replica-timeout 1800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Where Downloaded Files 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ClaimSync downloads two file types from Shafafiya and writes them to Azure Blob Storage: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Blob path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(.xml)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SOAP response per transaction — claim or remittance detail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claimssync-mf2618/claims/YYYY/MM/DD/&lt;filename&gt;.xml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(.zip)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archive from Shafafiya — contains multiple claim XMLs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claimssync-mf2618/claims/YYYY/MM/DD/&lt;filename&gt;.zip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XMLs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contents extracted and uploaded individually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claimssync-mf2618/claims/YYYY/MM/DD/extracted/&lt;filename&gt;.xml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Remittance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 for remittance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claimssync-mf2618/remit/YYYY/MM/DD/&lt;filename&gt;.xml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4.1  Blob Storage Account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stclaimssyncuae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https://stclaimssyncuae.blob.core.windows.net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(MF2618)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 (id-claimssync-engine) — no access keys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 to enable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CLAIMSSYNC_BLOB_UPLOAD=1  (currently active in job)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View Physical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There are three ways to browse and inspect the downloaded claim files stored in Blob Storage: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Option A — Azure Portal (easiest, no install)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portal.azure.com → Storage accounts → stclaimssyncuae → Containers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container: claimssync-mf2618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 the folder tree: claims / YYYY / MM / DD / &lt;files&gt;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any file → Download to open locally or preview XML in browser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Option B — Azure Storage Explorer (desktop 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Download: https://azure.microsoft.com/en-us/products/storage/storage-explorer/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 in with your Azure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Navigate: Subscription → stclaimssyncuae → Blob Containers → claimssync-mf2618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 bulk download, drag-and-drop upload, and search by prefix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Option C — Azure CLI (Cloud Shell)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List files for a specific date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az storage blob list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--account-name stclaimssyncuae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--container-name claimssync-mf2618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--prefix "claims/2026/03/13/"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--auth-mode login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--query "[].name" --output table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Download a specific file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az storage blob download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--account-name stclaimssyncuae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--container-name claimssync-mf2618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--name "claims/2026/03/13/CLAIM_001.xml"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--file ./CLAIM_001.xml --auth-mode login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Audit Log — What Gets Recorded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sync run writes structured audit data to three PostgreSQL tables: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sync_run_log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facility per run — run-level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run_id, facility_id, status, files_downloaded, started_at, ended_at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sync_run_intervals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2-hr API window — interval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interval_id, run_id, interval_from, interval_to, api_result_code, files_in_response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file_manifest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downloaded file — file-level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file_id, run_id, file_name, file_type, blob_path, is_duplicate, downloaded_at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6.1  Useful Verification Queries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Recent run summary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run_id, started_at, ended_at, status,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files_downloaded, intervals_completed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claimssync.sync_run_log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ORDER BY started_at DESC LIMIT 5;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Files downloaded in last run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file_name, file_type, blob_path, is_duplicate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claimssync.file_manifest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ORDER BY downloaded_at DESC LIMIT 20;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Interval breakdown (check for skipped/failed windows)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interval_index, interval_from, interval_to,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api_result_code, status, files_in_response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claimssync.sync_run_intervals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run_id = '&lt;paste-run-id-here&gt;'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ORDER BY interval_index ASC;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Reporting &amp; Dashboard Integration (Phase 3/4 Plan)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DB audit tables and Blob Storage form the foundation for the reporting layer. The planned stack: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over sync_run_log, file_manifest, intervals — run history, file search,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run timeline, file browser, per-facility stats, duplicate detection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 Job cron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runs — no manual az job start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/ App Insights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tracking, error alerting, end-to-end telemetry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/ Exports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→ CSV/Excel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volume by date/payer, resubmission rates, download success rates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7.1  Dashboard Screens Planned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timeline — shows every BAU run, status (success/failed), file count, duration </w:t>
      </w:r>
      <w:r>
        <w:rPr>
          <w:rFonts w:ascii="Arial" w:cs="Arial" w:eastAsia="Arial" w:hAnsi="Arial"/>
          <w:sz w:val="22"/>
          <w:szCs w:val="22"/>
        </w:rPr>
        <w:t xml:space="preserve">Run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Drill down from run → interval → individual files, with direct Blob Storage download link </w:t>
      </w:r>
      <w:r>
        <w:rPr>
          <w:rFonts w:ascii="Arial" w:cs="Arial" w:eastAsia="Arial" w:hAnsi="Arial"/>
          <w:sz w:val="22"/>
          <w:szCs w:val="22"/>
        </w:rPr>
        <w:t xml:space="preserve">File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Claims grouped by payer (NEURON, NEXTCARE, AAFIYA, ADNIC, NAS, THIQA) with counts and trends </w:t>
      </w:r>
      <w:r>
        <w:rPr>
          <w:rFonts w:ascii="Arial" w:cs="Arial" w:eastAsia="Arial" w:hAnsi="Arial"/>
          <w:sz w:val="22"/>
          <w:szCs w:val="22"/>
        </w:rPr>
        <w:t xml:space="preserve">Payer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flagged is_duplicate=true — gives visibility on re-downloads and resubmissions </w:t>
      </w:r>
      <w:r>
        <w:rPr>
          <w:rFonts w:ascii="Arial" w:cs="Arial" w:eastAsia="Arial" w:hAnsi="Arial"/>
          <w:sz w:val="22"/>
          <w:szCs w:val="22"/>
        </w:rPr>
        <w:t xml:space="preserve">Duplicate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 chart of resubmission % per run — high rates flag for Saleem to investigate </w:t>
      </w:r>
      <w:r>
        <w:rPr>
          <w:rFonts w:ascii="Arial" w:cs="Arial" w:eastAsia="Arial" w:hAnsi="Arial"/>
          <w:sz w:val="22"/>
          <w:szCs w:val="22"/>
        </w:rPr>
        <w:t xml:space="preserve">Resubmission Rate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6"/>
              <w:left w:val="single" w:color="0E6655" w:sz="6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Current Phase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Phase 0 — Local baseline (ClaimSync1a.py) — COMPLETE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Phase 1 — Azure infra (ACR, CAE, KV, DB, Blob) — COMPLETE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Phase 2 — Cloud engine (ClaimSync2.py) BAU run — COMPLETE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 Phase 3 — Blob upload (active) + DB logging (v3.3 deploying) + FastAPI +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 Phase 4 — VNet injection, Private Endpoints, HA, Beta launch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4E7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Azure Resource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 Job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job-claimssync-engine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crclaimssync.azurecr.io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Image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:3.3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Vault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kv-claimssync-uae.vault.azure.net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claimssync-db.postgres.database.azure.com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Schema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 / claimssync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stclaimssyncuae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Container (MF2618)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id-claimssync-engine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eb4827b3-0541-4fc4-991d-70d733e1c092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Tenant / Facility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KAARYAA-T1 / MF2618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ec12e27e-1ef9-46e9-8817-46a10b197381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A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Kaaryaa GenAI Solutions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Arial" w:cs="Arial" w:eastAsia="Arial" w:hAnsi="Arial"/>
        <w:color w:val="1F4E79"/>
        <w:sz w:val="18"/>
        <w:szCs w:val="18"/>
      </w:rPr>
      <w:t xml:space="preserve">ClaimSync — Development &amp; Deployment Guide  </w:t>
    </w:r>
    <w:r>
      <w:rPr>
        <w:rFonts w:ascii="Arial" w:cs="Arial" w:eastAsia="Arial" w:hAnsi="Arial"/>
        <w:color w:val="888888"/>
        <w:sz w:val="18"/>
        <w:szCs w:val="18"/>
      </w:rPr>
      <w:t xml:space="preserve">v3.3  |  Kaaryaa GenAI Solutions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E66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23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2026-03-13T13:50:21.102Z</dcterms:created>
  <dcterms:modified xsi:type="dcterms:W3CDTF">2026-03-13T13:50:21.103Z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