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b/>
          <w:bCs/>
          <w:color w:val="1F4E79"/>
          <w:sz w:val="52"/>
          <w:szCs w:val="52"/>
        </w:rPr>
        <w:t xml:space="preserve">ClaimSync</w:t>
      </w:r>
    </w:p>
    <w:p>
      <w:pPr>
        <w:spacing w:after="120" w:before="0"/>
        <w:jc w:val="center"/>
      </w:pPr>
      <w:r>
        <w:rPr>
          <w:color w:val="2E75B6"/>
          <w:sz w:val="28"/>
          <w:szCs w:val="28"/>
        </w:rPr>
        <w:t xml:space="preserve">Enhancement &amp; Expansion Plan  |  v2</w:t>
      </w:r>
    </w:p>
    <w:p>
      <w:pPr>
        <w:spacing w:after="80" w:before="0"/>
        <w:jc w:val="center"/>
      </w:pPr>
      <w:r>
        <w:rPr>
          <w:color w:val="666666"/>
          <w:sz w:val="20"/>
          <w:szCs w:val="20"/>
        </w:rPr>
        <w:t xml:space="preserve">Shafafiya API Full Coverage  |  Kaaryaa GenAI Solutions  |  March 2026</w:t>
      </w:r>
    </w:p>
    <w:p>
      <w:pPr>
        <w:spacing w:after="320" w:before="0"/>
        <w:jc w:val="center"/>
      </w:pPr>
      <w:r>
        <w:rPr>
          <w:b/>
          <w:bCs/>
          <w:color w:val="C00000"/>
          <w:sz w:val="20"/>
          <w:szCs w:val="20"/>
        </w:rPr>
        <w:t xml:space="preserve">INTERNAL PLANNING DOCUMENT — CONFIDENTIAL</w:t>
      </w:r>
    </w:p>
    <w:p>
      <w:pPr>
        <w:pStyle w:val="Heading1"/>
        <w:spacing w:after="160" w:before="320"/>
      </w:pPr>
      <w:r>
        <w:rPr>
          <w:b/>
          <w:bCs/>
          <w:color w:val="1F4E79"/>
          <w:sz w:val="28"/>
          <w:szCs w:val="28"/>
        </w:rPr>
        <w:t xml:space="preserve">1. Context &amp; Current State (19 Mar 2026)</w:t>
      </w:r>
    </w:p>
    <w:p>
      <w:pPr>
        <w:spacing w:after="80" w:before="80"/>
      </w:pPr>
      <w:r>
        <w:rPr>
          <w:sz w:val="20"/>
          <w:szCs w:val="20"/>
        </w:rPr>
        <w:t xml:space="preserve">ClaimSync is LIVE as of 19 March 2026. The platform automates daily download of claims, remittance, and resubmission files from the Shafafiya API for Abu Dhabi healthcare facilities. MF2618 is live and running. PF2576 pending KV secrets. The engine runs daily at 06:00 UAE time via Azure Container App Job, files land in Azure Blob Storage, full audit trail in PostgreSQL, monitored via App Insights.</w:t>
      </w:r>
    </w:p>
    <w:p>
      <w:pPr>
        <w:spacing w:after="100" w:before="10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0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Component</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Version</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Status</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Engine (ClaimSync2.py)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:3.5</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Live — cron 06:00 UAE daily</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API (FastAPI)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:2.0</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Live — 11 endpoints + Auth/Reseller/Admin</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Dashboard (Next.js)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:2.3</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Live — Sync + Reseller + Admin portals</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Reseller Portal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Sprint 1</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Live — Saleem onboarded, MF2618 visible</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Admin Portal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Sprint 2</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Live — Anbu login, platform overview</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ClaimSyncPull.py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v1.0</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Scheduled 07:00 UAE on Saleem PC</w:t>
            </w:r>
          </w:p>
        </w:tc>
      </w:tr>
    </w:tbl>
    <w:p>
      <w:pPr>
        <w:spacing w:after="100" w:before="100"/>
      </w:pPr>
      <w:r>
        <w:t xml:space="preserve"/>
      </w:r>
    </w:p>
    <w:p>
      <w:pPr>
        <w:spacing w:after="80" w:before="80"/>
      </w:pPr>
      <w:r>
        <w:rPr>
          <w:sz w:val="20"/>
          <w:szCs w:val="20"/>
        </w:rPr>
        <w:t xml:space="preserve">Production metrics: 5 runs, 423 files downloaded, 100% success rate. 1 active reseller (Saleem), 1 active tenant, 2 facilities (1 active, 1 pending).</w:t>
      </w:r>
    </w:p>
    <w:p>
      <w:pPr>
        <w:spacing w:after="100" w:before="100"/>
      </w:pPr>
      <w:r>
        <w:t xml:space="preserve"/>
      </w:r>
    </w:p>
    <w:p>
      <w:pPr>
        <w:pStyle w:val="Heading1"/>
        <w:spacing w:after="160" w:before="320"/>
      </w:pPr>
      <w:r>
        <w:rPr>
          <w:b/>
          <w:bCs/>
          <w:color w:val="1F4E79"/>
          <w:sz w:val="28"/>
          <w:szCs w:val="28"/>
        </w:rPr>
        <w:t xml:space="preserve">2. Shafafiya API Coverage Map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200"/>
        <w:gridCol w:w="1000"/>
        <w:gridCol w:w="800"/>
        <w:gridCol w:w="37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API Operation</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Category</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Status</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Phase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Business Value</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SearchTransactions</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Download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LIVE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Phase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Core — search by date window, 2-hr intervals</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DownloadTransactionFile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Download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LIVE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Phase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Core — download file by FileID</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GetNewTransactions</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Download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Planned</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Phase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Fast new-file detection (unread queue)</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SetTransactionDownloaded</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Download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Planned</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Phase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Mark files read on Shafafiya side — proper dedup</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GetClaimCountReconciliation</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Reconciliation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Planned</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Phase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Upload vs download count per payer — billing trust</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CheckForNewPriorAuthTransactions</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Prior Auth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Planned</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Phase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Poll for new prior auth requests — zero manual check</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GetNewPriorAuthorizationTransactions</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Prior Auth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Planned</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Phase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Download prior auth files — full prior auth loop</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UploadTransaction</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Upload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Phase 5</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Phase 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Submit claim XML to Shafafiya — MAJOR expansion</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AddDRGToEClaim</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DRG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Phase 5</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Phase 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Auto-attach DRG codes before upload</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GetDRGDetails</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DRG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Phase 5</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Phase 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DRG code + weight calculation service</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GetPersonInsuranceHistory</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Insurance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Phase 5</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Phase 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Patient insurance history — eligibility check</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GetInsuranceContinuityCertificate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COC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Phase 6</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Phase 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Calculate insurance penalty for members</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CancelInsuranceContinuityCertificate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COC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Phase 6</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Phase 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Cancel COC — insurance team workflow</w:t>
            </w:r>
          </w:p>
        </w:tc>
      </w:tr>
    </w:tbl>
    <w:p>
      <w:pPr>
        <w:spacing w:after="100" w:before="100"/>
      </w:pPr>
      <w:r>
        <w:t xml:space="preserve"/>
      </w:r>
    </w:p>
    <w:p>
      <w:pPr>
        <w:pStyle w:val="Heading1"/>
        <w:spacing w:after="160" w:before="320"/>
      </w:pPr>
      <w:r>
        <w:rPr>
          <w:b/>
          <w:bCs/>
          <w:color w:val="1F4E79"/>
          <w:sz w:val="28"/>
          <w:szCs w:val="28"/>
        </w:rPr>
        <w:t xml:space="preserve">3. Enhancement Backlog (Prioritised)</w:t>
      </w:r>
    </w:p>
    <w:p>
      <w:pPr>
        <w:pStyle w:val="Heading2"/>
        <w:spacing w:after="120" w:before="240"/>
      </w:pPr>
      <w:r>
        <w:rPr>
          <w:b/>
          <w:bCs/>
          <w:color w:val="2E75B6"/>
          <w:sz w:val="24"/>
          <w:szCs w:val="24"/>
        </w:rPr>
        <w:t xml:space="preserve">3.1 Onboarding Module — Remaining Pages (Sprint 3)</w:t>
      </w:r>
    </w:p>
    <w:p>
      <w:pPr>
        <w:spacing w:after="80" w:before="80"/>
      </w:pPr>
      <w:r>
        <w:rPr>
          <w:sz w:val="20"/>
          <w:szCs w:val="20"/>
        </w:rPr>
        <w:t xml:space="preserve">Status: Sprint 1+2 deployed. Following pages return 404 and need building: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000"/>
        <w:gridCol w:w="400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Page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URL</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Priority</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Notes</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Reseller Onboarding List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/reseller/onboarding</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List of submitted requests with status</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Reseller Facility Detail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/reseller/facilities/:id</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Per-facility run history + trigger adhoc</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Admin Resellers Page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/admin/resellers</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View/manage all resellers</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Admin Facilities Page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/admin/facilities</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All facilities across all tenants</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Admin Revenue Page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/admin/revenue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Subscription + billing overview</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Admin Onboarding Detail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/admin/onboarding/:id</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Dynamic route — approve/reject detail</w:t>
            </w:r>
          </w:p>
        </w:tc>
      </w:tr>
    </w:tbl>
    <w:p>
      <w:pPr>
        <w:spacing w:after="100" w:before="100"/>
      </w:pPr>
      <w:r>
        <w:t xml:space="preserve"/>
      </w:r>
    </w:p>
    <w:p>
      <w:pPr>
        <w:pStyle w:val="Heading2"/>
        <w:spacing w:after="120" w:before="240"/>
      </w:pPr>
      <w:r>
        <w:rPr>
          <w:b/>
          <w:bCs/>
          <w:color w:val="2E75B6"/>
          <w:sz w:val="24"/>
          <w:szCs w:val="24"/>
        </w:rPr>
        <w:t xml:space="preserve">3.2 PF2576 Activation</w:t>
      </w:r>
    </w:p>
    <w:p>
      <w:pPr>
        <w:pStyle w:val="ListParagraph"/>
        <w:numPr>
          <w:ilvl w:val="0"/>
          <w:numId w:val="2"/>
        </w:numPr>
        <w:spacing w:after="60" w:before="60"/>
      </w:pPr>
      <w:r>
        <w:rPr>
          <w:sz w:val="20"/>
          <w:szCs w:val="20"/>
        </w:rPr>
        <w:t xml:space="preserve">Create KV secrets: facility-pf2576-userid, facility-pf2576-password, facility-pf2576-caller-license</w:t>
      </w:r>
    </w:p>
    <w:p>
      <w:pPr>
        <w:pStyle w:val="ListParagraph"/>
        <w:numPr>
          <w:ilvl w:val="0"/>
          <w:numId w:val="2"/>
        </w:numPr>
        <w:spacing w:after="60" w:before="60"/>
      </w:pPr>
      <w:r>
        <w:rPr>
          <w:sz w:val="20"/>
          <w:szCs w:val="20"/>
        </w:rPr>
        <w:t xml:space="preserve">Update facility status to active in DB</w:t>
      </w:r>
    </w:p>
    <w:p>
      <w:pPr>
        <w:pStyle w:val="ListParagraph"/>
        <w:numPr>
          <w:ilvl w:val="0"/>
          <w:numId w:val="2"/>
        </w:numPr>
        <w:spacing w:after="60" w:before="60"/>
      </w:pPr>
      <w:r>
        <w:rPr>
          <w:sz w:val="20"/>
          <w:szCs w:val="20"/>
        </w:rPr>
        <w:t xml:space="preserve">Create blob container claimssync-pf2576</w:t>
      </w:r>
    </w:p>
    <w:p>
      <w:pPr>
        <w:pStyle w:val="ListParagraph"/>
        <w:numPr>
          <w:ilvl w:val="0"/>
          <w:numId w:val="2"/>
        </w:numPr>
        <w:spacing w:after="60" w:before="60"/>
      </w:pPr>
      <w:r>
        <w:rPr>
          <w:sz w:val="20"/>
          <w:szCs w:val="20"/>
        </w:rPr>
        <w:t xml:space="preserve">Validate with test run — confirm files downloaded</w:t>
      </w:r>
    </w:p>
    <w:p>
      <w:pPr>
        <w:spacing w:after="100" w:before="100"/>
      </w:pPr>
      <w:r>
        <w:t xml:space="preserve"/>
      </w:r>
    </w:p>
    <w:p>
      <w:pPr>
        <w:pStyle w:val="Heading2"/>
        <w:spacing w:after="120" w:before="240"/>
      </w:pPr>
      <w:r>
        <w:rPr>
          <w:b/>
          <w:bCs/>
          <w:color w:val="2E75B6"/>
          <w:sz w:val="24"/>
          <w:szCs w:val="24"/>
        </w:rPr>
        <w:t xml:space="preserve">3.3 Adhoc Run Button</w:t>
      </w:r>
    </w:p>
    <w:p>
      <w:pPr>
        <w:pStyle w:val="ListParagraph"/>
        <w:numPr>
          <w:ilvl w:val="0"/>
          <w:numId w:val="2"/>
        </w:numPr>
        <w:spacing w:after="60" w:before="60"/>
      </w:pPr>
      <w:r>
        <w:rPr>
          <w:sz w:val="20"/>
          <w:szCs w:val="20"/>
        </w:rPr>
        <w:t xml:space="preserve">Add azure-mgmt-appcontainers to API requirements.txt</w:t>
      </w:r>
    </w:p>
    <w:p>
      <w:pPr>
        <w:pStyle w:val="ListParagraph"/>
        <w:numPr>
          <w:ilvl w:val="0"/>
          <w:numId w:val="2"/>
        </w:numPr>
        <w:spacing w:after="60" w:before="60"/>
      </w:pPr>
      <w:r>
        <w:rPr>
          <w:sz w:val="20"/>
          <w:szCs w:val="20"/>
        </w:rPr>
        <w:t xml:space="preserve">Add CLAIMSSYNC_ADHOC_FROM / CLAIMSSYNC_ADHOC_TO env var support in ClaimSync2.py</w:t>
      </w:r>
    </w:p>
    <w:p>
      <w:pPr>
        <w:pStyle w:val="ListParagraph"/>
        <w:numPr>
          <w:ilvl w:val="0"/>
          <w:numId w:val="2"/>
        </w:numPr>
        <w:spacing w:after="60" w:before="60"/>
      </w:pPr>
      <w:r>
        <w:rPr>
          <w:sz w:val="20"/>
          <w:szCs w:val="20"/>
        </w:rPr>
        <w:t xml:space="preserve">Wire /facilities/:id/run POST endpoint to trigger Container App Job</w:t>
      </w:r>
    </w:p>
    <w:p>
      <w:pPr>
        <w:pStyle w:val="ListParagraph"/>
        <w:numPr>
          <w:ilvl w:val="0"/>
          <w:numId w:val="2"/>
        </w:numPr>
        <w:spacing w:after="60" w:before="60"/>
      </w:pPr>
      <w:r>
        <w:rPr>
          <w:sz w:val="20"/>
          <w:szCs w:val="20"/>
        </w:rPr>
        <w:t xml:space="preserve">Dashboard button — trigger + poll status every 5s</w:t>
      </w:r>
    </w:p>
    <w:p>
      <w:pPr>
        <w:spacing w:after="100" w:before="100"/>
      </w:pPr>
      <w:r>
        <w:t xml:space="preserve"/>
      </w:r>
    </w:p>
    <w:p>
      <w:pPr>
        <w:pStyle w:val="Heading2"/>
        <w:spacing w:after="120" w:before="240"/>
      </w:pPr>
      <w:r>
        <w:rPr>
          <w:b/>
          <w:bCs/>
          <w:color w:val="2E75B6"/>
          <w:sz w:val="24"/>
          <w:szCs w:val="24"/>
        </w:rPr>
        <w:t xml:space="preserve">3.4 Per-Interval Audit Logging [NEW — Added 19 Mar 2026]</w:t>
      </w:r>
    </w:p>
    <w:p>
      <w:pPr>
        <w:spacing w:after="80" w:before="80"/>
      </w:pPr>
      <w:r>
        <w:rPr>
          <w:sz w:val="20"/>
          <w:szCs w:val="20"/>
        </w:rPr>
        <w:t xml:space="preserve">Background: Saleem uses local v8g version which generates search_history_request_xxx.xml and search_history_response_xxx.xml files per 2-hour interval. These files allow him to tally what Shafafiya returned per window and diagnose missing files (e.g. August 2025 gap investigation).</w:t>
      </w:r>
    </w:p>
    <w:p>
      <w:pPr>
        <w:spacing w:after="80" w:before="80"/>
      </w:pPr>
      <w:r>
        <w:rPr>
          <w:sz w:val="20"/>
          <w:szCs w:val="20"/>
        </w:rPr>
        <w:t xml:space="preserve">The cloud engine (ClaimSync2.py) does not generate these files — the SOAP request/response is handled in-memory via httpx. The equivalent audit trail exists in sync_run_log and file_manifest DB tables but does not capture per-interval result codes.</w:t>
      </w:r>
    </w:p>
    <w:p>
      <w:pPr>
        <w:spacing w:after="80" w:before="80"/>
      </w:pPr>
      <w:r>
        <w:rPr>
          <w:sz w:val="20"/>
          <w:szCs w:val="20"/>
        </w:rPr>
        <w:t xml:space="preserve">Enhancement: Add per-interval result logging to sync_run_intervals table:</w:t>
      </w:r>
    </w:p>
    <w:p>
      <w:pPr>
        <w:pStyle w:val="ListParagraph"/>
        <w:numPr>
          <w:ilvl w:val="0"/>
          <w:numId w:val="2"/>
        </w:numPr>
        <w:spacing w:after="60" w:before="60"/>
      </w:pPr>
      <w:r>
        <w:rPr>
          <w:sz w:val="20"/>
          <w:szCs w:val="20"/>
        </w:rPr>
        <w:t xml:space="preserve">Store search_result_code (0 = success, -3/-5 = error) per interval</w:t>
      </w:r>
    </w:p>
    <w:p>
      <w:pPr>
        <w:pStyle w:val="ListParagraph"/>
        <w:numPr>
          <w:ilvl w:val="0"/>
          <w:numId w:val="2"/>
        </w:numPr>
        <w:spacing w:after="60" w:before="60"/>
      </w:pPr>
      <w:r>
        <w:rPr>
          <w:sz w:val="20"/>
          <w:szCs w:val="20"/>
        </w:rPr>
        <w:t xml:space="preserve">Store files_found_count per interval</w:t>
      </w:r>
    </w:p>
    <w:p>
      <w:pPr>
        <w:pStyle w:val="ListParagraph"/>
        <w:numPr>
          <w:ilvl w:val="0"/>
          <w:numId w:val="2"/>
        </w:numPr>
        <w:spacing w:after="60" w:before="60"/>
      </w:pPr>
      <w:r>
        <w:rPr>
          <w:sz w:val="20"/>
          <w:szCs w:val="20"/>
        </w:rPr>
        <w:t xml:space="preserve">Store interval_from / interval_to dates</w:t>
      </w:r>
    </w:p>
    <w:p>
      <w:pPr>
        <w:pStyle w:val="ListParagraph"/>
        <w:numPr>
          <w:ilvl w:val="0"/>
          <w:numId w:val="2"/>
        </w:numPr>
        <w:spacing w:after="60" w:before="60"/>
      </w:pPr>
      <w:r>
        <w:rPr>
          <w:sz w:val="20"/>
          <w:szCs w:val="20"/>
        </w:rPr>
        <w:t xml:space="preserve">Dashboard: expand run detail to show per-interval breakdown — green/amber/red per window</w:t>
      </w:r>
    </w:p>
    <w:p>
      <w:pPr>
        <w:pStyle w:val="ListParagraph"/>
        <w:numPr>
          <w:ilvl w:val="0"/>
          <w:numId w:val="2"/>
        </w:numPr>
        <w:spacing w:after="60" w:before="60"/>
      </w:pPr>
      <w:r>
        <w:rPr>
          <w:sz w:val="20"/>
          <w:szCs w:val="20"/>
        </w:rPr>
        <w:t xml:space="preserve">API endpoint: GET /runs/:id/intervals — already exists in schema, needs data</w:t>
      </w:r>
    </w:p>
    <w:p>
      <w:pPr>
        <w:spacing w:after="80" w:before="80"/>
      </w:pPr>
      <w:r>
        <w:rPr>
          <w:sz w:val="20"/>
          <w:szCs w:val="20"/>
        </w:rPr>
        <w:t xml:space="preserve">This gives Saleem equivalent visibility in the dashboard that he currently gets from the local XML files. Estimated effort: engine change ~30 lines + dashboard component.</w:t>
      </w:r>
    </w:p>
    <w:p>
      <w:pPr>
        <w:spacing w:after="100" w:before="100"/>
      </w:pPr>
      <w:r>
        <w:t xml:space="preserve"/>
      </w:r>
    </w:p>
    <w:p>
      <w:pPr>
        <w:pStyle w:val="Heading2"/>
        <w:spacing w:after="120" w:before="240"/>
      </w:pPr>
      <w:r>
        <w:rPr>
          <w:b/>
          <w:bCs/>
          <w:color w:val="2E75B6"/>
          <w:sz w:val="24"/>
          <w:szCs w:val="24"/>
        </w:rPr>
        <w:t xml:space="preserve">3.5 Multi-Tenant Access Control (ADR-002)</w:t>
      </w:r>
    </w:p>
    <w:p>
      <w:pPr>
        <w:spacing w:after="80" w:before="80"/>
      </w:pPr>
      <w:r>
        <w:rPr>
          <w:sz w:val="20"/>
          <w:szCs w:val="20"/>
        </w:rPr>
        <w:t xml:space="preserve">Designed but not yet implemented. JWT already carries role + reseller_id + level. Need to apply DB-level filters:</w:t>
      </w:r>
    </w:p>
    <w:p>
      <w:pPr>
        <w:pStyle w:val="ListParagraph"/>
        <w:numPr>
          <w:ilvl w:val="0"/>
          <w:numId w:val="2"/>
        </w:numPr>
        <w:spacing w:after="60" w:before="60"/>
      </w:pPr>
      <w:r>
        <w:rPr>
          <w:sz w:val="20"/>
          <w:szCs w:val="20"/>
        </w:rPr>
        <w:t xml:space="preserve">Client sees only own facility data (facility_id filter from JWT)</w:t>
      </w:r>
    </w:p>
    <w:p>
      <w:pPr>
        <w:pStyle w:val="ListParagraph"/>
        <w:numPr>
          <w:ilvl w:val="0"/>
          <w:numId w:val="2"/>
        </w:numPr>
        <w:spacing w:after="60" w:before="60"/>
      </w:pPr>
      <w:r>
        <w:rPr>
          <w:sz w:val="20"/>
          <w:szCs w:val="20"/>
        </w:rPr>
        <w:t xml:space="preserve">Individual reseller sees only their tenant hierarchy</w:t>
      </w:r>
    </w:p>
    <w:p>
      <w:pPr>
        <w:pStyle w:val="ListParagraph"/>
        <w:numPr>
          <w:ilvl w:val="0"/>
          <w:numId w:val="2"/>
        </w:numPr>
        <w:spacing w:after="60" w:before="60"/>
      </w:pPr>
      <w:r>
        <w:rPr>
          <w:sz w:val="20"/>
          <w:szCs w:val="20"/>
        </w:rPr>
        <w:t xml:space="preserve">Sub-reseller sees own + children (one-level CTE)</w:t>
      </w:r>
    </w:p>
    <w:p>
      <w:pPr>
        <w:pStyle w:val="ListParagraph"/>
        <w:numPr>
          <w:ilvl w:val="0"/>
          <w:numId w:val="2"/>
        </w:numPr>
        <w:spacing w:after="60" w:before="60"/>
      </w:pPr>
      <w:r>
        <w:rPr>
          <w:sz w:val="20"/>
          <w:szCs w:val="20"/>
        </w:rPr>
        <w:t xml:space="preserve">Master reseller sees full subtree (recursive CTE on parent_reseller_id)</w:t>
      </w:r>
    </w:p>
    <w:p>
      <w:pPr>
        <w:pStyle w:val="ListParagraph"/>
        <w:numPr>
          <w:ilvl w:val="0"/>
          <w:numId w:val="2"/>
        </w:numPr>
        <w:spacing w:after="60" w:before="60"/>
      </w:pPr>
      <w:r>
        <w:rPr>
          <w:sz w:val="20"/>
          <w:szCs w:val="20"/>
        </w:rPr>
        <w:t xml:space="preserve">Admin sees all — no filter</w:t>
      </w:r>
    </w:p>
    <w:p>
      <w:pPr>
        <w:spacing w:after="80" w:before="80"/>
      </w:pPr>
      <w:r>
        <w:rPr>
          <w:sz w:val="20"/>
          <w:szCs w:val="20"/>
        </w:rPr>
        <w:t xml:space="preserve">Implement get_reseller_subtree(reseller_id) helper in db.py. Apply to all reseller/* and future client/* endpoints.</w:t>
      </w:r>
    </w:p>
    <w:p>
      <w:pPr>
        <w:spacing w:after="100" w:before="100"/>
      </w:pPr>
      <w:r>
        <w:t xml:space="preserve"/>
      </w:r>
    </w:p>
    <w:p>
      <w:pPr>
        <w:pStyle w:val="Heading2"/>
        <w:spacing w:after="120" w:before="240"/>
      </w:pPr>
      <w:r>
        <w:rPr>
          <w:b/>
          <w:bCs/>
          <w:color w:val="2E75B6"/>
          <w:sz w:val="24"/>
          <w:szCs w:val="24"/>
        </w:rPr>
        <w:t xml:space="preserve">3.6 Create Admin Users (Senthil + Karthi)</w:t>
      </w:r>
    </w:p>
    <w:p>
      <w:pPr>
        <w:spacing w:after="80" w:before="80"/>
      </w:pPr>
      <w:r>
        <w:rPr>
          <w:sz w:val="20"/>
          <w:szCs w:val="20"/>
        </w:rPr>
        <w:t xml:space="preserve">Anbu as super admin can create via /admin/users page (now live). Passwords to be set and shared securely.</w:t>
      </w:r>
    </w:p>
    <w:p>
      <w:pPr>
        <w:pStyle w:val="ListParagraph"/>
        <w:numPr>
          <w:ilvl w:val="0"/>
          <w:numId w:val="2"/>
        </w:numPr>
        <w:spacing w:after="60" w:before="60"/>
      </w:pPr>
      <w:r>
        <w:rPr>
          <w:sz w:val="20"/>
          <w:szCs w:val="20"/>
        </w:rPr>
        <w:t xml:space="preserve">Senthil — anbu to confirm email</w:t>
      </w:r>
    </w:p>
    <w:p>
      <w:pPr>
        <w:pStyle w:val="ListParagraph"/>
        <w:numPr>
          <w:ilvl w:val="0"/>
          <w:numId w:val="2"/>
        </w:numPr>
        <w:spacing w:after="60" w:before="60"/>
      </w:pPr>
      <w:r>
        <w:rPr>
          <w:sz w:val="20"/>
          <w:szCs w:val="20"/>
        </w:rPr>
        <w:t xml:space="preserve">Karthi — anbu to confirm email</w:t>
      </w:r>
    </w:p>
    <w:p>
      <w:pPr>
        <w:pStyle w:val="ListParagraph"/>
        <w:numPr>
          <w:ilvl w:val="0"/>
          <w:numId w:val="2"/>
        </w:numPr>
        <w:spacing w:after="60" w:before="60"/>
      </w:pPr>
      <w:r>
        <w:rPr>
          <w:sz w:val="20"/>
          <w:szCs w:val="20"/>
        </w:rPr>
        <w:t xml:space="preserve">Both as is_super_admin=FALSE — can approve/reject onboarding, cannot manage users</w:t>
      </w:r>
    </w:p>
    <w:p>
      <w:pPr>
        <w:spacing w:after="100" w:before="100"/>
      </w:pPr>
      <w:r>
        <w:t xml:space="preserve"/>
      </w:r>
    </w:p>
    <w:p>
      <w:pPr>
        <w:pStyle w:val="Heading2"/>
        <w:spacing w:after="120" w:before="240"/>
      </w:pPr>
      <w:r>
        <w:rPr>
          <w:b/>
          <w:bCs/>
          <w:color w:val="2E75B6"/>
          <w:sz w:val="24"/>
          <w:szCs w:val="24"/>
        </w:rPr>
        <w:t xml:space="preserve">3.7 ClaimSync.Cloud Domain</w:t>
      </w:r>
    </w:p>
    <w:p>
      <w:pPr>
        <w:pStyle w:val="ListParagraph"/>
        <w:numPr>
          <w:ilvl w:val="0"/>
          <w:numId w:val="2"/>
        </w:numPr>
        <w:spacing w:after="60" w:before="60"/>
      </w:pPr>
      <w:r>
        <w:rPr>
          <w:sz w:val="20"/>
          <w:szCs w:val="20"/>
        </w:rPr>
        <w:t xml:space="preserve">Point claimsync.cloud to Azure Container Apps URL</w:t>
      </w:r>
    </w:p>
    <w:p>
      <w:pPr>
        <w:pStyle w:val="ListParagraph"/>
        <w:numPr>
          <w:ilvl w:val="0"/>
          <w:numId w:val="2"/>
        </w:numPr>
        <w:spacing w:after="60" w:before="60"/>
      </w:pPr>
      <w:r>
        <w:rPr>
          <w:sz w:val="20"/>
          <w:szCs w:val="20"/>
        </w:rPr>
        <w:t xml:space="preserve">Configure custom domain on ca-claimssync-dashboard</w:t>
      </w:r>
    </w:p>
    <w:p>
      <w:pPr>
        <w:pStyle w:val="ListParagraph"/>
        <w:numPr>
          <w:ilvl w:val="0"/>
          <w:numId w:val="2"/>
        </w:numPr>
        <w:spacing w:after="60" w:before="60"/>
      </w:pPr>
      <w:r>
        <w:rPr>
          <w:sz w:val="20"/>
          <w:szCs w:val="20"/>
        </w:rPr>
        <w:t xml:space="preserve">SSL certificate auto-managed by Azure</w:t>
      </w:r>
    </w:p>
    <w:p>
      <w:pPr>
        <w:spacing w:after="100" w:before="100"/>
      </w:pPr>
      <w:r>
        <w:t xml:space="preserve"/>
      </w:r>
    </w:p>
    <w:p>
      <w:pPr>
        <w:pStyle w:val="Heading1"/>
        <w:spacing w:after="160" w:before="320"/>
      </w:pPr>
      <w:r>
        <w:rPr>
          <w:b/>
          <w:bCs/>
          <w:color w:val="1F4E79"/>
          <w:sz w:val="28"/>
          <w:szCs w:val="28"/>
        </w:rPr>
        <w:t xml:space="preserve">4. Phase 4 — Stability, Reconciliation &amp; Prior Auth (Q2 2026)</w:t>
      </w:r>
    </w:p>
    <w:p>
      <w:pPr>
        <w:pStyle w:val="Heading2"/>
        <w:spacing w:after="120" w:before="240"/>
      </w:pPr>
      <w:r>
        <w:rPr>
          <w:b/>
          <w:bCs/>
          <w:color w:val="2E75B6"/>
          <w:sz w:val="24"/>
          <w:szCs w:val="24"/>
        </w:rPr>
        <w:t xml:space="preserve">4.1 SetTransactionDownloaded</w:t>
      </w:r>
    </w:p>
    <w:p>
      <w:pPr>
        <w:pStyle w:val="ListParagraph"/>
        <w:numPr>
          <w:ilvl w:val="0"/>
          <w:numId w:val="2"/>
        </w:numPr>
        <w:spacing w:after="60" w:before="60"/>
      </w:pPr>
      <w:r>
        <w:rPr>
          <w:sz w:val="20"/>
          <w:szCs w:val="20"/>
        </w:rPr>
        <w:t xml:space="preserve">Add SetTransactionDownloaded call after successful DownloadTransactionFile in ClaimSync2.py</w:t>
      </w:r>
    </w:p>
    <w:p>
      <w:pPr>
        <w:pStyle w:val="ListParagraph"/>
        <w:numPr>
          <w:ilvl w:val="0"/>
          <w:numId w:val="2"/>
        </w:numPr>
        <w:spacing w:after="60" w:before="60"/>
      </w:pPr>
      <w:r>
        <w:rPr>
          <w:sz w:val="20"/>
          <w:szCs w:val="20"/>
        </w:rPr>
        <w:t xml:space="preserve">Engine change: ~20 lines in GetHistoryTxnFileDownload()</w:t>
      </w:r>
    </w:p>
    <w:p>
      <w:pPr>
        <w:pStyle w:val="ListParagraph"/>
        <w:numPr>
          <w:ilvl w:val="0"/>
          <w:numId w:val="2"/>
        </w:numPr>
        <w:spacing w:after="60" w:before="60"/>
      </w:pPr>
      <w:r>
        <w:rPr>
          <w:sz w:val="20"/>
          <w:szCs w:val="20"/>
        </w:rPr>
        <w:t xml:space="preserve">Enables GetNewTransactions as lighter daily poll — no date range needed</w:t>
      </w:r>
    </w:p>
    <w:p>
      <w:pPr>
        <w:spacing w:after="100" w:before="100"/>
      </w:pPr>
      <w:r>
        <w:t xml:space="preserve"/>
      </w:r>
    </w:p>
    <w:p>
      <w:pPr>
        <w:pStyle w:val="Heading2"/>
        <w:spacing w:after="120" w:before="240"/>
      </w:pPr>
      <w:r>
        <w:rPr>
          <w:b/>
          <w:bCs/>
          <w:color w:val="2E75B6"/>
          <w:sz w:val="24"/>
          <w:szCs w:val="24"/>
        </w:rPr>
        <w:t xml:space="preserve">4.2 GetClaimCountReconciliation</w:t>
      </w:r>
    </w:p>
    <w:p>
      <w:pPr>
        <w:pStyle w:val="ListParagraph"/>
        <w:numPr>
          <w:ilvl w:val="0"/>
          <w:numId w:val="2"/>
        </w:numPr>
        <w:spacing w:after="60" w:before="60"/>
      </w:pPr>
      <w:r>
        <w:rPr>
          <w:sz w:val="20"/>
          <w:szCs w:val="20"/>
        </w:rPr>
        <w:t xml:space="preserve">New API endpoint: POST /facilities/{id}/reconcile?date=DD/MM/YYYY</w:t>
      </w:r>
    </w:p>
    <w:p>
      <w:pPr>
        <w:pStyle w:val="ListParagraph"/>
        <w:numPr>
          <w:ilvl w:val="0"/>
          <w:numId w:val="2"/>
        </w:numPr>
        <w:spacing w:after="60" w:before="60"/>
      </w:pPr>
      <w:r>
        <w:rPr>
          <w:sz w:val="20"/>
          <w:szCs w:val="20"/>
        </w:rPr>
        <w:t xml:space="preserve">Dashboard widget: daily reconciliation status per payer (green = match, amber = gap)</w:t>
      </w:r>
    </w:p>
    <w:p>
      <w:pPr>
        <w:pStyle w:val="ListParagraph"/>
        <w:numPr>
          <w:ilvl w:val="0"/>
          <w:numId w:val="2"/>
        </w:numPr>
        <w:spacing w:after="60" w:before="60"/>
      </w:pPr>
      <w:r>
        <w:rPr>
          <w:sz w:val="20"/>
          <w:szCs w:val="20"/>
        </w:rPr>
        <w:t xml:space="preserve">Email/WhatsApp alert if download count &lt; upload count for any payer</w:t>
      </w:r>
    </w:p>
    <w:p>
      <w:pPr>
        <w:pStyle w:val="ListParagraph"/>
        <w:numPr>
          <w:ilvl w:val="0"/>
          <w:numId w:val="2"/>
        </w:numPr>
        <w:spacing w:after="60" w:before="60"/>
      </w:pPr>
      <w:r>
        <w:rPr>
          <w:sz w:val="20"/>
          <w:szCs w:val="20"/>
        </w:rPr>
        <w:t xml:space="preserve">Data stored in new DB table: claim_reconciliation_log</w:t>
      </w:r>
    </w:p>
    <w:p>
      <w:pPr>
        <w:spacing w:after="100" w:before="100"/>
      </w:pPr>
      <w:r>
        <w:t xml:space="preserve"/>
      </w:r>
    </w:p>
    <w:p>
      <w:pPr>
        <w:pStyle w:val="Heading2"/>
        <w:spacing w:after="120" w:before="240"/>
      </w:pPr>
      <w:r>
        <w:rPr>
          <w:b/>
          <w:bCs/>
          <w:color w:val="2E75B6"/>
          <w:sz w:val="24"/>
          <w:szCs w:val="24"/>
        </w:rPr>
        <w:t xml:space="preserve">4.3 Prior Authorization Download</w:t>
      </w:r>
    </w:p>
    <w:p>
      <w:pPr>
        <w:pStyle w:val="ListParagraph"/>
        <w:numPr>
          <w:ilvl w:val="0"/>
          <w:numId w:val="2"/>
        </w:numPr>
        <w:spacing w:after="60" w:before="60"/>
      </w:pPr>
      <w:r>
        <w:rPr>
          <w:sz w:val="20"/>
          <w:szCs w:val="20"/>
        </w:rPr>
        <w:t xml:space="preserve">Add prior_auth as third download type alongside claims and remittance</w:t>
      </w:r>
    </w:p>
    <w:p>
      <w:pPr>
        <w:pStyle w:val="ListParagraph"/>
        <w:numPr>
          <w:ilvl w:val="0"/>
          <w:numId w:val="2"/>
        </w:numPr>
        <w:spacing w:after="60" w:before="60"/>
      </w:pPr>
      <w:r>
        <w:rPr>
          <w:sz w:val="20"/>
          <w:szCs w:val="20"/>
        </w:rPr>
        <w:t xml:space="preserve">New Blob container subfolder: prior_auth/</w:t>
      </w:r>
    </w:p>
    <w:p>
      <w:pPr>
        <w:pStyle w:val="ListParagraph"/>
        <w:numPr>
          <w:ilvl w:val="0"/>
          <w:numId w:val="2"/>
        </w:numPr>
        <w:spacing w:after="60" w:before="60"/>
      </w:pPr>
      <w:r>
        <w:rPr>
          <w:sz w:val="20"/>
          <w:szCs w:val="20"/>
        </w:rPr>
        <w:t xml:space="preserve">New file_type value in file_manifest: prior_auth</w:t>
      </w:r>
    </w:p>
    <w:p>
      <w:pPr>
        <w:pStyle w:val="ListParagraph"/>
        <w:numPr>
          <w:ilvl w:val="0"/>
          <w:numId w:val="2"/>
        </w:numPr>
        <w:spacing w:after="60" w:before="60"/>
      </w:pPr>
      <w:r>
        <w:rPr>
          <w:sz w:val="20"/>
          <w:szCs w:val="20"/>
        </w:rPr>
        <w:t xml:space="preserve">Dashboard tab: Prior Auth — showing pending vs received</w:t>
      </w:r>
    </w:p>
    <w:p>
      <w:pPr>
        <w:spacing w:after="100" w:before="100"/>
      </w:pPr>
      <w:r>
        <w:t xml:space="preserve"/>
      </w:r>
    </w:p>
    <w:p>
      <w:pPr>
        <w:pStyle w:val="Heading2"/>
        <w:spacing w:after="120" w:before="240"/>
      </w:pPr>
      <w:r>
        <w:rPr>
          <w:b/>
          <w:bCs/>
          <w:color w:val="2E75B6"/>
          <w:sz w:val="24"/>
          <w:szCs w:val="24"/>
        </w:rPr>
        <w:t xml:space="preserve">4.4 VNet Injection + Private Endpoints</w:t>
      </w:r>
    </w:p>
    <w:p>
      <w:pPr>
        <w:pStyle w:val="ListParagraph"/>
        <w:numPr>
          <w:ilvl w:val="0"/>
          <w:numId w:val="2"/>
        </w:numPr>
        <w:spacing w:after="60" w:before="60"/>
      </w:pPr>
      <w:r>
        <w:rPr>
          <w:sz w:val="20"/>
          <w:szCs w:val="20"/>
        </w:rPr>
        <w:t xml:space="preserve">New snet-containerapp (/23) in vnet-claimssync-uae</w:t>
      </w:r>
    </w:p>
    <w:p>
      <w:pPr>
        <w:pStyle w:val="ListParagraph"/>
        <w:numPr>
          <w:ilvl w:val="0"/>
          <w:numId w:val="2"/>
        </w:numPr>
        <w:spacing w:after="60" w:before="60"/>
      </w:pPr>
      <w:r>
        <w:rPr>
          <w:sz w:val="20"/>
          <w:szCs w:val="20"/>
        </w:rPr>
        <w:t xml:space="preserve">New cae-claimssync-uae-v2 (Dedicated plan, VNet-injected)</w:t>
      </w:r>
    </w:p>
    <w:p>
      <w:pPr>
        <w:pStyle w:val="ListParagraph"/>
        <w:numPr>
          <w:ilvl w:val="0"/>
          <w:numId w:val="2"/>
        </w:numPr>
        <w:spacing w:after="60" w:before="60"/>
      </w:pPr>
      <w:r>
        <w:rPr>
          <w:sz w:val="20"/>
          <w:szCs w:val="20"/>
        </w:rPr>
        <w:t xml:space="preserve">Private Endpoints for DB + Blob + KV on snet-privateendpoints</w:t>
      </w:r>
    </w:p>
    <w:p>
      <w:pPr>
        <w:pStyle w:val="ListParagraph"/>
        <w:numPr>
          <w:ilvl w:val="0"/>
          <w:numId w:val="2"/>
        </w:numPr>
        <w:spacing w:after="60" w:before="60"/>
      </w:pPr>
      <w:r>
        <w:rPr>
          <w:sz w:val="20"/>
          <w:szCs w:val="20"/>
        </w:rPr>
        <w:t xml:space="preserve">DB public access reverted to Disabled — remove Option A quick fix</w:t>
      </w:r>
    </w:p>
    <w:p>
      <w:pPr>
        <w:pStyle w:val="ListParagraph"/>
        <w:numPr>
          <w:ilvl w:val="0"/>
          <w:numId w:val="2"/>
        </w:numPr>
        <w:spacing w:after="60" w:before="60"/>
      </w:pPr>
      <w:r>
        <w:rPr>
          <w:sz w:val="20"/>
          <w:szCs w:val="20"/>
        </w:rPr>
        <w:t xml:space="preserve">Pre-condition: Phase 3 complete + CAE upgrade to Dedicated plan</w:t>
      </w:r>
    </w:p>
    <w:p>
      <w:pPr>
        <w:spacing w:after="100" w:before="100"/>
      </w:pPr>
      <w:r>
        <w:t xml:space="preserve"/>
      </w:r>
    </w:p>
    <w:p>
      <w:pPr>
        <w:pStyle w:val="Heading1"/>
        <w:spacing w:after="160" w:before="320"/>
      </w:pPr>
      <w:r>
        <w:rPr>
          <w:b/>
          <w:bCs/>
          <w:color w:val="1F4E79"/>
          <w:sz w:val="28"/>
          <w:szCs w:val="28"/>
        </w:rPr>
        <w:t xml:space="preserve">5. Phase 5 — Bidirectional Platform (Q3 2026)</w:t>
      </w:r>
    </w:p>
    <w:p>
      <w:pPr>
        <w:spacing w:after="80" w:before="80"/>
      </w:pPr>
      <w:r>
        <w:rPr>
          <w:sz w:val="20"/>
          <w:szCs w:val="20"/>
        </w:rPr>
        <w:t xml:space="preserve">Phase 5 transforms ClaimSync from a download tool into a full claims workflow platform.</w:t>
      </w:r>
    </w:p>
    <w:p>
      <w:pPr>
        <w:pStyle w:val="Heading2"/>
        <w:spacing w:after="120" w:before="240"/>
      </w:pPr>
      <w:r>
        <w:rPr>
          <w:b/>
          <w:bCs/>
          <w:color w:val="2E75B6"/>
          <w:sz w:val="24"/>
          <w:szCs w:val="24"/>
        </w:rPr>
        <w:t xml:space="preserve">5.1 UploadTransaction — Claim Submission</w:t>
      </w:r>
    </w:p>
    <w:p>
      <w:pPr>
        <w:pStyle w:val="ListParagraph"/>
        <w:numPr>
          <w:ilvl w:val="0"/>
          <w:numId w:val="2"/>
        </w:numPr>
        <w:spacing w:after="60" w:before="60"/>
      </w:pPr>
      <w:r>
        <w:rPr>
          <w:sz w:val="20"/>
          <w:szCs w:val="20"/>
        </w:rPr>
        <w:t xml:space="preserve">New dashboard page: Claim Submission — upload XML file, track submission status</w:t>
      </w:r>
    </w:p>
    <w:p>
      <w:pPr>
        <w:pStyle w:val="ListParagraph"/>
        <w:numPr>
          <w:ilvl w:val="0"/>
          <w:numId w:val="2"/>
        </w:numPr>
        <w:spacing w:after="60" w:before="60"/>
      </w:pPr>
      <w:r>
        <w:rPr>
          <w:sz w:val="20"/>
          <w:szCs w:val="20"/>
        </w:rPr>
        <w:t xml:space="preserve">New API endpoints: POST /facilities/{id}/submit, GET /facilities/{id}/submissions</w:t>
      </w:r>
    </w:p>
    <w:p>
      <w:pPr>
        <w:pStyle w:val="ListParagraph"/>
        <w:numPr>
          <w:ilvl w:val="0"/>
          <w:numId w:val="2"/>
        </w:numPr>
        <w:spacing w:after="60" w:before="60"/>
      </w:pPr>
      <w:r>
        <w:rPr>
          <w:sz w:val="20"/>
          <w:szCs w:val="20"/>
        </w:rPr>
        <w:t xml:space="preserve">Validation before upload: schema check, required field check, DRG attachment</w:t>
      </w:r>
    </w:p>
    <w:p>
      <w:pPr>
        <w:pStyle w:val="ListParagraph"/>
        <w:numPr>
          <w:ilvl w:val="0"/>
          <w:numId w:val="2"/>
        </w:numPr>
        <w:spacing w:after="60" w:before="60"/>
      </w:pPr>
      <w:r>
        <w:rPr>
          <w:sz w:val="20"/>
          <w:szCs w:val="20"/>
        </w:rPr>
        <w:t xml:space="preserve">TransactionID stored in new DB table: claim_submissions</w:t>
      </w:r>
    </w:p>
    <w:p>
      <w:pPr>
        <w:spacing w:after="100" w:before="100"/>
      </w:pPr>
      <w:r>
        <w:t xml:space="preserve"/>
      </w:r>
    </w:p>
    <w:p>
      <w:pPr>
        <w:pStyle w:val="Heading2"/>
        <w:spacing w:after="120" w:before="240"/>
      </w:pPr>
      <w:r>
        <w:rPr>
          <w:b/>
          <w:bCs/>
          <w:color w:val="2E75B6"/>
          <w:sz w:val="24"/>
          <w:szCs w:val="24"/>
        </w:rPr>
        <w:t xml:space="preserve">5.2 DRG Integration</w:t>
      </w:r>
    </w:p>
    <w:p>
      <w:pPr>
        <w:pStyle w:val="ListParagraph"/>
        <w:numPr>
          <w:ilvl w:val="0"/>
          <w:numId w:val="2"/>
        </w:numPr>
        <w:spacing w:after="60" w:before="60"/>
      </w:pPr>
      <w:r>
        <w:rPr>
          <w:sz w:val="20"/>
          <w:szCs w:val="20"/>
        </w:rPr>
        <w:t xml:space="preserve">Pre-submission DRG check: before uploading claim XML, call GetDRGDetails</w:t>
      </w:r>
    </w:p>
    <w:p>
      <w:pPr>
        <w:pStyle w:val="ListParagraph"/>
        <w:numPr>
          <w:ilvl w:val="0"/>
          <w:numId w:val="2"/>
        </w:numPr>
        <w:spacing w:after="60" w:before="60"/>
      </w:pPr>
      <w:r>
        <w:rPr>
          <w:sz w:val="20"/>
          <w:szCs w:val="20"/>
        </w:rPr>
        <w:t xml:space="preserve">If DRG required: call AddDRGToEClaim to generate DRG-enriched file automatically</w:t>
      </w:r>
    </w:p>
    <w:p>
      <w:pPr>
        <w:spacing w:after="100" w:before="100"/>
      </w:pPr>
      <w:r>
        <w:t xml:space="preserve"/>
      </w:r>
    </w:p>
    <w:p>
      <w:pPr>
        <w:pStyle w:val="Heading2"/>
        <w:spacing w:after="120" w:before="240"/>
      </w:pPr>
      <w:r>
        <w:rPr>
          <w:b/>
          <w:bCs/>
          <w:color w:val="2E75B6"/>
          <w:sz w:val="24"/>
          <w:szCs w:val="24"/>
        </w:rPr>
        <w:t xml:space="preserve">5.3 GetPersonInsuranceHistory — Eligibility Check</w:t>
      </w:r>
    </w:p>
    <w:p>
      <w:pPr>
        <w:pStyle w:val="ListParagraph"/>
        <w:numPr>
          <w:ilvl w:val="0"/>
          <w:numId w:val="2"/>
        </w:numPr>
        <w:spacing w:after="60" w:before="60"/>
      </w:pPr>
      <w:r>
        <w:rPr>
          <w:sz w:val="20"/>
          <w:szCs w:val="20"/>
        </w:rPr>
        <w:t xml:space="preserve">New dashboard widget: Patient Eligibility Check (Emirates ID input)</w:t>
      </w:r>
    </w:p>
    <w:p>
      <w:pPr>
        <w:pStyle w:val="ListParagraph"/>
        <w:numPr>
          <w:ilvl w:val="0"/>
          <w:numId w:val="2"/>
        </w:numPr>
        <w:spacing w:after="60" w:before="60"/>
      </w:pPr>
      <w:r>
        <w:rPr>
          <w:sz w:val="20"/>
          <w:szCs w:val="20"/>
        </w:rPr>
        <w:t xml:space="preserve">API endpoint: GET /facilities/{id}/eligibility?emirates_id=xxx</w:t>
      </w:r>
    </w:p>
    <w:p>
      <w:pPr>
        <w:spacing w:after="100" w:before="100"/>
      </w:pPr>
      <w:r>
        <w:t xml:space="preserve"/>
      </w:r>
    </w:p>
    <w:p>
      <w:pPr>
        <w:pStyle w:val="Heading1"/>
        <w:spacing w:after="160" w:before="320"/>
      </w:pPr>
      <w:r>
        <w:rPr>
          <w:b/>
          <w:bCs/>
          <w:color w:val="1F4E79"/>
          <w:sz w:val="28"/>
          <w:szCs w:val="28"/>
        </w:rPr>
        <w:t xml:space="preserve">6. Pricing by Phase</w:t>
      </w:r>
    </w:p>
    <w:p>
      <w:pPr>
        <w:spacing w:after="100" w:before="10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800"/>
        <w:gridCol w:w="1600"/>
        <w:gridCol w:w="1600"/>
        <w:gridCol w:w="100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Phase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Timeline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Features Added</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Price/Facility/Mo</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Facilities Target</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MRR Target</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Phase 3 (live)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Mar 2026</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Download, audit trail, dashboard, portals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AED 499</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2 (MF2618+PF2576)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AED 998</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Phase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Q2 2026</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Reconciliation, prior auth, SetDownloaded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AED 499</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5-8 facilities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AED 2,500-4,000</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Phase 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Q3 2026</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Upload, DRG, eligibility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AED 999</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10-15 facilities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AED 10,000-15,000</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Phase 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Q4 2026</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AI layer, COC, NL query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AED 1,499</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20-30 facilities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AED 30,000-45,000</w:t>
            </w:r>
          </w:p>
        </w:tc>
      </w:tr>
    </w:tbl>
    <w:p>
      <w:pPr>
        <w:spacing w:after="100" w:before="100"/>
      </w:pPr>
      <w:r>
        <w:t xml:space="preserve"/>
      </w:r>
    </w:p>
    <w:p>
      <w:pPr>
        <w:pStyle w:val="Heading1"/>
        <w:spacing w:after="160" w:before="320"/>
      </w:pPr>
      <w:r>
        <w:rPr>
          <w:b/>
          <w:bCs/>
          <w:color w:val="1F4E79"/>
          <w:sz w:val="28"/>
          <w:szCs w:val="28"/>
        </w:rPr>
        <w:t xml:space="preserve">7. Immediate Next Actions</w:t>
      </w:r>
    </w:p>
    <w:p>
      <w:pPr>
        <w:spacing w:after="100" w:before="10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20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Action</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Owner</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Target</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Notes</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Build Sprint 3 pages (6 missing pages)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Anbu+Claude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Next session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reseller/onboarding, facilities/:id, admin/resellers, admin/facilities, admin/revenue, admin/onboarding/:id</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Create Senthil + Karthi admin accounts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Anbu</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This week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Via /admin/users — super admin only</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PF2576 activation (KV secrets)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Anbu</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This week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Create 3 KV secrets, update DB status, test run</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Saleem demo — reseller portal walkthrough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Anbu</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This week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Show /reseller/login, dashboard, onboarding wizard</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Onboard PF2576 via reseller portal (Saleem)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Saleem</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After demo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Saleem submits via wizard, Anbu approves in admin portal</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Add per-interval audit logging to engine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Anbu+Claude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Phase 4 sprint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sync_run_intervals table + dashboard interval breakdown</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Implement multi-tenant access control (ADR-002)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Anbu+Claude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Phase 4 sprint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get_reseller_subtree() helper + JWT-scoped DB filters</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Wire adhoc run button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Anbu+Claude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Phase 4 sprint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azure-mgmt-appcontainers + CLAIMSSYNC_ADHOC env vars</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ClaimSync.Cloud domain setup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Anbu</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Phase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Point DNS to Azure Container Apps URL</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SetTransactionDownloaded implementation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Anbu+Claude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Phase 4 sprint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Engine change + test</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GetClaimCountReconciliation API + widget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Anbu+Claude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Phase 4 sprint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New endpoint + dashboard widget</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VNet injection + Private Endpoints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Anbu+Claude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Phase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Dedicated CAE plan required first</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Channel partner agreement with Saleem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Anbu</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Before 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1-page MOU — 15% revenue share</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Register legal entity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Anbu</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Within 3 months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Freezone — needed before scaling beyond 5 clients</w:t>
            </w:r>
          </w:p>
        </w:tc>
      </w:tr>
    </w:tbl>
    <w:p>
      <w:pPr>
        <w:spacing w:after="100" w:before="100"/>
      </w:pPr>
      <w:r>
        <w:t xml:space="preserve"/>
      </w:r>
    </w:p>
    <w:p>
      <w:pPr>
        <w:pStyle w:val="Heading1"/>
        <w:spacing w:after="160" w:before="320"/>
      </w:pPr>
      <w:r>
        <w:rPr>
          <w:b/>
          <w:bCs/>
          <w:color w:val="1F4E79"/>
          <w:sz w:val="28"/>
          <w:szCs w:val="28"/>
        </w:rPr>
        <w:t xml:space="preserve">8. GenAI Intelligence Layer (Phase 6)</w:t>
      </w:r>
    </w:p>
    <w:p>
      <w:pPr>
        <w:spacing w:after="100" w:before="10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60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Feature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Data Source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Technology</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Business Value</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Rejection Pattern Analysis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Remittance XMLs</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RAG + LLM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Top rejection reasons per payer per month</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Smart Resubmission Assistant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Rejected claim + remit</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LLM + rule engine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Suggest XML corrections before resubmission</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Remittance Reconciliation AI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Claims + remittance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Vector matching + LLM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Match payments to submissions, flag discrepancies</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Natural Language Query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sync_run_log + file_manifest</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LLM over SQL/API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'How many THIQA claims last month?' via chat</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Anomaly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Run history</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ML + alerts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Volume drop = facility issue. Spike = payer batch.</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WhatsApp/Email Alerts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Reconciliation + run log</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n8n automation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Zero-touch monitoring for Saleem and facilities</w:t>
            </w:r>
          </w:p>
        </w:tc>
      </w:tr>
    </w:tbl>
    <w:p>
      <w:pPr>
        <w:spacing w:after="100" w:before="100"/>
      </w:pPr>
      <w:r>
        <w:t xml:space="preserve"/>
      </w:r>
    </w:p>
    <w:p>
      <w:pPr>
        <w:pStyle w:val="Heading1"/>
        <w:spacing w:after="160" w:before="320"/>
      </w:pPr>
      <w:r>
        <w:rPr>
          <w:b/>
          <w:bCs/>
          <w:color w:val="1F4E79"/>
          <w:sz w:val="28"/>
          <w:szCs w:val="28"/>
        </w:rPr>
        <w:t xml:space="preserve">9. Saleem Channel Partner Model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Item</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18"/>
                <w:szCs w:val="18"/>
              </w:rPr>
              <w:t xml:space="preserve">Detail</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Saleem's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Reseller / channel partner. Brings facilities, manages client relationship.</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Revenue share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15% of monthly subscription per facility he onboards. Automatic, monthly.</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Example earnings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10 facilities @ AED 999/mo = AED 9,990 MRR. Saleem earns AED 1,499/mo passive.</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Saleem's effort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Onboard new clients via reseller portal. Zero technical work after onboarding.</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Kaaryaa's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Platform, infrastructure, support, development. No field work.</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Agreement needed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Simple channel partner agreement. 1-page MOU initially.</w:t>
            </w:r>
          </w:p>
        </w:tc>
      </w:tr>
      <w:tr>
        <w:trPr>
          <w:tblHeader w:val="false"/>
        </w:trP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sz w:val="18"/>
                <w:szCs w:val="18"/>
              </w:rPr>
              <w:t xml:space="preserve">First ask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Confirm PF2576 credentials to activate second facility as proof point.</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ClaimSync Enhancement Plan v2  |  Kaaryaa GenAI Solutions  |  March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2026-03-19T14:21:07.144Z</dcterms:created>
  <dcterms:modified xsi:type="dcterms:W3CDTF">2026-03-19T14:21:07.145Z</dcterms:modified>
</cp:coreProperties>
</file>

<file path=docProps/custom.xml><?xml version="1.0" encoding="utf-8"?>
<Properties xmlns="http://schemas.openxmlformats.org/officeDocument/2006/custom-properties" xmlns:vt="http://schemas.openxmlformats.org/officeDocument/2006/docPropsVTypes"/>
</file>