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Date: 1/30/18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Time: 11am to 12pm EST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Participants: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Agenda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Activity Diagrams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adjustmemt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Project timeline - will be updated 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this </w:t>
        </w:r>
      </w:hyperlink>
      <w:r w:rsidDel="00000000" w:rsidR="00000000" w:rsidRPr="00000000">
        <w:rPr>
          <w:sz w:val="20"/>
          <w:szCs w:val="20"/>
          <w:rtl w:val="0"/>
        </w:rPr>
        <w:t xml:space="preserve">is what it is based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Completion of the Design phase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Feedback on wireframe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Cancel button at login, change to “Forgot Password”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Addition of user profile page?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Deliverables from last week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Ingrid</w:t>
        <w:br w:type="textWrapping"/>
        <w:t xml:space="preserve">Due Friday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activity diagrams (align with use cases)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cohesiveness of all….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 critical path prior to meeting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Peres</w:t>
        <w:br w:type="textWrapping"/>
        <w:t xml:space="preserve">Due Friday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line="331.2" w:lineRule="auto"/>
        <w:ind w:left="144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SSDs</w:t>
        </w:r>
      </w:hyperlink>
      <w:r w:rsidDel="00000000" w:rsidR="00000000" w:rsidRPr="00000000">
        <w:rPr>
          <w:rtl w:val="0"/>
        </w:rPr>
        <w:t xml:space="preserve"> following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use cases</w:t>
        </w:r>
      </w:hyperlink>
      <w:r w:rsidDel="00000000" w:rsidR="00000000" w:rsidRPr="00000000">
        <w:rPr>
          <w:rtl w:val="0"/>
        </w:rPr>
        <w:t xml:space="preserve"> (and activity diagrams - see Ingrid)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case for Help guide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Sue</w:t>
        <w:br w:type="textWrapping"/>
        <w:t xml:space="preserve">Due Monday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List of requirements for interface(s)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Wireframe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Luis</w:t>
        <w:br w:type="textWrapping"/>
        <w:t xml:space="preserve">Due Friday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Define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Class Domains</w:t>
        </w:r>
      </w:hyperlink>
      <w:r w:rsidDel="00000000" w:rsidR="00000000" w:rsidRPr="00000000">
        <w:rPr>
          <w:rtl w:val="0"/>
        </w:rPr>
        <w:t xml:space="preserve"> (align with activity and SSDs)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case for admin permission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sure all designs are cohesive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Prof about password encryption, how to do an easy ACL?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Prof for suggestions on what the clickable email link on directory does when user clicks on it (open default mail app? Copy to clipboard?)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Profile = row on directory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Skipping activity diagrams and going straight to system sequence diagrams (ssd)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Doing wireframe, ssd, and class domains in one week to catch up</w:t>
        <w:br w:type="textWrapping"/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 for this week: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15"/>
        <w:tblGridChange w:id="0">
          <w:tblGrid>
            <w:gridCol w:w="411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Things for week 4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Define the style theme 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Design quality assurance (QA) ests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Create user-acceptance tests  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Create system-integration test  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Create module test   </w:t>
            </w:r>
          </w:p>
        </w:tc>
      </w:tr>
    </w:tbl>
    <w:p w:rsidR="00000000" w:rsidDel="00000000" w:rsidP="00000000" w:rsidRDefault="00000000" w:rsidRPr="00000000" w14:paraId="0000002D">
      <w:pPr>
        <w:spacing w:line="331.2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This needs to be done continually: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activity diagrams (align with use cases)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cohesiveness of all….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 critical path prior to meeting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Peres</w:t>
        <w:br w:type="textWrapping"/>
        <w:t xml:space="preserve">Due Friday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SSDs</w:t>
        </w:r>
      </w:hyperlink>
      <w:r w:rsidDel="00000000" w:rsidR="00000000" w:rsidRPr="00000000">
        <w:rPr>
          <w:rtl w:val="0"/>
        </w:rPr>
        <w:t xml:space="preserve"> following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use cases</w:t>
        </w:r>
      </w:hyperlink>
      <w:r w:rsidDel="00000000" w:rsidR="00000000" w:rsidRPr="00000000">
        <w:rPr>
          <w:rtl w:val="0"/>
        </w:rPr>
        <w:t xml:space="preserve"> (and activity diagrams - see Ingrid)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case for Help guide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Sue</w:t>
        <w:br w:type="textWrapping"/>
        <w:t xml:space="preserve">Due Monday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commentRangeStart w:id="0"/>
      <w:r w:rsidDel="00000000" w:rsidR="00000000" w:rsidRPr="00000000">
        <w:rPr>
          <w:rtl w:val="0"/>
        </w:rPr>
        <w:t xml:space="preserve">List of requirements for interface(s)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Wireframe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Luis</w:t>
        <w:br w:type="textWrapping"/>
        <w:t xml:space="preserve">Due Friday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Define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Class Domains</w:t>
        </w:r>
      </w:hyperlink>
      <w:r w:rsidDel="00000000" w:rsidR="00000000" w:rsidRPr="00000000">
        <w:rPr>
          <w:rtl w:val="0"/>
        </w:rPr>
        <w:t xml:space="preserve"> (align with activity and SSDs)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commentRangeStart w:id="1"/>
      <w:commentRangeStart w:id="2"/>
      <w:commentRangeStart w:id="3"/>
      <w:r w:rsidDel="00000000" w:rsidR="00000000" w:rsidRPr="00000000">
        <w:rPr>
          <w:rtl w:val="0"/>
        </w:rPr>
        <w:t xml:space="preserve">Use case for admin permission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sure all designs are cohesive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NOTES from 1/30/18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 “Cancel” button at login to Forget Password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use case for Forget Password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Maybe can include a Remember Me checkbox at login (if we have time)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Icons rather than buttons?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others use to denote “update”?  or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a sunset on the date for website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link to??  Prof: Set up an smtp structure Sue: ask sponsor?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 for this week:</w:t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Peres - DUE FRIDAY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up templates and requirements for QA tests for the system (UAT, system integration, module tests)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 to PHP module on https://www.codecademy.com/en/tracks/php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Sue - DUE FRIDAY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cases for Forget Password, Profile Page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 log in (2 system flows: for admin vs. regular)  → send update email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 use cases for where the admin password authenticate prompt needed (e.g. create user account) → send update email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the wireframe based on discussion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Luis - DUE FRIDAY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Schedule meetings (check with Peter)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Peres link to PHP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SSDs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 diagram (maybe)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Ingrid - DUE FRIDAY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30% reporting package (**PRIORITY**)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Coordinate 15-min meeting with teammates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Checking with sponsor regarding the website hosting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holes in our activity costs (e.g. gathering templates/requirements for QA test creation)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Critical path of project (looking forward and backward)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ujatha Argentieri" w:id="1" w:date="2018-01-30T18:38:46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@luis what is this from last week? same as what i need to do this week?</w:t>
      </w:r>
    </w:p>
  </w:comment>
  <w:comment w:author="Sujatha Argentieri" w:id="2" w:date="2018-01-30T18:42:39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+sanchez-artu.l@husky.neu.edu</w:t>
      </w:r>
    </w:p>
  </w:comment>
  <w:comment w:author="Luis Sanchez-Artu" w:id="3" w:date="2018-01-30T18:53:39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https://docs.google.com/document/d/1UWToydRgEUktFWOnb0e8evkH-FjgvO2fguIJJr3UskY/edit?usp=sharing</w:t>
      </w:r>
    </w:p>
  </w:comment>
  <w:comment w:author="Sujatha Argentieri" w:id="0" w:date="2018-01-30T15:08:59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not an actual deliverable. If I ended up making a list, I was going to post it, but I didn't.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1xNMWybJd8eU-quMz4r3AkHtgTZkX3eOw" TargetMode="External"/><Relationship Id="rId10" Type="http://schemas.openxmlformats.org/officeDocument/2006/relationships/hyperlink" Target="https://drive.google.com/open?id=1IwY9kn_VkkaIQ2RFTCfHhPPacZl3tPY3" TargetMode="External"/><Relationship Id="rId13" Type="http://schemas.openxmlformats.org/officeDocument/2006/relationships/hyperlink" Target="https://drive.google.com/open?id=1_VuxsS6s7PxhwrUe_8mfvgnC42Cqxqyv" TargetMode="External"/><Relationship Id="rId12" Type="http://schemas.openxmlformats.org/officeDocument/2006/relationships/hyperlink" Target="https://drive.google.com/open?id=1xNMWybJd8eU-quMz4r3AkHtgTZkX3eOw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1IwY9kn_VkkaIQ2RFTCfHhPPacZl3tPY3" TargetMode="External"/><Relationship Id="rId15" Type="http://schemas.openxmlformats.org/officeDocument/2006/relationships/hyperlink" Target="https://drive.google.com/open?id=1IwY9kn_VkkaIQ2RFTCfHhPPacZl3tPY3" TargetMode="External"/><Relationship Id="rId14" Type="http://schemas.openxmlformats.org/officeDocument/2006/relationships/hyperlink" Target="https://drive.google.com/open?id=1IwY9kn_VkkaIQ2RFTCfHhPPacZl3tPY3" TargetMode="External"/><Relationship Id="rId17" Type="http://schemas.openxmlformats.org/officeDocument/2006/relationships/hyperlink" Target="https://drive.google.com/open?id=1xNMWybJd8eU-quMz4r3AkHtgTZkX3eOw" TargetMode="External"/><Relationship Id="rId16" Type="http://schemas.openxmlformats.org/officeDocument/2006/relationships/hyperlink" Target="https://drive.google.com/open?id=1HQOH7c0vqU2BUQHzzCO4CMQSoSzbn6J5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yperlink" Target="https://drive.google.com/open?id=1xNMWybJd8eU-quMz4r3AkHtgTZkX3eOw" TargetMode="External"/><Relationship Id="rId7" Type="http://schemas.openxmlformats.org/officeDocument/2006/relationships/hyperlink" Target="https://docs.google.com/spreadsheets/d/1TSODbe5DDuKKhe59j9DSiYSP-7OCCAkkqQnuVBzRQ3o/edit#gid=298109542" TargetMode="External"/><Relationship Id="rId8" Type="http://schemas.openxmlformats.org/officeDocument/2006/relationships/hyperlink" Target="https://drive.google.com/open?id=1_VuxsS6s7PxhwrUe_8mfvgnC42Cqxqy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