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3/9/18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11:30am to 12:30pm EST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 min) Final decisions on ...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NDA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Colors and effects of no sponsor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(35 min) Check-in chart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(15 min) Directory design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profile form for editing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 form for add user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Awaiting data - have set up an excel template to extract the line names for the table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Latest report lost in power outage - will work with last saved version to update and post tomorrow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(5 min) Last words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Filled out timesheet?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Tuesday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60% report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Sue will look over NDA and let us know any things she sees are off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Stakeholder management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Our project goal is to get an 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Given our previous agreement, and our conflict in getting timely responses, we decided to not have a sponsor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Ingrid has the option to gift it to IG afterwards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But WG4 is not responsible for aligning the project to the exact specifications of the sponsor, only our documentation (given the decisions we make apart from the sponsor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For presentation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Be sure to mention that we started out with a sponsor, but as we went through the process, the timing made us decide to not work with the chapter.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ab/>
        <w:t xml:space="preserve">Should Iota Gamma members attend our final presentation?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Check-in Chart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235"/>
        <w:gridCol w:w="1140"/>
        <w:gridCol w:w="1755"/>
        <w:gridCol w:w="1530"/>
        <w:gridCol w:w="1560"/>
        <w:tblGridChange w:id="0">
          <w:tblGrid>
            <w:gridCol w:w="1140"/>
            <w:gridCol w:w="2235"/>
            <w:gridCol w:w="1140"/>
            <w:gridCol w:w="1755"/>
            <w:gridCol w:w="1530"/>
            <w:gridCol w:w="15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WHO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What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Needs/</w:t>
              <w:br w:type="textWrapping"/>
              <w:t xml:space="preserve">Worries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Critiques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Action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SUE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User Profile form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it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May not look exactly the same format/layout as the wireframe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Admin form for add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Directory design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is drafted, it has to be coded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Import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60%?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 Peres with algorithm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Save/submit script for update useSavr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Confirm script for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