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40E6" w14:textId="07C1D6A3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Cs w:val="24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>Relatório do Projeto – Aposta</w:t>
      </w:r>
      <w:r w:rsidR="00E8060B"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>s</w:t>
      </w:r>
      <w:r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 xml:space="preserve"> Euromilhões</w:t>
      </w:r>
    </w:p>
    <w:p w14:paraId="00D409F4" w14:textId="77777777" w:rsidR="001E4640" w:rsidRPr="002C16C0" w:rsidRDefault="001E4640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48699451" w14:textId="19DAFACB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1. Introdução</w:t>
      </w:r>
    </w:p>
    <w:p w14:paraId="156BBC53" w14:textId="06C41EC0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Esta aplicação foi desenvolvida para efetuar apostas online num jogo similar ao Euromilhões, integrando </w:t>
      </w:r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dois sistemas independentes: Sistema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o Sistema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baseados em duas tecnologias distintas API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RESTs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gRPCs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respetivamente.</w:t>
      </w:r>
    </w:p>
    <w:p w14:paraId="5758703F" w14:textId="77777777" w:rsidR="00863895" w:rsidRPr="002C16C0" w:rsidRDefault="00863895" w:rsidP="003F1C50">
      <w:pPr>
        <w:spacing w:after="0" w:line="300" w:lineRule="auto"/>
        <w:ind w:left="720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11A4748D" w14:textId="77777777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2. Objetivos</w:t>
      </w:r>
    </w:p>
    <w:p w14:paraId="6D17ECDB" w14:textId="3BA07A00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Permitir ao utilizador inserir a chave de aposta e a identificação da conta de crédito.</w:t>
      </w:r>
    </w:p>
    <w:p w14:paraId="49E69122" w14:textId="77777777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Obter um cheque digital junto 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o valor necessário (10 créditos).</w:t>
      </w:r>
    </w:p>
    <w:p w14:paraId="2D5A9DB2" w14:textId="77777777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Enviar a aposta juntamente com o cheque digital para 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08606F10" w14:textId="494802F1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Informar o utilizador sobre o </w:t>
      </w:r>
      <w:r w:rsidR="00E8060B" w:rsidRPr="002C16C0">
        <w:rPr>
          <w:rFonts w:asciiTheme="majorHAnsi" w:eastAsia="Times New Roman" w:hAnsiTheme="majorHAnsi" w:cs="Times New Roman"/>
          <w:sz w:val="22"/>
          <w:lang w:val="pt-PT" w:eastAsia="pt-PT"/>
        </w:rPr>
        <w:t>êxito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ou falha na operação.</w:t>
      </w:r>
    </w:p>
    <w:p w14:paraId="311E1A94" w14:textId="77777777" w:rsidR="00863895" w:rsidRPr="002C16C0" w:rsidRDefault="00863895" w:rsidP="003F1C50">
      <w:pPr>
        <w:spacing w:after="0" w:line="300" w:lineRule="auto"/>
        <w:ind w:left="720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76917188" w14:textId="77777777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3. Descrição da Implementação</w:t>
      </w:r>
    </w:p>
    <w:p w14:paraId="44BD5B80" w14:textId="4F9EFD24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aplicação foi desenvolvida em </w:t>
      </w: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.NET (Windows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Forms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)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utiliza chamadas assíncronas para integrar os serviços externos</w:t>
      </w:r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recorrendo a duas tecnologias distintas: API REST e </w:t>
      </w:r>
      <w:proofErr w:type="spellStart"/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0DB2EED" w14:textId="3637D773" w:rsidR="005260FA" w:rsidRPr="002C16C0" w:rsidRDefault="005260FA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CrediBankAPI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é um serviço baseado em API REST, responsável pela emissão dos cheques digitais. A comunicação com este sistema é realizada através de chamadas HTTP no formato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RESTful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utilizando o método GET para solicitar um cheque digital de 10 créditos.</w:t>
      </w:r>
    </w:p>
    <w:p w14:paraId="1F55DF7F" w14:textId="01B99CE6" w:rsidR="005260FA" w:rsidRPr="002C16C0" w:rsidRDefault="005260FA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utiliza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um protocolo de comunicação de alto desempenho que permite a comunicação eficiente entre sistemas distribuídos. Neste projeto, a interação ocorre através do método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RegisterEuroMil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que recebe a chave da aposta e o cheque digital como parâmetros.</w:t>
      </w:r>
    </w:p>
    <w:p w14:paraId="2F6C2953" w14:textId="21623D6C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Em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Program.cs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define-se o ponto de entrada da aplicação, configurando a interface gráfica e inicializando as funcionalidades.</w:t>
      </w:r>
    </w:p>
    <w:p w14:paraId="637A173D" w14:textId="74445D63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projeto inclui os arquivos de configuração padrão do Visual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Studio</w:t>
      </w:r>
      <w:proofErr w:type="spellEnd"/>
      <w:r w:rsidR="000D142F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2022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as referências a pacotes como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Google.Protobuf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,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Grpc.Net.Client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 e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Grpc.Tools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comunicação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DDA60F1" w14:textId="3B6918B3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No arquivo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euroMilRegister.proto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</w:t>
      </w:r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>está definido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que possui o método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RegisterEuroMil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responsável por receber uma chave e um cheque digital para efetuar o registo da aposta.</w:t>
      </w:r>
    </w:p>
    <w:p w14:paraId="1DC5D8F7" w14:textId="3B88E626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classe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EuroMilRegisterClient.cs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implementa a lógica para estabelecer um canal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(não seguro, via HTTP), cria a requisição e processa a resposta recebida do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A457A37" w14:textId="77777777" w:rsidR="00A95F69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No </w:t>
      </w: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Form1.cs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a interface recolhe os dados inseridos pelo u</w:t>
      </w:r>
      <w:r w:rsidR="00C476E6" w:rsidRPr="002C16C0">
        <w:rPr>
          <w:rFonts w:asciiTheme="majorHAnsi" w:eastAsia="Times New Roman" w:hAnsiTheme="majorHAnsi" w:cs="Times New Roman"/>
          <w:sz w:val="22"/>
          <w:lang w:val="pt-PT" w:eastAsia="pt-PT"/>
        </w:rPr>
        <w:t>tilizador</w:t>
      </w:r>
      <w:r w:rsidR="00A95F69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e, em sequência, realiza as seguintes operações:</w:t>
      </w:r>
    </w:p>
    <w:p w14:paraId="4A214649" w14:textId="639CAA44" w:rsidR="00863895" w:rsidRPr="002C16C0" w:rsidRDefault="00863895" w:rsidP="00A95F69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valida a chave da aposta</w:t>
      </w:r>
      <w:r w:rsidR="00D96A43" w:rsidRPr="002C16C0">
        <w:rPr>
          <w:rFonts w:asciiTheme="majorHAnsi" w:eastAsia="Times New Roman" w:hAnsiTheme="majorHAnsi" w:cs="Times New Roman"/>
          <w:sz w:val="22"/>
          <w:lang w:val="pt-PT" w:eastAsia="pt-PT"/>
        </w:rPr>
        <w:t>, de acordo com as seguintes regras específicas</w:t>
      </w:r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</w:t>
      </w:r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5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>números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 de 1 a 50 + 2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>estrelas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 de 1 a 12 (</w:t>
      </w:r>
      <w:proofErr w:type="gramStart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X,X</w:t>
      </w:r>
      <w:proofErr w:type="gramEnd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,X,X,X+Y,Y</w:t>
      </w:r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) </w:t>
      </w:r>
      <w:r w:rsidR="00D9399E" w:rsidRPr="002C16C0">
        <w:rPr>
          <w:rFonts w:asciiTheme="majorHAnsi" w:eastAsia="Times New Roman" w:hAnsiTheme="majorHAnsi" w:cs="Times New Roman"/>
          <w:sz w:val="22"/>
          <w:lang w:val="pt-PT" w:eastAsia="pt-PT"/>
        </w:rPr>
        <w:t>e a conta do utilizador</w:t>
      </w:r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(8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digitos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);</w:t>
      </w:r>
      <w:r w:rsidR="00D9399E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</w:t>
      </w:r>
    </w:p>
    <w:p w14:paraId="79922E17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lastRenderedPageBreak/>
        <w:t xml:space="preserve">Solicita ao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a emissão de um cheque digital no valor de 10 créditos (através 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CrediBankClient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).</w:t>
      </w:r>
    </w:p>
    <w:p w14:paraId="77FF24CF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Exibe os detalhes do cheque digital obtido e utiliza-o, juntamente com a chave, para registar a aposta via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EuroMilRegisterClient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12340E2A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Trata e exibe mensagens de erro, caso ocorram exceções durante as operações.</w:t>
      </w:r>
    </w:p>
    <w:p w14:paraId="5D95F5FA" w14:textId="77777777" w:rsidR="002C16C0" w:rsidRDefault="000D142F" w:rsidP="002C16C0">
      <w:pPr>
        <w:keepNext/>
        <w:spacing w:after="0" w:line="300" w:lineRule="auto"/>
        <w:ind w:left="1134"/>
        <w:jc w:val="center"/>
      </w:pPr>
      <w:r w:rsidRPr="002C16C0">
        <w:rPr>
          <w:rFonts w:asciiTheme="majorHAnsi" w:eastAsia="Times New Roman" w:hAnsiTheme="majorHAnsi" w:cs="Times New Roman"/>
          <w:noProof/>
          <w:sz w:val="22"/>
          <w:lang w:val="pt-PT" w:eastAsia="pt-PT"/>
        </w:rPr>
        <w:drawing>
          <wp:inline distT="0" distB="0" distL="0" distR="0" wp14:anchorId="7DBEB43B" wp14:editId="3C523A35">
            <wp:extent cx="3056255" cy="2474203"/>
            <wp:effectExtent l="0" t="0" r="0" b="2540"/>
            <wp:docPr id="210292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253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873"/>
                    <a:stretch/>
                  </pic:blipFill>
                  <pic:spPr bwMode="auto">
                    <a:xfrm>
                      <a:off x="0" y="0"/>
                      <a:ext cx="3077051" cy="249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2787" w14:textId="6F4898CA" w:rsidR="001467A9" w:rsidRPr="002C16C0" w:rsidRDefault="002C16C0" w:rsidP="002C16C0">
      <w:pPr>
        <w:pStyle w:val="Caption"/>
        <w:jc w:val="center"/>
        <w:rPr>
          <w:rFonts w:asciiTheme="majorHAnsi" w:eastAsia="Times New Roman" w:hAnsiTheme="majorHAnsi" w:cs="Times New Roman"/>
          <w:sz w:val="22"/>
          <w:szCs w:val="22"/>
          <w:lang w:val="pt-PT" w:eastAsia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70CF">
        <w:rPr>
          <w:noProof/>
        </w:rPr>
        <w:t>1</w:t>
      </w:r>
      <w:r>
        <w:fldChar w:fldCharType="end"/>
      </w:r>
      <w:r>
        <w:t>: Form1</w:t>
      </w:r>
    </w:p>
    <w:p w14:paraId="539A62AE" w14:textId="77777777" w:rsidR="005A1B62" w:rsidRPr="002C16C0" w:rsidRDefault="005A1B62" w:rsidP="005A1B62">
      <w:pPr>
        <w:spacing w:after="0" w:line="300" w:lineRule="auto"/>
        <w:jc w:val="center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269448EF" w14:textId="44A150B2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5. </w:t>
      </w:r>
      <w:r w:rsidR="003F11C9"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Repositório </w:t>
      </w:r>
      <w:proofErr w:type="spellStart"/>
      <w:r w:rsidR="003F11C9"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Git</w:t>
      </w:r>
      <w:proofErr w:type="spellEnd"/>
    </w:p>
    <w:p w14:paraId="5CB36B75" w14:textId="15025939" w:rsidR="003F11C9" w:rsidRDefault="003D4459" w:rsidP="003D4459">
      <w:pPr>
        <w:spacing w:after="0" w:line="300" w:lineRule="auto"/>
        <w:ind w:firstLine="708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hyperlink r:id="rId8" w:history="1">
        <w:r w:rsidRPr="00AB6962">
          <w:rPr>
            <w:rStyle w:val="Hyperlink"/>
            <w:rFonts w:asciiTheme="majorHAnsi" w:eastAsia="Times New Roman" w:hAnsiTheme="majorHAnsi" w:cs="Times New Roman"/>
            <w:b/>
            <w:bCs/>
            <w:sz w:val="22"/>
            <w:lang w:val="pt-PT" w:eastAsia="pt-PT"/>
          </w:rPr>
          <w:t>https://github.com/lsantos1970/7.-Aplicacao-integradora-de-Sistemas</w:t>
        </w:r>
      </w:hyperlink>
    </w:p>
    <w:p w14:paraId="4B3338D7" w14:textId="77777777" w:rsidR="00B94414" w:rsidRPr="002C16C0" w:rsidRDefault="00B94414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7A8BFDFC" w14:textId="0C7F13C8" w:rsidR="003F11C9" w:rsidRPr="002C16C0" w:rsidRDefault="003F11C9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6. Conclusão</w:t>
      </w:r>
    </w:p>
    <w:p w14:paraId="06556FDF" w14:textId="77777777" w:rsidR="009A63F8" w:rsidRPr="002C16C0" w:rsidRDefault="00132C08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aplicação cumpre os requisitos propostos, integrando com sucesso os sistemas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através de duas tecnologias distintas: API REST para a obtenção de cheques digitais e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o registo das apostas. </w:t>
      </w:r>
    </w:p>
    <w:p w14:paraId="0FA9D124" w14:textId="5F16BCCA" w:rsidR="00132C08" w:rsidRPr="002C16C0" w:rsidRDefault="00132C08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utilização de chamadas assíncronas permite um fluxo de operações não bloqueante, melhorando a experiência do utilizador. No entanto, devido a problemas externos com 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a ligação ao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não pôde ser testada na prática.</w:t>
      </w:r>
    </w:p>
    <w:p w14:paraId="68AFAAF6" w14:textId="3F167B10" w:rsidR="00853946" w:rsidRPr="002C16C0" w:rsidRDefault="00853946" w:rsidP="003F1C50">
      <w:pPr>
        <w:spacing w:after="0" w:line="300" w:lineRule="auto"/>
        <w:rPr>
          <w:rFonts w:asciiTheme="majorHAnsi" w:hAnsiTheme="majorHAnsi" w:cs="Times New Roman"/>
          <w:sz w:val="22"/>
        </w:rPr>
      </w:pPr>
    </w:p>
    <w:p w14:paraId="57B048F9" w14:textId="47B3626E" w:rsidR="009A63F8" w:rsidRPr="002C16C0" w:rsidRDefault="009A63F8" w:rsidP="009A63F8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7. Referências</w:t>
      </w:r>
    </w:p>
    <w:p w14:paraId="264FC9A1" w14:textId="77777777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Mapeamento entre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Protobuf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e .NET, </w:t>
      </w:r>
      <w:hyperlink r:id="rId9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https://docs.microsoft.com/en-us/aspnet/core/grpc/protobuf?view=aspnetcore-3.1</w:t>
        </w:r>
      </w:hyperlink>
    </w:p>
    <w:p w14:paraId="61DC911C" w14:textId="77777777" w:rsidR="009675A7" w:rsidRPr="002C16C0" w:rsidRDefault="009675A7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</w:p>
    <w:p w14:paraId="33765217" w14:textId="28766A66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Call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Web API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From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.NET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Client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(C#), </w:t>
      </w:r>
      <w:hyperlink r:id="rId10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https://docs.microsoft.com/en-us/aspnet/web-api/overview/advanced/calling-a-web-api-from-a-net-client</w:t>
        </w:r>
      </w:hyperlink>
    </w:p>
    <w:p w14:paraId="4BE36BE5" w14:textId="768C2C15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br/>
        <w:t xml:space="preserve">Tutorial: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Create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web API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with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ASP.NET Core,</w:t>
      </w:r>
      <w:hyperlink r:id="rId11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 https://docs.microsoft.com/en-us/aspnet/core/tutorials/first-web-api?view=aspnetcore-5.0&amp;tabs=visual-studio</w:t>
        </w:r>
      </w:hyperlink>
    </w:p>
    <w:p w14:paraId="4E4B6D9E" w14:textId="03550888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br/>
        <w:t xml:space="preserve">Tutorial: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Make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HTTP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requests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in a .NET console app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using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C#, </w:t>
      </w:r>
      <w:hyperlink r:id="rId12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https://docs.microsoft.com/en-us/dotnet/csharp/tutorials/console-webapiclient</w:t>
        </w:r>
      </w:hyperlink>
    </w:p>
    <w:p w14:paraId="7EEF07C2" w14:textId="77777777" w:rsidR="00F14884" w:rsidRPr="002C16C0" w:rsidRDefault="00F14884" w:rsidP="00F14884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20C8F01D" w14:textId="77777777" w:rsidR="009A63F8" w:rsidRPr="002C16C0" w:rsidRDefault="009A63F8" w:rsidP="003F1C50">
      <w:pPr>
        <w:spacing w:after="0" w:line="300" w:lineRule="auto"/>
        <w:rPr>
          <w:rFonts w:asciiTheme="majorHAnsi" w:hAnsiTheme="majorHAnsi" w:cs="Times New Roman"/>
          <w:sz w:val="22"/>
        </w:rPr>
      </w:pPr>
    </w:p>
    <w:sectPr w:rsidR="009A63F8" w:rsidRPr="002C16C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BE4F2" w14:textId="77777777" w:rsidR="001E4640" w:rsidRDefault="001E4640" w:rsidP="001E4640">
      <w:pPr>
        <w:spacing w:after="0" w:line="240" w:lineRule="auto"/>
      </w:pPr>
      <w:r>
        <w:separator/>
      </w:r>
    </w:p>
  </w:endnote>
  <w:endnote w:type="continuationSeparator" w:id="0">
    <w:p w14:paraId="1F487DE7" w14:textId="77777777" w:rsidR="001E4640" w:rsidRDefault="001E4640" w:rsidP="001E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0"/>
        <w:szCs w:val="20"/>
      </w:rPr>
      <w:id w:val="-1066338904"/>
      <w:docPartObj>
        <w:docPartGallery w:val="Page Numbers (Bottom of Page)"/>
        <w:docPartUnique/>
      </w:docPartObj>
    </w:sdtPr>
    <w:sdtEndPr/>
    <w:sdtContent>
      <w:p w14:paraId="2F120BA7" w14:textId="4BA63208" w:rsidR="00732CE5" w:rsidRPr="002C16C0" w:rsidRDefault="004472E9" w:rsidP="00732CE5">
        <w:pPr>
          <w:pStyle w:val="Footer"/>
          <w:rPr>
            <w:rFonts w:asciiTheme="majorHAnsi" w:hAnsiTheme="majorHAnsi"/>
            <w:sz w:val="20"/>
            <w:szCs w:val="20"/>
          </w:rPr>
        </w:pPr>
        <w:r>
          <w:rPr>
            <w:rFonts w:asciiTheme="majorHAnsi" w:hAnsiTheme="majorHAnsi"/>
            <w:sz w:val="20"/>
            <w:szCs w:val="20"/>
          </w:rPr>
          <w:tab/>
        </w:r>
        <w:r w:rsidR="004D6CC2" w:rsidRPr="002C16C0">
          <w:rPr>
            <w:rFonts w:asciiTheme="majorHAnsi" w:hAnsiTheme="majorHAnsi"/>
            <w:sz w:val="20"/>
            <w:szCs w:val="20"/>
          </w:rPr>
          <w:tab/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begin"/>
        </w:r>
        <w:r w:rsidR="00732CE5" w:rsidRPr="002C16C0">
          <w:rPr>
            <w:rFonts w:asciiTheme="majorHAnsi" w:hAnsiTheme="majorHAnsi"/>
            <w:sz w:val="20"/>
            <w:szCs w:val="20"/>
          </w:rPr>
          <w:instrText>PAGE   \* MERGEFORMAT</w:instrText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separate"/>
        </w:r>
        <w:r w:rsidR="00732CE5" w:rsidRPr="002C16C0">
          <w:rPr>
            <w:rFonts w:asciiTheme="majorHAnsi" w:hAnsiTheme="majorHAnsi"/>
            <w:sz w:val="20"/>
            <w:szCs w:val="20"/>
            <w:lang w:val="en-GB"/>
          </w:rPr>
          <w:t>2</w:t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end"/>
        </w:r>
      </w:p>
    </w:sdtContent>
  </w:sdt>
  <w:p w14:paraId="1CC0A9AB" w14:textId="35483B27" w:rsidR="001E4640" w:rsidRPr="001E4640" w:rsidRDefault="001E4640">
    <w:pPr>
      <w:pStyle w:val="Footer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DAB2B" w14:textId="77777777" w:rsidR="001E4640" w:rsidRDefault="001E4640" w:rsidP="001E4640">
      <w:pPr>
        <w:spacing w:after="0" w:line="240" w:lineRule="auto"/>
      </w:pPr>
      <w:r>
        <w:separator/>
      </w:r>
    </w:p>
  </w:footnote>
  <w:footnote w:type="continuationSeparator" w:id="0">
    <w:p w14:paraId="2EC46207" w14:textId="77777777" w:rsidR="001E4640" w:rsidRDefault="001E4640" w:rsidP="001E4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2CA4" w14:textId="1CEB337B" w:rsidR="004472E9" w:rsidRPr="004472E9" w:rsidRDefault="004472E9">
    <w:pPr>
      <w:pStyle w:val="Header"/>
      <w:rPr>
        <w:sz w:val="16"/>
        <w:szCs w:val="16"/>
      </w:rPr>
    </w:pPr>
    <w:r w:rsidRPr="004472E9">
      <w:rPr>
        <w:rFonts w:asciiTheme="majorHAnsi" w:hAnsiTheme="majorHAnsi"/>
        <w:sz w:val="16"/>
        <w:szCs w:val="16"/>
      </w:rPr>
      <w:fldChar w:fldCharType="begin"/>
    </w:r>
    <w:r w:rsidRPr="004472E9">
      <w:rPr>
        <w:rFonts w:asciiTheme="majorHAnsi" w:hAnsiTheme="majorHAnsi"/>
        <w:sz w:val="16"/>
        <w:szCs w:val="16"/>
      </w:rPr>
      <w:instrText xml:space="preserve"> FILENAME   \* MERGEFORMAT </w:instrText>
    </w:r>
    <w:r w:rsidRPr="004472E9">
      <w:rPr>
        <w:rFonts w:asciiTheme="majorHAnsi" w:hAnsiTheme="majorHAnsi"/>
        <w:sz w:val="16"/>
        <w:szCs w:val="16"/>
      </w:rPr>
      <w:fldChar w:fldCharType="separate"/>
    </w:r>
    <w:r w:rsidR="009070CF">
      <w:rPr>
        <w:rFonts w:asciiTheme="majorHAnsi" w:hAnsiTheme="majorHAnsi"/>
        <w:noProof/>
        <w:sz w:val="16"/>
        <w:szCs w:val="16"/>
      </w:rPr>
      <w:t>1900382_LuisSantos_Relatório Final do Projeto Sistema de Apostas.docx</w:t>
    </w:r>
    <w:r w:rsidRPr="004472E9">
      <w:rPr>
        <w:rFonts w:asciiTheme="majorHAnsi" w:hAnsiTheme="majorHAns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90C"/>
    <w:multiLevelType w:val="multilevel"/>
    <w:tmpl w:val="0C1E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7307"/>
    <w:multiLevelType w:val="multilevel"/>
    <w:tmpl w:val="2D7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0628"/>
    <w:multiLevelType w:val="multilevel"/>
    <w:tmpl w:val="AA1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717"/>
    <w:multiLevelType w:val="multilevel"/>
    <w:tmpl w:val="3B68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770818">
    <w:abstractNumId w:val="0"/>
  </w:num>
  <w:num w:numId="2" w16cid:durableId="1781414779">
    <w:abstractNumId w:val="1"/>
  </w:num>
  <w:num w:numId="3" w16cid:durableId="358700884">
    <w:abstractNumId w:val="2"/>
  </w:num>
  <w:num w:numId="4" w16cid:durableId="650670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5"/>
    <w:rsid w:val="00020045"/>
    <w:rsid w:val="00043D86"/>
    <w:rsid w:val="000450A0"/>
    <w:rsid w:val="000464A7"/>
    <w:rsid w:val="00052C7B"/>
    <w:rsid w:val="000A78BF"/>
    <w:rsid w:val="000D142F"/>
    <w:rsid w:val="000F0A97"/>
    <w:rsid w:val="001133D7"/>
    <w:rsid w:val="00132C08"/>
    <w:rsid w:val="001467A9"/>
    <w:rsid w:val="001567C9"/>
    <w:rsid w:val="00162DBC"/>
    <w:rsid w:val="001722CD"/>
    <w:rsid w:val="001A3055"/>
    <w:rsid w:val="001E4640"/>
    <w:rsid w:val="001F7867"/>
    <w:rsid w:val="002200EE"/>
    <w:rsid w:val="002252B9"/>
    <w:rsid w:val="002253E3"/>
    <w:rsid w:val="002300AA"/>
    <w:rsid w:val="00241B90"/>
    <w:rsid w:val="00252EA6"/>
    <w:rsid w:val="00254704"/>
    <w:rsid w:val="002909B7"/>
    <w:rsid w:val="002C16C0"/>
    <w:rsid w:val="002D7F2B"/>
    <w:rsid w:val="00332AD3"/>
    <w:rsid w:val="00354C80"/>
    <w:rsid w:val="003675C2"/>
    <w:rsid w:val="00392552"/>
    <w:rsid w:val="003A2709"/>
    <w:rsid w:val="003D4459"/>
    <w:rsid w:val="003D4F69"/>
    <w:rsid w:val="003F11C9"/>
    <w:rsid w:val="003F1C50"/>
    <w:rsid w:val="00432A68"/>
    <w:rsid w:val="004472E9"/>
    <w:rsid w:val="00450FA9"/>
    <w:rsid w:val="00463C29"/>
    <w:rsid w:val="004B1D38"/>
    <w:rsid w:val="004D226F"/>
    <w:rsid w:val="004D6CC2"/>
    <w:rsid w:val="004F5084"/>
    <w:rsid w:val="00504B0D"/>
    <w:rsid w:val="005260FA"/>
    <w:rsid w:val="00535FC3"/>
    <w:rsid w:val="00587C0A"/>
    <w:rsid w:val="0059322E"/>
    <w:rsid w:val="005A1B62"/>
    <w:rsid w:val="005D3701"/>
    <w:rsid w:val="005F1F23"/>
    <w:rsid w:val="00630B6F"/>
    <w:rsid w:val="006350BE"/>
    <w:rsid w:val="00636B17"/>
    <w:rsid w:val="006765BB"/>
    <w:rsid w:val="006B62E2"/>
    <w:rsid w:val="006E3125"/>
    <w:rsid w:val="00732CE5"/>
    <w:rsid w:val="0075333A"/>
    <w:rsid w:val="007614A2"/>
    <w:rsid w:val="007C087C"/>
    <w:rsid w:val="007D38E3"/>
    <w:rsid w:val="00810556"/>
    <w:rsid w:val="00821AE4"/>
    <w:rsid w:val="00841E46"/>
    <w:rsid w:val="0085048E"/>
    <w:rsid w:val="00853946"/>
    <w:rsid w:val="00863895"/>
    <w:rsid w:val="00891B85"/>
    <w:rsid w:val="008B1BD8"/>
    <w:rsid w:val="009070CF"/>
    <w:rsid w:val="009675A7"/>
    <w:rsid w:val="0098755C"/>
    <w:rsid w:val="009A63F8"/>
    <w:rsid w:val="009D38CE"/>
    <w:rsid w:val="009D5AC4"/>
    <w:rsid w:val="009D78F3"/>
    <w:rsid w:val="00A11D23"/>
    <w:rsid w:val="00A2448F"/>
    <w:rsid w:val="00A65144"/>
    <w:rsid w:val="00A95F69"/>
    <w:rsid w:val="00AE72D3"/>
    <w:rsid w:val="00AF1B2F"/>
    <w:rsid w:val="00B22AB9"/>
    <w:rsid w:val="00B3327C"/>
    <w:rsid w:val="00B72F96"/>
    <w:rsid w:val="00B74A78"/>
    <w:rsid w:val="00B94414"/>
    <w:rsid w:val="00BB7698"/>
    <w:rsid w:val="00C03558"/>
    <w:rsid w:val="00C4000A"/>
    <w:rsid w:val="00C476E6"/>
    <w:rsid w:val="00CE121B"/>
    <w:rsid w:val="00D1594D"/>
    <w:rsid w:val="00D17AA2"/>
    <w:rsid w:val="00D25257"/>
    <w:rsid w:val="00D60DE4"/>
    <w:rsid w:val="00D9399E"/>
    <w:rsid w:val="00D96A43"/>
    <w:rsid w:val="00DA306F"/>
    <w:rsid w:val="00E2208D"/>
    <w:rsid w:val="00E23270"/>
    <w:rsid w:val="00E71A77"/>
    <w:rsid w:val="00E8060B"/>
    <w:rsid w:val="00E960E0"/>
    <w:rsid w:val="00EA61FE"/>
    <w:rsid w:val="00EB6DED"/>
    <w:rsid w:val="00EC4025"/>
    <w:rsid w:val="00ED424B"/>
    <w:rsid w:val="00EE5EB3"/>
    <w:rsid w:val="00F14884"/>
    <w:rsid w:val="00F310E4"/>
    <w:rsid w:val="00F37B82"/>
    <w:rsid w:val="00FB1F95"/>
    <w:rsid w:val="00FC6C7B"/>
    <w:rsid w:val="00FD6092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E3A1"/>
  <w15:chartTrackingRefBased/>
  <w15:docId w15:val="{BDA42CA4-9392-408B-B84D-D233EF2C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0D"/>
    <w:pPr>
      <w:spacing w:after="200" w:line="276" w:lineRule="auto"/>
    </w:pPr>
    <w:rPr>
      <w:rFonts w:ascii="Calibri" w:eastAsiaTheme="minorEastAsia" w:hAnsi="Calibri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8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8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8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95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895"/>
    <w:rPr>
      <w:rFonts w:eastAsiaTheme="majorEastAsia" w:cstheme="majorBidi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895"/>
    <w:rPr>
      <w:rFonts w:eastAsiaTheme="majorEastAsia" w:cstheme="majorBidi"/>
      <w:color w:val="0F4761" w:themeColor="accent1" w:themeShade="BF"/>
      <w:kern w:val="0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95"/>
    <w:rPr>
      <w:rFonts w:eastAsiaTheme="majorEastAsia" w:cstheme="majorBidi"/>
      <w:i/>
      <w:iCs/>
      <w:color w:val="595959" w:themeColor="text1" w:themeTint="A6"/>
      <w:kern w:val="0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95"/>
    <w:rPr>
      <w:rFonts w:eastAsiaTheme="majorEastAsia" w:cstheme="majorBidi"/>
      <w:color w:val="595959" w:themeColor="text1" w:themeTint="A6"/>
      <w:kern w:val="0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95"/>
    <w:rPr>
      <w:rFonts w:eastAsiaTheme="majorEastAsia" w:cstheme="majorBidi"/>
      <w:i/>
      <w:iCs/>
      <w:color w:val="272727" w:themeColor="text1" w:themeTint="D8"/>
      <w:kern w:val="0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95"/>
    <w:rPr>
      <w:rFonts w:eastAsiaTheme="majorEastAsia" w:cstheme="majorBidi"/>
      <w:color w:val="272727" w:themeColor="text1" w:themeTint="D8"/>
      <w:kern w:val="0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89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3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895"/>
    <w:rPr>
      <w:rFonts w:ascii="Calibri" w:eastAsiaTheme="minorEastAsia" w:hAnsi="Calibri"/>
      <w:i/>
      <w:iCs/>
      <w:color w:val="404040" w:themeColor="text1" w:themeTint="BF"/>
      <w:kern w:val="0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895"/>
    <w:rPr>
      <w:rFonts w:ascii="Calibri" w:eastAsiaTheme="minorEastAsia" w:hAnsi="Calibri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38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4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40"/>
    <w:rPr>
      <w:rFonts w:ascii="Calibri" w:eastAsiaTheme="minorEastAsia" w:hAnsi="Calibri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4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40"/>
    <w:rPr>
      <w:rFonts w:ascii="Calibri" w:eastAsiaTheme="minorEastAsia" w:hAnsi="Calibri"/>
      <w:kern w:val="0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32CE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C16C0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7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6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9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33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9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6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antos1970/7.-Aplicacao-integradora-de-Sistema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csharp/tutorials/console-webapicli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spnet/core/tutorials/first-web-api?view=aspnetcore-5.0&amp;tabs=visual-stud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web-api/overview/advanced/calling-a-web-api-from-a-net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grpc/protobuf?view=aspnetcore-3.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687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45</cp:revision>
  <cp:lastPrinted>2025-02-04T19:01:00Z</cp:lastPrinted>
  <dcterms:created xsi:type="dcterms:W3CDTF">2025-02-03T23:36:00Z</dcterms:created>
  <dcterms:modified xsi:type="dcterms:W3CDTF">2025-02-04T19:01:00Z</dcterms:modified>
</cp:coreProperties>
</file>