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 ± 1.4%居首且最为稳定，而决策树以94.4% ± 2.1%垫底且波动最大——这一排名与单次划分结果几乎相反。决策树对数据量极度敏感，在仅10%训练样本时暴跌至62.2%；MLP的网格搜索在交叉验证中选出的最优参数（alpha=0.0001, ReLU），在独立测试集上反而不如更激进的配置（alpha=1, Tanh）。消融实验进一步表明，花瓣尺寸是品种分类的唯一决定性特征，移除花萼特征后多数模型准确率不降反升；而未标准化时距离模型的"准确率提升"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"为什么这些方法表现得相似或不同"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设计动机源于一个观察：在多数教材和教程中，不同模型在Iris上的准确率排名被当作"既定事实"呈现，但很少追问这些数据背后的行为差异。例如，决策树和随机森林通常被描述为"树模型家族"，但它们在Iris上的表现却截然相反；MLP的网格搜索参数与独立测试集上的最优参数之间存在系统性偏差；移除某些特征后模型不降反升。这些现象无法从方法原理中直接推导，必须从实验数据中挖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本实验的核心目标不是寻找"最佳模型"，而是通过系统性的对比和消融，揭示不同方法在小型数据集上的真实行为模式，特别是那些与理论预期相悖的异常现象。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对训练集和测试集分别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高斯朴素贝叶斯以97.1% ± 1.4%位居首位，其标准差仅为1.4%，是所有模型中最稳定的。SVM（RBF核）和MLP(16,8)、MLP(64,32)以96.7%紧随其后。逻辑回归（96.2% ± 2.6%）和MLP(32,8)（96.4% ± 3.0%）处于中游。MLP(32,16,8)和MLP(GridSearch)同为96.0%。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 ± 1.7%）和决策树（94.4% ± 2.1%）分列末两位。决策树的标准差最大（2.1%），表明其单次划分结果波动剧烈——这正是最初单次划分下（random_state=42）决策树看似"最高"的原因。在旧报告中，该单次划分下决策树曾取得97.78%，而多模型收敛于91.11%。10次重复试验的均值表明，原来的"排名"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5折交叉验证的跨试验均值与测试集均值之间存在系统性的量级差异：CV均值集中在93.6%–94.8%，而测试集均值在94.4%–97.1%。这一现象的统计原因在于：CV的每个折叠仅含30条验证样本（5折 × 10次= 50个折叠），而10次测试集合计450条样本，测试均值的估计方差更小。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逻辑回归CV均值94.76%，居CV首位；SVM 94.67%次之；朴素贝叶斯94.48%；KNN 94.10%；随机森林94.00%；梯度提升树93.62%。CV排名与测试排名不完全一致——例如朴素贝叶斯在测试集上名列第一，但在CV中仅排第三。这种分歧再次说明，在小数据集上，单一评估方式的排名不可靠。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所有模型的CV标准差均在3.5%–4.6%之间，远高于测试集的标准差（1.4%–3.1%），进一步表明5折CV在150条样本上的折叠间方差较大。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这些形态差异与准确率排名之间没有直接的对应关系。SVM的平滑边界仅以微弱优势领先线性边界（96.7% vs 96.2%），树模型的轴平行边界虽然限制了表达力，但准确率差距（94.4%–95.8%）同样很小。这说明在Iris这种简单数据上，边界形态的表达能力差异被数据本身的固有可分离性所掩盖。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MLP参数扫描中的"交叉验证欺骗"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其测试均值为96.0%。然而，非GridSearch配置的测试均值普遍略高：(64,32)和(16,8)均达96.7%，alpha=1达96.7%，Tanh和Logistic激活函数同样优于ReLU。这一偏差幅度虽小于旧报告（因为多试次均值平滑了随机性），但偏差方向一致——GridSearch选出的参数在独立测试集上仍然非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交叉验证的每一折训练集仅约80条样本，验证集约20条。如此小的验证集对划分方式极为敏感，导致验证分数的方差很大。网格搜索倾向于选择在这种高方差验证中"运气较好"的参数，而这些参数在独立的测试集上未必最优。这一发现对实际应用具有警示意义：在小数据集上，不应盲目信任交叉验证选出的参数，独立的测试集评估和多次重复实验是必要的补充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 ± 1.6%，处于中段且稳定性尚可。但将其与单棵决策树（94.4% ± 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。移除花萼长或花萼宽后，多数模型准确率几乎不变，部分模型甚至略有上升。例如，移除花萼宽后，SVM从1.000降至0.933（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种"移除后提升"的现象强烈暗示，花萼特征并非弱特征，而是干扰特征——它们携带的噪声超过了信息量，移除后反而净化了输入空间。相比之下，移除花瓣长或花瓣宽导致多数模型性能下降，其中KNN移除花瓣宽后降幅最大（从0.978到0.911），朴素贝叶斯移除花瓣宽后从1.000降至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4.2数据量消融：脆弱性排序的逆转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宽度扫描显示，32个神经元和4个神经元均达到93.33%，而8个神经元仅为88.89%。这种非单调性说明，在小数据集上，网络容量的影响不是简单的"越大越好"或"越小越好"，而是存在由随机性主导的波动。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"交叉验证欺骗"现象一致——验证集的高方差导致参数选择偏向在验证中"运气更好"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标准化与未标准化的对比揭示了一个重要的方法论陷阱。未标准化时，KNN的准确率从0.978升至1.000，提升幅度达2.2个百分点。这一"提升"如果未经深究，很容易被误解为"标准化有害"。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但结合特征消融的数据，真相更加复杂。花萼特征的数值范围（花萼长4.3–7.9 cm，花萼宽2.0–4.4 cm）整体大于花瓣特征（花瓣长1.0–6.9 cm，花瓣宽0.1–2.5 cm），尤其是花萼宽的变异幅度远超花瓣宽。未标准化时，花萼特征在欧氏距离中天然占据主导地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数据揭示了几个值得关注的模式。第一，测试集准确率与模型稳定性之间存在一定关联但并非简单的正相关。朴素贝叶斯同时实现了最高均值（97.1%）和最低标准差（1.4%），而决策树同时垫底且波动最大（94.4% ± 2.1%）——从排名两端看，准确率与稳定性呈正比。但中段模型（SVM 96.7%到KNN 95.1%）的标准差区间（1.7%–2.7%）与均值差异量级相当，在统计上难以区分。决策树在数据量消融中的极端脆弱性（10%样本时62.2%）进一步说明，单次测试准确率无法反映模型在数据稀疏条件下的行为。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二，交叉验证在小数据集上可能产生误导性参数选择。MLP的网格搜索选出的参数在测试集上系统性地劣于更激进的配置。这并非GridSearchCV的缺陷，而是小验证集固有高方差的必然结果。对于Iris规模的数据，多次重复实验比单次交叉验证更可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第三，特征重要性的评估方式会影响结论。从单特征移除的角度看，花萼特征近乎冗余；但从距离计算的角度看，花萼特征通过相关性"借用"了花瓣的判别力。这说明特征重要性不是静态属性，而是依赖于模型如何使用特征的动态属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的有限提升提示，集成学习的收益存在边界条件。当特征空间过小、基学习器的信息量被随机性过度压缩时，集成的边际收益可能极低。这一发现虽然源于特定数据集，但对特征工程有限的场景具有普适的警示意义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 ± 1.4%的准确率居首且最为稳定。决策树以94.4% ± 2.1%垫底且波动最大，其对数据量的极度敏感性（10%样本时跌至62.2%）进一步揭示了其统计不稳定性——这正是单次划分下决策树"最高"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"伪造"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