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3zv1uvc6f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Entity Categories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are representative </w:t>
      </w:r>
      <w:r w:rsidDel="00000000" w:rsidR="00000000" w:rsidRPr="00000000">
        <w:rPr>
          <w:b w:val="1"/>
          <w:rtl w:val="0"/>
        </w:rPr>
        <w:t xml:space="preserve">single-level</w:t>
      </w:r>
      <w:r w:rsidDel="00000000" w:rsidR="00000000" w:rsidRPr="00000000">
        <w:rPr>
          <w:rtl w:val="0"/>
        </w:rPr>
        <w:t xml:space="preserve"> categories for the domain of plant GWAS. They are deliberately broad enough to capture most relevant concepts without fragmenting into hierarchical sub-types.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Organism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referencing living organisms at the species level (e.g., </w:t>
      </w:r>
      <w:r w:rsidDel="00000000" w:rsidR="00000000" w:rsidRPr="00000000">
        <w:rPr>
          <w:i w:val="1"/>
          <w:rtl w:val="0"/>
        </w:rPr>
        <w:t xml:space="preserve">Arabidopsis thaliana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Oryza sativa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Accession / Line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specific lines or accessions of a species in GWAS contexts (e.g., “Col-0”, “Ts-1”).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Population / Group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groups of organisms or references to demography (e.g., “F2 populations”, “Southeast Asian populations”).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named genes (e.g., </w:t>
      </w:r>
      <w:r w:rsidDel="00000000" w:rsidR="00000000" w:rsidRPr="00000000">
        <w:rPr>
          <w:i w:val="1"/>
          <w:rtl w:val="0"/>
        </w:rPr>
        <w:t xml:space="preserve">AtHKT1;1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HAC1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Allele / Variant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specific alleles or genetic variants (e.g., “T at Chr4:6392276”, “SNP ID: rsXXXX”, “QTL region”).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Genomic Region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For references to specific segments of DNA or RNA, such as exons, introns, promoter regions, or other defined loci (not the entire gene name, which goes under </w:t>
      </w:r>
      <w:r w:rsidDel="00000000" w:rsidR="00000000" w:rsidRPr="00000000">
        <w:rPr>
          <w:i w:val="1"/>
          <w:rtl w:val="0"/>
        </w:rPr>
        <w:t xml:space="preserve">Gene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“exon 3 of AtHKT1;1,” “5’ UTR region of gene X,” “chromosomal segment on Chr4: 10,000–20,000 bp.”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Protein / Polypeptide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For references to proteins, polypeptide chains, or protein complexes.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“Rubisco large subunit,” “predicted HAC1 polypeptide,” “an enzyme subunit responsible for arsenate reduction.”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Amino Acid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For individual amino acids or amino acid residues, rather than entire polypeptides.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“glutamate,” “Arg99,” “methionine.”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Tissue / Plant Structure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anatomical references within the plant (e.g., “leaf”, “root”, “shoot”)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Trait / Phenotype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measured or observed characteristics (e.g., “leaf Na+ concentration”, “shoot arsenic accumulation”, “grain yield”).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Biological Process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broad processes or functional concepts (e.g., “adaptation”, “accumulation”, “photosynthesis”, “flowering time”).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Chemical Substance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specific chemicals or ions (e.g., “Na+”, “Inorganic arsenic”, “NADPH”).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Factor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environmental variables, conditions, or gradients (e.g., “soil salinity”, “high temperature”, “Bangladesh field conditions”).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Study / Analysis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references to a research study, analysis, or experiment (e.g., “our GWA study”, “the current analysis”).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 / Method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instruments, assays, or protocols (e.g., “Affymetrix SNP-tiling array”, “arsenate reductase assay”).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Measurement / Statistical Result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reported values, p-values, or measured statistics (e.g., “2,325 mg Na+ kg-1”, “p-value = 2e-16”, “QTL effect size”).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 / Abstract Entity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non-physical, abstract notions not captured by the other categories (e.g., “balance”, “population structure”, “adaptive cline”).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ecjsa3ttlz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Relation (Predicate) Types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streamlined set of </w:t>
      </w:r>
      <w:r w:rsidDel="00000000" w:rsidR="00000000" w:rsidRPr="00000000">
        <w:rPr>
          <w:b w:val="1"/>
          <w:rtl w:val="0"/>
        </w:rPr>
        <w:t xml:space="preserve">relation types</w:t>
      </w:r>
      <w:r w:rsidDel="00000000" w:rsidR="00000000" w:rsidRPr="00000000">
        <w:rPr>
          <w:rtl w:val="0"/>
        </w:rPr>
        <w:t xml:space="preserve"> (predicates) commonly needed to express GWAS-related statements. In practice, you might refine or expand them for more nuance, but the goal is to keep them as </w:t>
      </w:r>
      <w:r w:rsidDel="00000000" w:rsidR="00000000" w:rsidRPr="00000000">
        <w:rPr>
          <w:b w:val="1"/>
          <w:rtl w:val="0"/>
        </w:rPr>
        <w:t xml:space="preserve">multi-purpose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domain-relevant</w:t>
      </w:r>
      <w:r w:rsidDel="00000000" w:rsidR="00000000" w:rsidRPr="00000000">
        <w:rPr>
          <w:rtl w:val="0"/>
        </w:rPr>
        <w:t xml:space="preserve"> as possible.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IS_A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Captures a definitional or ontological statement—“X is (a type of) Y.”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 to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state that an entity (e.g., a variant) is of a particular subtype, class, or has a specific identity.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“HAC1Kr-0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a loss-of-function allele,” “Col-0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an accession of A. thaliana.”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“[HAC1Kr-0] IS_A [loss-of-function allele].”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“[F2 population] IS_A [subset of broader population].” (Alternative to using </w:t>
      </w:r>
      <w:r w:rsidDel="00000000" w:rsidR="00000000" w:rsidRPr="00000000">
        <w:rPr>
          <w:i w:val="1"/>
          <w:rtl w:val="0"/>
        </w:rPr>
        <w:t xml:space="preserve">PART_OF</w:t>
      </w:r>
      <w:r w:rsidDel="00000000" w:rsidR="00000000" w:rsidRPr="00000000">
        <w:rPr>
          <w:rtl w:val="0"/>
        </w:rPr>
        <w:t xml:space="preserve">, depending on how you want to model it.)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ASSOCIATED_WITH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non-causal statement of connection—entities occur together or are observed in tandem, </w:t>
      </w:r>
      <w:r w:rsidDel="00000000" w:rsidR="00000000" w:rsidRPr="00000000">
        <w:rPr>
          <w:b w:val="1"/>
          <w:rtl w:val="0"/>
        </w:rPr>
        <w:t xml:space="preserve">without</w:t>
      </w:r>
      <w:r w:rsidDel="00000000" w:rsidR="00000000" w:rsidRPr="00000000">
        <w:rPr>
          <w:rtl w:val="0"/>
        </w:rPr>
        <w:t xml:space="preserve"> specifying causation.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 to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mention that X is linked to, correlated with, or otherwise frequently co-occurs with Y, but does not imply either partial or direct causality.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“[Allele X] ASSOCIATED_WITH [Trait Y].”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“[Increased leaf Na+] ASSOCIATED_WITH [saline conditions].”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CAUSES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strong causal relationship—“X directly brings about Y.”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 to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text explicitly states or very strongly implies direct causation (e.g., “knockout of this gene </w:t>
      </w:r>
      <w:r w:rsidDel="00000000" w:rsidR="00000000" w:rsidRPr="00000000">
        <w:rPr>
          <w:b w:val="1"/>
          <w:rtl w:val="0"/>
        </w:rPr>
        <w:t xml:space="preserve">causes</w:t>
      </w:r>
      <w:r w:rsidDel="00000000" w:rsidR="00000000" w:rsidRPr="00000000">
        <w:rPr>
          <w:rtl w:val="0"/>
        </w:rPr>
        <w:t xml:space="preserve"> seed lethality”).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“[Allele X] CAUSES [reduced salt uptake].”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“[High arsenic exposure] CAUSES [increased cancer risk].”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CONTRIBUTES_TO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partial or weaker causal relationship—“X plays a role in Y” but does not singlehandedly cause Y.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 to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text uses language like “leads to,” “influences,” “affects,” or “contributes to.”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“[QTL region] CONTRIBUTES_TO [higher arsenate accumulation].”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“[Temperature stress] CONTRIBUTES_TO [reduced grain yield].”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LOCATED_IN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Describes the physical or genomic location of an entity.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 to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geographic locations (e.g., “Population X LOCATED_IN region Y”) or genomic coordinates (e.g., “QTL peak LOCATED_IN chromosome 4 region”).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“[QTL peak] LOCATED_IN [Chr4: 10,000–20,000 bp].”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“[Southeast Asian lines] LOCATED_IN [Bangladesh fields].”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PART_OF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hierarchical or compositional relationship.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 to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subsets, membership, or references to being part of a larger whole.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“[337 accessions] PART_OF [the 349 total set].”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“[Leaf] PART_OF [plant shoot].”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HAS_MEASUREMENT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Links an entity (often a genotype, accession, or trait) to a measured value or statistic.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 to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a paper says “Accession X shows 2,325 mg/kg sodium,” or “p-value = 2e-16.”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“[Accession X] HAS_MEASUREMENT [2,325 mg Na+ kg–1].”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“[Genome-wide study] HAS_VALUE [p = 1e–8].”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ENCODES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Captures a direct gene → protein relationship, i.e., “Gene X encodes Protein Y.”</w:t>
        <w:br w:type="textWrapping"/>
      </w:r>
      <w:r w:rsidDel="00000000" w:rsidR="00000000" w:rsidRPr="00000000">
        <w:rPr>
          <w:b w:val="1"/>
          <w:rtl w:val="0"/>
        </w:rPr>
        <w:t xml:space="preserve">When to Use: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text explicitly states or strongly implies that a gene produces or specifies a particular protein or polypeptide.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“[Gene X] ENCODES [Protein Y].”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“ACR2 ENCODES an arsenate reductase.”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REGULATES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Covers regulatory relationships, e.g., “Regulatory element X modulates Gene Y” or “Protein X upregulates Trait Y.”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When to Use: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If the text indicates that an entity (gene, protein, promoter region, etc.) modulates, influences, or controls another entity (another gene, a protein’s activity, or a phenotypic trait).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“[Protein X] REGULATES [Trait Y].”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“[Promoter region Z] REGULATES [Gene Y].”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IDENTIFIED_IN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Links discoveries or findings to specific studies, populations, or contexts.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 to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text says “This QTL was </w:t>
      </w:r>
      <w:r w:rsidDel="00000000" w:rsidR="00000000" w:rsidRPr="00000000">
        <w:rPr>
          <w:b w:val="1"/>
          <w:rtl w:val="0"/>
        </w:rPr>
        <w:t xml:space="preserve">identified in</w:t>
      </w:r>
      <w:r w:rsidDel="00000000" w:rsidR="00000000" w:rsidRPr="00000000">
        <w:rPr>
          <w:rtl w:val="0"/>
        </w:rPr>
        <w:t xml:space="preserve"> a GWA study of 337 lines.”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“[QTL for leaf Na+] IDENTIFIED_IN [F2 population].”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“[Significant SNP] DETECTED_IN [genetic screen].”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USED_IN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Describes which tools or methods are used in a study or analysis.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 to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text says “We used an Affymetrix array for genotyping.”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“[Affymetrix array] USED_IN [genotyping 337 A. thaliana accessions].”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“[arsenate reductase assay] APPLIED_IN [phenotyping experiments].”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NOT_ASSOCIATED_WITH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Captures an explicit </w:t>
      </w:r>
      <w:r w:rsidDel="00000000" w:rsidR="00000000" w:rsidRPr="00000000">
        <w:rPr>
          <w:i w:val="1"/>
          <w:rtl w:val="0"/>
        </w:rPr>
        <w:t xml:space="preserve">negative</w:t>
      </w:r>
      <w:r w:rsidDel="00000000" w:rsidR="00000000" w:rsidRPr="00000000">
        <w:rPr>
          <w:rtl w:val="0"/>
        </w:rPr>
        <w:t xml:space="preserve"> statement that X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correlate with, influence, or otherwise affect Y.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 to Use</w:t>
      </w:r>
      <w:r w:rsidDel="00000000" w:rsidR="00000000" w:rsidRPr="00000000">
        <w:rPr>
          <w:rtl w:val="0"/>
        </w:rPr>
        <w:t xml:space="preserve">: Use this relation when the text clearly states that an entity X is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linked to, has no observed effect on, or does not alter entity Y—i.e., the absence of correlation or influence is </w:t>
      </w:r>
      <w:r w:rsidDel="00000000" w:rsidR="00000000" w:rsidRPr="00000000">
        <w:rPr>
          <w:i w:val="1"/>
          <w:rtl w:val="0"/>
        </w:rPr>
        <w:t xml:space="preserve">explicitly</w:t>
      </w:r>
      <w:r w:rsidDel="00000000" w:rsidR="00000000" w:rsidRPr="00000000">
        <w:rPr>
          <w:rtl w:val="0"/>
        </w:rPr>
        <w:t xml:space="preserve"> mentioned.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“[Allele X] NOT_ASSOCIATED_WITH [Trait Y].”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“[T DNA insertion alleles of ACR2] NOT_ASSOCIATED_WITH [arsenic homeostasis in A. thaliana].”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