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98BF9" w14:textId="77777777" w:rsidR="00DD59A3" w:rsidRDefault="004E3BA7">
      <w:pPr>
        <w:pStyle w:val="ab"/>
        <w:spacing w:before="1160" w:after="560"/>
      </w:pPr>
      <w:r>
        <w:t>ZX2200</w:t>
      </w:r>
      <w:r>
        <w:br/>
      </w:r>
      <w:r>
        <w:t>产品运行模型</w:t>
      </w:r>
    </w:p>
    <w:p w14:paraId="391BBB21" w14:textId="77777777" w:rsidR="00DD59A3" w:rsidRDefault="004E3BA7">
      <w:pPr>
        <w:pStyle w:val="a9"/>
        <w:spacing w:after="80" w:line="760" w:lineRule="exact"/>
      </w:pPr>
      <w:r>
        <w:t>Transport Unit</w:t>
      </w:r>
    </w:p>
    <w:p w14:paraId="77E6BB80" w14:textId="77777777" w:rsidR="00DD59A3" w:rsidRDefault="004E3BA7">
      <w:pPr>
        <w:pStyle w:val="a9"/>
        <w:spacing w:after="440" w:line="760" w:lineRule="exact"/>
      </w:pPr>
      <w:r>
        <w:t>设计文档</w:t>
      </w:r>
    </w:p>
    <w:p w14:paraId="69B40785" w14:textId="77777777" w:rsidR="00DD59A3" w:rsidRDefault="004E3BA7">
      <w:pPr>
        <w:pStyle w:val="ab"/>
        <w:spacing w:after="1080"/>
      </w:pPr>
      <w:r>
        <w:t>产品结构与坐标计算及生产协作</w:t>
      </w:r>
    </w:p>
    <w:p w14:paraId="3A917A6B" w14:textId="77777777" w:rsidR="00DD59A3" w:rsidRDefault="004E3BA7">
      <w:r>
        <w:t>从一份产品的层级地址出发，解释运行对象怎样建立、位置怎样逐层计算，以及同一份加工记录如何随产品跨工位延续。</w:t>
      </w:r>
    </w:p>
    <w:p w14:paraId="7A12336F" w14:textId="77777777" w:rsidR="00DD59A3" w:rsidRDefault="004E3BA7">
      <w:pPr>
        <w:pStyle w:val="BookNote"/>
        <w:spacing w:before="720" w:line="380" w:lineRule="exact"/>
      </w:pPr>
      <w:r>
        <w:t>适用读者</w:t>
      </w:r>
      <w:r>
        <w:br/>
      </w:r>
      <w:r>
        <w:t>软件研发与技术评审人员</w:t>
      </w:r>
      <w:r>
        <w:br/>
      </w:r>
      <w:r>
        <w:t>设备调试与应用工程师</w:t>
      </w:r>
    </w:p>
    <w:p w14:paraId="274C1DFD" w14:textId="77777777" w:rsidR="00DD59A3" w:rsidRDefault="004E3BA7">
      <w:pPr>
        <w:pStyle w:val="BookNote"/>
        <w:spacing w:before="720"/>
      </w:pPr>
      <w:r>
        <w:t>第</w:t>
      </w:r>
      <w:r>
        <w:t>6</w:t>
      </w:r>
      <w:r>
        <w:t>版</w:t>
      </w:r>
      <w:r>
        <w:t xml:space="preserve">    2026</w:t>
      </w:r>
      <w:r>
        <w:t>年</w:t>
      </w:r>
      <w:r>
        <w:t>10</w:t>
      </w:r>
      <w:r>
        <w:t>月</w:t>
      </w:r>
      <w:r>
        <w:t>20</w:t>
      </w:r>
      <w:r>
        <w:t>日</w:t>
      </w:r>
    </w:p>
    <w:p w14:paraId="2E2745B5" w14:textId="77777777" w:rsidR="00DD59A3" w:rsidRDefault="004E3BA7">
      <w:r>
        <w:br w:type="page"/>
      </w:r>
    </w:p>
    <w:p w14:paraId="33A9FF94" w14:textId="77777777" w:rsidR="00DD59A3" w:rsidRDefault="004E3BA7">
      <w:pPr>
        <w:pStyle w:val="BookFrontHeading"/>
      </w:pPr>
      <w:r>
        <w:lastRenderedPageBreak/>
        <w:t>编写说明</w:t>
      </w:r>
    </w:p>
    <w:p w14:paraId="1BBEADE7" w14:textId="77777777" w:rsidR="00DD59A3" w:rsidRDefault="004E3BA7">
      <w:r>
        <w:t>本册说明</w:t>
      </w:r>
      <w:r>
        <w:t>ZX2200</w:t>
      </w:r>
      <w:r>
        <w:t>现有软件中</w:t>
      </w:r>
      <w:r>
        <w:rPr>
          <w:rFonts w:ascii="Cambria" w:hAnsi="Cambria"/>
          <w:sz w:val="21"/>
        </w:rPr>
        <w:t>Transport</w:t>
      </w:r>
      <w:r>
        <w:t xml:space="preserve"> Unit</w:t>
      </w:r>
      <w:r>
        <w:t>的设计。文中的设计目标和职责划分是对当前实现的归纳；字段、调用条件和状态行为均按源码核对。说明性算例采用统一输入，使产品数量、局部地址、坐标与工序记录可以相互复算。</w:t>
      </w:r>
    </w:p>
    <w:p w14:paraId="7D224849" w14:textId="77777777" w:rsidR="00DD59A3" w:rsidRDefault="004E3BA7">
      <w:r>
        <w:t>研发与评审人员可沿对象模型、坐标、构建和生命周期阅读，重点核对数据归属与接口前提。设备调试人员可先看产品层级和第</w:t>
      </w:r>
      <w:r>
        <w:t>6</w:t>
      </w:r>
      <w:r>
        <w:t>章的正常生产链，再借第</w:t>
      </w:r>
      <w:r>
        <w:t>9</w:t>
      </w:r>
      <w:r>
        <w:t>章快照判断工位变化前后的对象、位置与进度。接口和失败边界集中放在后半部分，供两类读者查阅。</w:t>
      </w:r>
    </w:p>
    <w:p w14:paraId="273C22C4" w14:textId="77777777" w:rsidR="00DD59A3" w:rsidRDefault="004E3BA7">
      <w:r>
        <w:t>本册与纠偏过程设计分册分别组织。本册交代定位结果和测高怎样进入</w:t>
      </w:r>
      <w:r>
        <w:t>TU</w:t>
      </w:r>
      <w:r>
        <w:t>及其后代坐标；视觉识别、芯片纠偏与最终贴装补偿的完整流程留给纠偏分册。本册的焊点原点算例不能代替所有条件下的贴装指令。</w:t>
      </w:r>
    </w:p>
    <w:p w14:paraId="490E71A0" w14:textId="77777777" w:rsidR="00DD59A3" w:rsidRDefault="004E3BA7">
      <w:pPr>
        <w:pStyle w:val="BookNote"/>
      </w:pPr>
      <w:r>
        <w:t>源码范围与证据</w:t>
      </w:r>
      <w:r>
        <w:br/>
      </w:r>
      <w:r>
        <w:t>以</w:t>
      </w:r>
      <w:r>
        <w:t>2026</w:t>
      </w:r>
      <w:r>
        <w:t>年</w:t>
      </w:r>
      <w:r>
        <w:t>10</w:t>
      </w:r>
      <w:r>
        <w:t>月</w:t>
      </w:r>
      <w:r>
        <w:t>20</w:t>
      </w:r>
      <w:r>
        <w:t>日本地源码为依据。附录</w:t>
      </w:r>
      <w:r>
        <w:t>A</w:t>
      </w:r>
      <w:r>
        <w:t>采用分组引用；同目录的</w:t>
      </w:r>
      <w:r>
        <w:t>source-baseline.json</w:t>
      </w:r>
      <w:r>
        <w:t>保存文件哈希与锚点，</w:t>
      </w:r>
      <w:r>
        <w:t>claim-map.json</w:t>
      </w:r>
      <w:r>
        <w:t>保存主要结论的对应依据。版本变化后，应以文件基线重新核对。</w:t>
      </w:r>
    </w:p>
    <w:p w14:paraId="4A29D859" w14:textId="77777777" w:rsidR="00DD59A3" w:rsidRDefault="004E3BA7">
      <w:pPr>
        <w:pStyle w:val="BookNote"/>
      </w:pPr>
      <w:r>
        <w:t>插图与验证口径</w:t>
      </w:r>
      <w:r>
        <w:br/>
      </w:r>
      <w:r>
        <w:t>产品层级和配置复用两幅插图采用生成式图像并按对象数量与含义审查；其余图为精确绘制的工程示意。示例数值用于解释设计。本文未启动设备、未执行实机生产或断电恢复试验。</w:t>
      </w:r>
    </w:p>
    <w:p w14:paraId="425DA446" w14:textId="77777777" w:rsidR="00DD59A3" w:rsidRDefault="004E3BA7">
      <w:pPr>
        <w:pStyle w:val="BookNote"/>
      </w:pPr>
      <w:r>
        <w:t>交付文件</w:t>
      </w:r>
      <w:r>
        <w:br/>
        <w:t>PDF</w:t>
      </w:r>
      <w:r>
        <w:t>用于阅读与校样；</w:t>
      </w:r>
      <w:r>
        <w:t>Word</w:t>
      </w:r>
      <w:r>
        <w:t>保留可编辑正文、原生目录和公式；</w:t>
      </w:r>
      <w:r>
        <w:t>Markdown</w:t>
      </w:r>
      <w:r>
        <w:t>及插图、源码索引用于维护。</w:t>
      </w:r>
    </w:p>
    <w:p w14:paraId="1D73F862" w14:textId="77777777" w:rsidR="00DD59A3" w:rsidRDefault="004E3BA7">
      <w:r>
        <w:br w:type="page"/>
      </w:r>
    </w:p>
    <w:p w14:paraId="050C911C" w14:textId="77777777" w:rsidR="00DD59A3" w:rsidRDefault="004E3BA7">
      <w:pPr>
        <w:pStyle w:val="BookFrontHeading"/>
      </w:pPr>
      <w:r>
        <w:lastRenderedPageBreak/>
        <w:t>目录</w:t>
      </w:r>
    </w:p>
    <w:p w14:paraId="74F68AB0" w14:textId="6BECA9E2" w:rsidR="004E3BA7" w:rsidRPr="004E3BA7" w:rsidRDefault="004E3BA7" w:rsidP="004E3BA7">
      <w:pPr>
        <w:pStyle w:val="TOC1"/>
        <w:rPr>
          <w:rFonts w:cstheme="minorBidi" w:hint="eastAsia"/>
          <w:noProof/>
          <w:color w:val="auto"/>
          <w:kern w:val="2"/>
          <w:szCs w:val="24"/>
          <w14:ligatures w14:val="standardContextual"/>
        </w:rPr>
      </w:pPr>
      <w:r w:rsidRPr="004E3BA7">
        <w:fldChar w:fldCharType="begin"/>
      </w:r>
      <w:r w:rsidRPr="004E3BA7">
        <w:instrText xml:space="preserve"> TOC \o "1-2" \h \z \u </w:instrText>
      </w:r>
      <w:r w:rsidRPr="004E3BA7">
        <w:fldChar w:fldCharType="separate"/>
      </w:r>
      <w:hyperlink w:anchor="_Toc243427546" w:history="1">
        <w:r w:rsidRPr="004E3BA7">
          <w:rPr>
            <w:rStyle w:val="aff9"/>
            <w:rFonts w:hint="eastAsia"/>
            <w:noProof/>
          </w:rPr>
          <w:t>1 设计概述</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_Toc243427546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5</w:t>
        </w:r>
        <w:r w:rsidRPr="004E3BA7">
          <w:rPr>
            <w:rFonts w:hint="eastAsia"/>
            <w:noProof/>
            <w:webHidden/>
          </w:rPr>
          <w:fldChar w:fldCharType="end"/>
        </w:r>
      </w:hyperlink>
    </w:p>
    <w:p w14:paraId="3133819E" w14:textId="7BD70298" w:rsidR="004E3BA7" w:rsidRPr="004E3BA7" w:rsidRDefault="004E3BA7" w:rsidP="004E3BA7">
      <w:pPr>
        <w:pStyle w:val="TOC2"/>
        <w:rPr>
          <w:rFonts w:cstheme="minorBidi" w:hint="eastAsia"/>
          <w:noProof/>
          <w:color w:val="auto"/>
          <w:kern w:val="2"/>
          <w:szCs w:val="24"/>
          <w14:ligatures w14:val="standardContextual"/>
        </w:rPr>
      </w:pPr>
      <w:hyperlink w:anchor="_Toc243427547" w:history="1">
        <w:r w:rsidRPr="004E3BA7">
          <w:rPr>
            <w:rStyle w:val="aff9"/>
            <w:rFonts w:hint="eastAsia"/>
            <w:noProof/>
          </w:rPr>
          <w:t>1.1 一份产品怎样被软件识别</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_Toc243427547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5</w:t>
        </w:r>
        <w:r w:rsidRPr="004E3BA7">
          <w:rPr>
            <w:rFonts w:hint="eastAsia"/>
            <w:noProof/>
            <w:webHidden/>
          </w:rPr>
          <w:fldChar w:fldCharType="end"/>
        </w:r>
      </w:hyperlink>
    </w:p>
    <w:p w14:paraId="200051A8" w14:textId="3E10510D" w:rsidR="004E3BA7" w:rsidRPr="004E3BA7" w:rsidRDefault="004E3BA7" w:rsidP="004E3BA7">
      <w:pPr>
        <w:pStyle w:val="TOC2"/>
        <w:rPr>
          <w:rFonts w:cstheme="minorBidi" w:hint="eastAsia"/>
          <w:noProof/>
          <w:color w:val="auto"/>
          <w:kern w:val="2"/>
          <w:szCs w:val="24"/>
          <w14:ligatures w14:val="standardContextual"/>
        </w:rPr>
      </w:pPr>
      <w:hyperlink w:anchor="_Toc243427548" w:history="1">
        <w:r w:rsidRPr="004E3BA7">
          <w:rPr>
            <w:rStyle w:val="aff9"/>
            <w:rFonts w:hint="eastAsia"/>
            <w:noProof/>
          </w:rPr>
          <w:t>1.2 设计目标与职责边界</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_Toc243427548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5</w:t>
        </w:r>
        <w:r w:rsidRPr="004E3BA7">
          <w:rPr>
            <w:rFonts w:hint="eastAsia"/>
            <w:noProof/>
            <w:webHidden/>
          </w:rPr>
          <w:fldChar w:fldCharType="end"/>
        </w:r>
      </w:hyperlink>
    </w:p>
    <w:p w14:paraId="474969E8" w14:textId="541CF7E1" w:rsidR="004E3BA7" w:rsidRPr="004E3BA7" w:rsidRDefault="004E3BA7" w:rsidP="004E3BA7">
      <w:pPr>
        <w:pStyle w:val="TOC2"/>
        <w:rPr>
          <w:rFonts w:cstheme="minorBidi" w:hint="eastAsia"/>
          <w:noProof/>
          <w:color w:val="auto"/>
          <w:kern w:val="2"/>
          <w:szCs w:val="24"/>
          <w14:ligatures w14:val="standardContextual"/>
        </w:rPr>
      </w:pPr>
      <w:hyperlink w:anchor="_Toc243427549" w:history="1">
        <w:r w:rsidRPr="004E3BA7">
          <w:rPr>
            <w:rStyle w:val="aff9"/>
            <w:rFonts w:hint="eastAsia"/>
            <w:noProof/>
          </w:rPr>
          <w:t>1.3 数据归属与设计约束</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_Toc243427549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6</w:t>
        </w:r>
        <w:r w:rsidRPr="004E3BA7">
          <w:rPr>
            <w:rFonts w:hint="eastAsia"/>
            <w:noProof/>
            <w:webHidden/>
          </w:rPr>
          <w:fldChar w:fldCharType="end"/>
        </w:r>
      </w:hyperlink>
    </w:p>
    <w:p w14:paraId="6670B4E2" w14:textId="1BFA0C70" w:rsidR="004E3BA7" w:rsidRPr="004E3BA7" w:rsidRDefault="004E3BA7" w:rsidP="004E3BA7">
      <w:pPr>
        <w:pStyle w:val="TOC1"/>
        <w:keepNext/>
        <w:rPr>
          <w:rFonts w:cstheme="minorBidi" w:hint="eastAsia"/>
          <w:noProof/>
          <w:color w:val="auto"/>
          <w:kern w:val="2"/>
          <w:szCs w:val="24"/>
          <w14:ligatures w14:val="standardContextual"/>
        </w:rPr>
      </w:pPr>
      <w:hyperlink w:anchor="_Toc243427550" w:history="1">
        <w:r w:rsidRPr="004E3BA7">
          <w:rPr>
            <w:rStyle w:val="aff9"/>
            <w:rFonts w:hint="eastAsia"/>
            <w:noProof/>
          </w:rPr>
          <w:t>2 模块组成与职责划分</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_Toc243427550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6</w:t>
        </w:r>
        <w:r w:rsidRPr="004E3BA7">
          <w:rPr>
            <w:rFonts w:hint="eastAsia"/>
            <w:noProof/>
            <w:webHidden/>
          </w:rPr>
          <w:fldChar w:fldCharType="end"/>
        </w:r>
      </w:hyperlink>
    </w:p>
    <w:p w14:paraId="0CD82682" w14:textId="5E6E71C0" w:rsidR="004E3BA7" w:rsidRPr="004E3BA7" w:rsidRDefault="004E3BA7" w:rsidP="004E3BA7">
      <w:pPr>
        <w:pStyle w:val="TOC2"/>
        <w:rPr>
          <w:rFonts w:cstheme="minorBidi" w:hint="eastAsia"/>
          <w:noProof/>
          <w:color w:val="auto"/>
          <w:kern w:val="2"/>
          <w:szCs w:val="24"/>
          <w14:ligatures w14:val="standardContextual"/>
        </w:rPr>
      </w:pPr>
      <w:hyperlink w:anchor="_Toc243427551" w:history="1">
        <w:r w:rsidRPr="004E3BA7">
          <w:rPr>
            <w:rStyle w:val="aff9"/>
            <w:rFonts w:hint="eastAsia"/>
            <w:noProof/>
          </w:rPr>
          <w:t>2.1 配方与运行对象及执行过程</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_Toc243427551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6</w:t>
        </w:r>
        <w:r w:rsidRPr="004E3BA7">
          <w:rPr>
            <w:rFonts w:hint="eastAsia"/>
            <w:noProof/>
            <w:webHidden/>
          </w:rPr>
          <w:fldChar w:fldCharType="end"/>
        </w:r>
      </w:hyperlink>
    </w:p>
    <w:p w14:paraId="5B4A0BFD" w14:textId="286C7B93" w:rsidR="004E3BA7" w:rsidRPr="004E3BA7" w:rsidRDefault="004E3BA7" w:rsidP="004E3BA7">
      <w:pPr>
        <w:pStyle w:val="TOC2"/>
        <w:rPr>
          <w:rFonts w:cstheme="minorBidi" w:hint="eastAsia"/>
          <w:noProof/>
          <w:color w:val="auto"/>
          <w:kern w:val="2"/>
          <w:szCs w:val="24"/>
          <w14:ligatures w14:val="standardContextual"/>
        </w:rPr>
      </w:pPr>
      <w:hyperlink w:anchor="_Toc243427552" w:history="1">
        <w:r w:rsidRPr="004E3BA7">
          <w:rPr>
            <w:rStyle w:val="aff9"/>
            <w:rFonts w:hint="eastAsia"/>
            <w:noProof/>
          </w:rPr>
          <w:t>2.2 产品模型怎样参与一次加工</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_Toc243427552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7</w:t>
        </w:r>
        <w:r w:rsidRPr="004E3BA7">
          <w:rPr>
            <w:rFonts w:hint="eastAsia"/>
            <w:noProof/>
            <w:webHidden/>
          </w:rPr>
          <w:fldChar w:fldCharType="end"/>
        </w:r>
      </w:hyperlink>
    </w:p>
    <w:p w14:paraId="42BABCAE" w14:textId="3B350271" w:rsidR="004E3BA7" w:rsidRPr="004E3BA7" w:rsidRDefault="004E3BA7" w:rsidP="004E3BA7">
      <w:pPr>
        <w:pStyle w:val="TOC2"/>
        <w:rPr>
          <w:rFonts w:cstheme="minorBidi" w:hint="eastAsia"/>
          <w:noProof/>
          <w:color w:val="auto"/>
          <w:kern w:val="2"/>
          <w:szCs w:val="24"/>
          <w14:ligatures w14:val="standardContextual"/>
        </w:rPr>
      </w:pPr>
      <w:hyperlink w:anchor="_Toc243427553" w:history="1">
        <w:r w:rsidRPr="004E3BA7">
          <w:rPr>
            <w:rStyle w:val="aff9"/>
            <w:rFonts w:hint="eastAsia"/>
            <w:noProof/>
          </w:rPr>
          <w:t>2.3 配置上下文是一项共同前提</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_Toc243427553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7</w:t>
        </w:r>
        <w:r w:rsidRPr="004E3BA7">
          <w:rPr>
            <w:rFonts w:hint="eastAsia"/>
            <w:noProof/>
            <w:webHidden/>
          </w:rPr>
          <w:fldChar w:fldCharType="end"/>
        </w:r>
      </w:hyperlink>
    </w:p>
    <w:p w14:paraId="10E53BE7" w14:textId="7AB599EF" w:rsidR="004E3BA7" w:rsidRPr="004E3BA7" w:rsidRDefault="004E3BA7" w:rsidP="004E3BA7">
      <w:pPr>
        <w:pStyle w:val="TOC1"/>
        <w:keepNext/>
        <w:rPr>
          <w:rFonts w:cstheme="minorBidi" w:hint="eastAsia"/>
          <w:noProof/>
          <w:color w:val="auto"/>
          <w:kern w:val="2"/>
          <w:szCs w:val="24"/>
          <w14:ligatures w14:val="standardContextual"/>
        </w:rPr>
      </w:pPr>
      <w:hyperlink w:anchor="_Toc243427554" w:history="1">
        <w:r w:rsidRPr="004E3BA7">
          <w:rPr>
            <w:rStyle w:val="aff9"/>
            <w:rFonts w:hint="eastAsia"/>
            <w:noProof/>
          </w:rPr>
          <w:t>3 对象模型与数据设计</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_Toc243427554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8</w:t>
        </w:r>
        <w:r w:rsidRPr="004E3BA7">
          <w:rPr>
            <w:rFonts w:hint="eastAsia"/>
            <w:noProof/>
            <w:webHidden/>
          </w:rPr>
          <w:fldChar w:fldCharType="end"/>
        </w:r>
      </w:hyperlink>
    </w:p>
    <w:p w14:paraId="4537B47B" w14:textId="49071292" w:rsidR="004E3BA7" w:rsidRPr="004E3BA7" w:rsidRDefault="004E3BA7" w:rsidP="004E3BA7">
      <w:pPr>
        <w:pStyle w:val="TOC2"/>
        <w:rPr>
          <w:rFonts w:cstheme="minorBidi" w:hint="eastAsia"/>
          <w:noProof/>
          <w:color w:val="auto"/>
          <w:kern w:val="2"/>
          <w:szCs w:val="24"/>
          <w14:ligatures w14:val="standardContextual"/>
        </w:rPr>
      </w:pPr>
      <w:hyperlink w:anchor="_Toc243427555" w:history="1">
        <w:r w:rsidRPr="004E3BA7">
          <w:rPr>
            <w:rStyle w:val="aff9"/>
            <w:rFonts w:hint="eastAsia"/>
            <w:noProof/>
          </w:rPr>
          <w:t>3.1 对象层级与数据归属</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_Toc243427555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8</w:t>
        </w:r>
        <w:r w:rsidRPr="004E3BA7">
          <w:rPr>
            <w:rFonts w:hint="eastAsia"/>
            <w:noProof/>
            <w:webHidden/>
          </w:rPr>
          <w:fldChar w:fldCharType="end"/>
        </w:r>
      </w:hyperlink>
    </w:p>
    <w:p w14:paraId="0513A8EE" w14:textId="1B0E5F9C" w:rsidR="004E3BA7" w:rsidRPr="004E3BA7" w:rsidRDefault="004E3BA7" w:rsidP="004E3BA7">
      <w:pPr>
        <w:pStyle w:val="TOC2"/>
        <w:rPr>
          <w:rFonts w:cstheme="minorBidi" w:hint="eastAsia"/>
          <w:noProof/>
          <w:color w:val="auto"/>
          <w:kern w:val="2"/>
          <w:szCs w:val="24"/>
          <w14:ligatures w14:val="standardContextual"/>
        </w:rPr>
      </w:pPr>
      <w:hyperlink w:anchor="_Toc243427556" w:history="1">
        <w:r w:rsidRPr="004E3BA7">
          <w:rPr>
            <w:rStyle w:val="aff9"/>
            <w:rFonts w:hint="eastAsia"/>
            <w:noProof/>
          </w:rPr>
          <w:t>3.2 常规模板与异形节点</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_Toc243427556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9</w:t>
        </w:r>
        <w:r w:rsidRPr="004E3BA7">
          <w:rPr>
            <w:rFonts w:hint="eastAsia"/>
            <w:noProof/>
            <w:webHidden/>
          </w:rPr>
          <w:fldChar w:fldCharType="end"/>
        </w:r>
      </w:hyperlink>
    </w:p>
    <w:p w14:paraId="5E44688F" w14:textId="1240088D" w:rsidR="004E3BA7" w:rsidRPr="004E3BA7" w:rsidRDefault="004E3BA7" w:rsidP="004E3BA7">
      <w:pPr>
        <w:pStyle w:val="TOC2"/>
        <w:rPr>
          <w:rFonts w:cstheme="minorBidi" w:hint="eastAsia"/>
          <w:noProof/>
          <w:color w:val="auto"/>
          <w:kern w:val="2"/>
          <w:szCs w:val="24"/>
          <w14:ligatures w14:val="standardContextual"/>
        </w:rPr>
      </w:pPr>
      <w:hyperlink w:anchor="_Toc243427557" w:history="1">
        <w:r w:rsidRPr="004E3BA7">
          <w:rPr>
            <w:rStyle w:val="aff9"/>
            <w:rFonts w:hint="eastAsia"/>
            <w:noProof/>
          </w:rPr>
          <w:t>3.3 对象地址与加工顺序</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_Toc243427557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9</w:t>
        </w:r>
        <w:r w:rsidRPr="004E3BA7">
          <w:rPr>
            <w:rFonts w:hint="eastAsia"/>
            <w:noProof/>
            <w:webHidden/>
          </w:rPr>
          <w:fldChar w:fldCharType="end"/>
        </w:r>
      </w:hyperlink>
    </w:p>
    <w:p w14:paraId="016C1556" w14:textId="0F3483E6" w:rsidR="004E3BA7" w:rsidRPr="004E3BA7" w:rsidRDefault="004E3BA7" w:rsidP="004E3BA7">
      <w:pPr>
        <w:pStyle w:val="TOC2"/>
        <w:rPr>
          <w:rFonts w:cstheme="minorBidi" w:hint="eastAsia"/>
          <w:noProof/>
          <w:color w:val="auto"/>
          <w:kern w:val="2"/>
          <w:szCs w:val="24"/>
          <w14:ligatures w14:val="standardContextual"/>
        </w:rPr>
      </w:pPr>
      <w:hyperlink w:anchor="_Toc243427558" w:history="1">
        <w:r w:rsidRPr="004E3BA7">
          <w:rPr>
            <w:rStyle w:val="aff9"/>
            <w:rFonts w:hint="eastAsia"/>
            <w:noProof/>
          </w:rPr>
          <w:t>3.4 位置结果与过程记录</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_Toc243427558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10</w:t>
        </w:r>
        <w:r w:rsidRPr="004E3BA7">
          <w:rPr>
            <w:rFonts w:hint="eastAsia"/>
            <w:noProof/>
            <w:webHidden/>
          </w:rPr>
          <w:fldChar w:fldCharType="end"/>
        </w:r>
      </w:hyperlink>
    </w:p>
    <w:p w14:paraId="2A7B407C" w14:textId="6F8CC72B" w:rsidR="004E3BA7" w:rsidRPr="004E3BA7" w:rsidRDefault="004E3BA7" w:rsidP="004E3BA7">
      <w:pPr>
        <w:pStyle w:val="TOC2"/>
        <w:rPr>
          <w:rFonts w:cstheme="minorBidi" w:hint="eastAsia"/>
          <w:noProof/>
          <w:color w:val="auto"/>
          <w:kern w:val="2"/>
          <w:szCs w:val="24"/>
          <w14:ligatures w14:val="standardContextual"/>
        </w:rPr>
      </w:pPr>
      <w:hyperlink w:anchor="_Toc243427559" w:history="1">
        <w:r w:rsidRPr="004E3BA7">
          <w:rPr>
            <w:rStyle w:val="aff9"/>
            <w:rFonts w:hint="eastAsia"/>
            <w:noProof/>
          </w:rPr>
          <w:t>3.5 工艺参与与完成判断</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_Toc243427559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11</w:t>
        </w:r>
        <w:r w:rsidRPr="004E3BA7">
          <w:rPr>
            <w:rFonts w:hint="eastAsia"/>
            <w:noProof/>
            <w:webHidden/>
          </w:rPr>
          <w:fldChar w:fldCharType="end"/>
        </w:r>
      </w:hyperlink>
    </w:p>
    <w:p w14:paraId="5565B062" w14:textId="4EDADA67" w:rsidR="004E3BA7" w:rsidRPr="004E3BA7" w:rsidRDefault="004E3BA7" w:rsidP="004E3BA7">
      <w:pPr>
        <w:pStyle w:val="TOC2"/>
        <w:rPr>
          <w:rFonts w:cstheme="minorBidi" w:hint="eastAsia"/>
          <w:noProof/>
          <w:color w:val="auto"/>
          <w:kern w:val="2"/>
          <w:szCs w:val="24"/>
          <w14:ligatures w14:val="standardContextual"/>
        </w:rPr>
      </w:pPr>
      <w:hyperlink w:anchor="_Toc243427560" w:history="1">
        <w:r w:rsidRPr="004E3BA7">
          <w:rPr>
            <w:rStyle w:val="aff9"/>
            <w:rFonts w:hint="eastAsia"/>
            <w:noProof/>
          </w:rPr>
          <w:t>3.6 关键字段的来源与有效期</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_Toc243427560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12</w:t>
        </w:r>
        <w:r w:rsidRPr="004E3BA7">
          <w:rPr>
            <w:rFonts w:hint="eastAsia"/>
            <w:noProof/>
            <w:webHidden/>
          </w:rPr>
          <w:fldChar w:fldCharType="end"/>
        </w:r>
      </w:hyperlink>
    </w:p>
    <w:p w14:paraId="392C950D" w14:textId="4A817E92" w:rsidR="004E3BA7" w:rsidRPr="004E3BA7" w:rsidRDefault="004E3BA7" w:rsidP="004E3BA7">
      <w:pPr>
        <w:pStyle w:val="TOC1"/>
        <w:keepNext/>
        <w:rPr>
          <w:rFonts w:cstheme="minorBidi" w:hint="eastAsia"/>
          <w:noProof/>
          <w:color w:val="auto"/>
          <w:kern w:val="2"/>
          <w:szCs w:val="24"/>
          <w14:ligatures w14:val="standardContextual"/>
        </w:rPr>
      </w:pPr>
      <w:hyperlink w:anchor="_Toc243427561" w:history="1">
        <w:r w:rsidRPr="004E3BA7">
          <w:rPr>
            <w:rStyle w:val="aff9"/>
            <w:rFonts w:hint="eastAsia"/>
            <w:noProof/>
          </w:rPr>
          <w:t>4 坐标体系设计</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_Toc243427561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13</w:t>
        </w:r>
        <w:r w:rsidRPr="004E3BA7">
          <w:rPr>
            <w:rFonts w:hint="eastAsia"/>
            <w:noProof/>
            <w:webHidden/>
          </w:rPr>
          <w:fldChar w:fldCharType="end"/>
        </w:r>
      </w:hyperlink>
    </w:p>
    <w:p w14:paraId="7E5EF606" w14:textId="39C0ED6C" w:rsidR="004E3BA7" w:rsidRPr="004E3BA7" w:rsidRDefault="004E3BA7" w:rsidP="004E3BA7">
      <w:pPr>
        <w:pStyle w:val="TOC2"/>
        <w:rPr>
          <w:rFonts w:cstheme="minorBidi" w:hint="eastAsia"/>
          <w:noProof/>
          <w:color w:val="auto"/>
          <w:kern w:val="2"/>
          <w:szCs w:val="24"/>
          <w14:ligatures w14:val="standardContextual"/>
        </w:rPr>
      </w:pPr>
      <w:hyperlink w:anchor="_Toc243427562" w:history="1">
        <w:r w:rsidRPr="004E3BA7">
          <w:rPr>
            <w:rStyle w:val="aff9"/>
            <w:rFonts w:hint="eastAsia"/>
            <w:noProof/>
          </w:rPr>
          <w:t>4.1 位置按相对关系保存</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_Toc243427562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13</w:t>
        </w:r>
        <w:r w:rsidRPr="004E3BA7">
          <w:rPr>
            <w:rFonts w:hint="eastAsia"/>
            <w:noProof/>
            <w:webHidden/>
          </w:rPr>
          <w:fldChar w:fldCharType="end"/>
        </w:r>
      </w:hyperlink>
    </w:p>
    <w:p w14:paraId="1C11505F" w14:textId="5A79D1B5" w:rsidR="004E3BA7" w:rsidRPr="004E3BA7" w:rsidRDefault="004E3BA7" w:rsidP="004E3BA7">
      <w:pPr>
        <w:pStyle w:val="TOC2"/>
        <w:rPr>
          <w:rFonts w:cstheme="minorBidi" w:hint="eastAsia"/>
          <w:noProof/>
          <w:color w:val="auto"/>
          <w:kern w:val="2"/>
          <w:szCs w:val="24"/>
          <w14:ligatures w14:val="standardContextual"/>
        </w:rPr>
      </w:pPr>
      <w:hyperlink w:anchor="_Toc243427563" w:history="1">
        <w:r w:rsidRPr="004E3BA7">
          <w:rPr>
            <w:rStyle w:val="aff9"/>
            <w:rFonts w:hint="eastAsia"/>
            <w:noProof/>
          </w:rPr>
          <w:t>4.2 单层变换与逐层合成</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_Toc243427563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13</w:t>
        </w:r>
        <w:r w:rsidRPr="004E3BA7">
          <w:rPr>
            <w:rFonts w:hint="eastAsia"/>
            <w:noProof/>
            <w:webHidden/>
          </w:rPr>
          <w:fldChar w:fldCharType="end"/>
        </w:r>
      </w:hyperlink>
    </w:p>
    <w:p w14:paraId="5F4520A8" w14:textId="52516734" w:rsidR="004E3BA7" w:rsidRPr="004E3BA7" w:rsidRDefault="004E3BA7" w:rsidP="004E3BA7">
      <w:pPr>
        <w:pStyle w:val="TOC2"/>
        <w:rPr>
          <w:rFonts w:cstheme="minorBidi" w:hint="eastAsia"/>
          <w:noProof/>
          <w:color w:val="auto"/>
          <w:kern w:val="2"/>
          <w:szCs w:val="24"/>
          <w14:ligatures w14:val="standardContextual"/>
        </w:rPr>
      </w:pPr>
      <w:hyperlink w:anchor="_Toc243427564" w:history="1">
        <w:r w:rsidRPr="004E3BA7">
          <w:rPr>
            <w:rStyle w:val="aff9"/>
            <w:rFonts w:hint="eastAsia"/>
            <w:noProof/>
          </w:rPr>
          <w:t>4.3 一个焊点位置的完整计算</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_Toc243427564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14</w:t>
        </w:r>
        <w:r w:rsidRPr="004E3BA7">
          <w:rPr>
            <w:rFonts w:hint="eastAsia"/>
            <w:noProof/>
            <w:webHidden/>
          </w:rPr>
          <w:fldChar w:fldCharType="end"/>
        </w:r>
      </w:hyperlink>
    </w:p>
    <w:p w14:paraId="7A02A631" w14:textId="19CF3E40" w:rsidR="004E3BA7" w:rsidRPr="004E3BA7" w:rsidRDefault="004E3BA7" w:rsidP="004E3BA7">
      <w:pPr>
        <w:pStyle w:val="TOC2"/>
        <w:rPr>
          <w:rFonts w:cstheme="minorBidi" w:hint="eastAsia"/>
          <w:noProof/>
          <w:color w:val="auto"/>
          <w:kern w:val="2"/>
          <w:szCs w:val="24"/>
          <w14:ligatures w14:val="standardContextual"/>
        </w:rPr>
      </w:pPr>
      <w:hyperlink w:anchor="_Toc243427565" w:history="1">
        <w:r w:rsidRPr="004E3BA7">
          <w:rPr>
            <w:rStyle w:val="aff9"/>
            <w:rFonts w:hint="eastAsia"/>
            <w:noProof/>
          </w:rPr>
          <w:t>4.4 工位偏移与分段位置</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_Toc243427565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15</w:t>
        </w:r>
        <w:r w:rsidRPr="004E3BA7">
          <w:rPr>
            <w:rFonts w:hint="eastAsia"/>
            <w:noProof/>
            <w:webHidden/>
          </w:rPr>
          <w:fldChar w:fldCharType="end"/>
        </w:r>
      </w:hyperlink>
    </w:p>
    <w:p w14:paraId="52AEABD9" w14:textId="488D17CD" w:rsidR="004E3BA7" w:rsidRPr="004E3BA7" w:rsidRDefault="004E3BA7" w:rsidP="004E3BA7">
      <w:pPr>
        <w:pStyle w:val="TOC2"/>
        <w:rPr>
          <w:rFonts w:cstheme="minorBidi" w:hint="eastAsia"/>
          <w:noProof/>
          <w:color w:val="auto"/>
          <w:kern w:val="2"/>
          <w:szCs w:val="24"/>
          <w14:ligatures w14:val="standardContextual"/>
        </w:rPr>
      </w:pPr>
      <w:hyperlink w:anchor="_Toc243427566" w:history="1">
        <w:r w:rsidRPr="004E3BA7">
          <w:rPr>
            <w:rStyle w:val="aff9"/>
            <w:rFonts w:hint="eastAsia"/>
            <w:noProof/>
          </w:rPr>
          <w:t>4.5 定位和测高如何影响坐标</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_Toc243427566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15</w:t>
        </w:r>
        <w:r w:rsidRPr="004E3BA7">
          <w:rPr>
            <w:rFonts w:hint="eastAsia"/>
            <w:noProof/>
            <w:webHidden/>
          </w:rPr>
          <w:fldChar w:fldCharType="end"/>
        </w:r>
      </w:hyperlink>
    </w:p>
    <w:p w14:paraId="12037C07" w14:textId="3C327E09" w:rsidR="004E3BA7" w:rsidRPr="004E3BA7" w:rsidRDefault="004E3BA7" w:rsidP="004E3BA7">
      <w:pPr>
        <w:pStyle w:val="TOC1"/>
        <w:keepNext/>
        <w:rPr>
          <w:rFonts w:cstheme="minorBidi" w:hint="eastAsia"/>
          <w:noProof/>
          <w:color w:val="auto"/>
          <w:kern w:val="2"/>
          <w:szCs w:val="24"/>
          <w14:ligatures w14:val="standardContextual"/>
        </w:rPr>
      </w:pPr>
      <w:hyperlink w:anchor="_Toc243427567" w:history="1">
        <w:r w:rsidRPr="004E3BA7">
          <w:rPr>
            <w:rStyle w:val="aff9"/>
            <w:rFonts w:hint="eastAsia"/>
            <w:noProof/>
          </w:rPr>
          <w:t>5 对象构建与初始化设计</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_Toc243427567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16</w:t>
        </w:r>
        <w:r w:rsidRPr="004E3BA7">
          <w:rPr>
            <w:rFonts w:hint="eastAsia"/>
            <w:noProof/>
            <w:webHidden/>
          </w:rPr>
          <w:fldChar w:fldCharType="end"/>
        </w:r>
      </w:hyperlink>
    </w:p>
    <w:p w14:paraId="2AB9C401" w14:textId="1711DD5F" w:rsidR="004E3BA7" w:rsidRPr="004E3BA7" w:rsidRDefault="004E3BA7" w:rsidP="004E3BA7">
      <w:pPr>
        <w:pStyle w:val="TOC2"/>
        <w:rPr>
          <w:rFonts w:cstheme="minorBidi" w:hint="eastAsia"/>
          <w:noProof/>
          <w:color w:val="auto"/>
          <w:kern w:val="2"/>
          <w:szCs w:val="24"/>
          <w14:ligatures w14:val="standardContextual"/>
        </w:rPr>
      </w:pPr>
      <w:hyperlink w:anchor="_Toc243427568" w:history="1">
        <w:r w:rsidRPr="004E3BA7">
          <w:rPr>
            <w:rStyle w:val="aff9"/>
            <w:rFonts w:hint="eastAsia"/>
            <w:noProof/>
          </w:rPr>
          <w:t>5.1 创建一棵可使用的运行树</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_Toc243427568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16</w:t>
        </w:r>
        <w:r w:rsidRPr="004E3BA7">
          <w:rPr>
            <w:rFonts w:hint="eastAsia"/>
            <w:noProof/>
            <w:webHidden/>
          </w:rPr>
          <w:fldChar w:fldCharType="end"/>
        </w:r>
      </w:hyperlink>
    </w:p>
    <w:p w14:paraId="33A11B54" w14:textId="27F4E1EC" w:rsidR="004E3BA7" w:rsidRPr="004E3BA7" w:rsidRDefault="004E3BA7" w:rsidP="004E3BA7">
      <w:pPr>
        <w:pStyle w:val="TOC2"/>
        <w:rPr>
          <w:rFonts w:cstheme="minorBidi" w:hint="eastAsia"/>
          <w:noProof/>
          <w:color w:val="auto"/>
          <w:kern w:val="2"/>
          <w:szCs w:val="24"/>
          <w14:ligatures w14:val="standardContextual"/>
        </w:rPr>
      </w:pPr>
      <w:hyperlink w:anchor="_Toc243427569" w:history="1">
        <w:r w:rsidRPr="004E3BA7">
          <w:rPr>
            <w:rStyle w:val="aff9"/>
            <w:rFonts w:hint="eastAsia"/>
            <w:noProof/>
          </w:rPr>
          <w:t>5.2 常规布局的展开与配置整理</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_Toc243427569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16</w:t>
        </w:r>
        <w:r w:rsidRPr="004E3BA7">
          <w:rPr>
            <w:rFonts w:hint="eastAsia"/>
            <w:noProof/>
            <w:webHidden/>
          </w:rPr>
          <w:fldChar w:fldCharType="end"/>
        </w:r>
      </w:hyperlink>
    </w:p>
    <w:p w14:paraId="46A22B80" w14:textId="2AB14E68" w:rsidR="004E3BA7" w:rsidRPr="004E3BA7" w:rsidRDefault="004E3BA7" w:rsidP="004E3BA7">
      <w:pPr>
        <w:pStyle w:val="TOC2"/>
        <w:rPr>
          <w:rFonts w:cstheme="minorBidi" w:hint="eastAsia"/>
          <w:noProof/>
          <w:color w:val="auto"/>
          <w:kern w:val="2"/>
          <w:szCs w:val="24"/>
          <w14:ligatures w14:val="standardContextual"/>
        </w:rPr>
      </w:pPr>
      <w:hyperlink w:anchor="_Toc243427570" w:history="1">
        <w:r w:rsidRPr="004E3BA7">
          <w:rPr>
            <w:rStyle w:val="aff9"/>
            <w:rFonts w:hint="eastAsia"/>
            <w:noProof/>
          </w:rPr>
          <w:t>5.3 异形节点的展开</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_Toc243427570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17</w:t>
        </w:r>
        <w:r w:rsidRPr="004E3BA7">
          <w:rPr>
            <w:rFonts w:hint="eastAsia"/>
            <w:noProof/>
            <w:webHidden/>
          </w:rPr>
          <w:fldChar w:fldCharType="end"/>
        </w:r>
      </w:hyperlink>
    </w:p>
    <w:p w14:paraId="566B9A00" w14:textId="4732DF4D" w:rsidR="004E3BA7" w:rsidRPr="004E3BA7" w:rsidRDefault="004E3BA7" w:rsidP="004E3BA7">
      <w:pPr>
        <w:pStyle w:val="TOC2"/>
        <w:rPr>
          <w:rFonts w:cstheme="minorBidi" w:hint="eastAsia"/>
          <w:noProof/>
          <w:color w:val="auto"/>
          <w:kern w:val="2"/>
          <w:szCs w:val="24"/>
          <w14:ligatures w14:val="standardContextual"/>
        </w:rPr>
      </w:pPr>
      <w:hyperlink w:anchor="_Toc243427571" w:history="1">
        <w:r w:rsidRPr="004E3BA7">
          <w:rPr>
            <w:rStyle w:val="aff9"/>
            <w:rFonts w:hint="eastAsia"/>
            <w:noProof/>
          </w:rPr>
          <w:t>5.4 工艺状态与工序键的装配</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_Toc243427571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17</w:t>
        </w:r>
        <w:r w:rsidRPr="004E3BA7">
          <w:rPr>
            <w:rFonts w:hint="eastAsia"/>
            <w:noProof/>
            <w:webHidden/>
          </w:rPr>
          <w:fldChar w:fldCharType="end"/>
        </w:r>
      </w:hyperlink>
    </w:p>
    <w:p w14:paraId="78FFDD4B" w14:textId="67F20F5F" w:rsidR="004E3BA7" w:rsidRPr="004E3BA7" w:rsidRDefault="004E3BA7" w:rsidP="004E3BA7">
      <w:pPr>
        <w:pStyle w:val="TOC1"/>
        <w:keepNext/>
        <w:rPr>
          <w:rFonts w:cstheme="minorBidi" w:hint="eastAsia"/>
          <w:noProof/>
          <w:color w:val="auto"/>
          <w:kern w:val="2"/>
          <w:szCs w:val="24"/>
          <w14:ligatures w14:val="standardContextual"/>
        </w:rPr>
      </w:pPr>
      <w:hyperlink w:anchor="_Toc243427572" w:history="1">
        <w:r w:rsidRPr="004E3BA7">
          <w:rPr>
            <w:rStyle w:val="aff9"/>
            <w:rFonts w:hint="eastAsia"/>
            <w:noProof/>
          </w:rPr>
          <w:t>6 生命周期与生产协作</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_Toc243427572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18</w:t>
        </w:r>
        <w:r w:rsidRPr="004E3BA7">
          <w:rPr>
            <w:rFonts w:hint="eastAsia"/>
            <w:noProof/>
            <w:webHidden/>
          </w:rPr>
          <w:fldChar w:fldCharType="end"/>
        </w:r>
      </w:hyperlink>
    </w:p>
    <w:p w14:paraId="0AD98AA6" w14:textId="7EC8B72C" w:rsidR="004E3BA7" w:rsidRPr="004E3BA7" w:rsidRDefault="004E3BA7" w:rsidP="004E3BA7">
      <w:pPr>
        <w:pStyle w:val="TOC2"/>
        <w:rPr>
          <w:rFonts w:cstheme="minorBidi" w:hint="eastAsia"/>
          <w:noProof/>
          <w:color w:val="auto"/>
          <w:kern w:val="2"/>
          <w:szCs w:val="24"/>
          <w14:ligatures w14:val="standardContextual"/>
        </w:rPr>
      </w:pPr>
      <w:hyperlink w:anchor="_Toc243427573" w:history="1">
        <w:r w:rsidRPr="004E3BA7">
          <w:rPr>
            <w:rStyle w:val="aff9"/>
            <w:rFonts w:hint="eastAsia"/>
            <w:noProof/>
          </w:rPr>
          <w:t>6.1 正常生产链中的三个有效期</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_Toc243427573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18</w:t>
        </w:r>
        <w:r w:rsidRPr="004E3BA7">
          <w:rPr>
            <w:rFonts w:hint="eastAsia"/>
            <w:noProof/>
            <w:webHidden/>
          </w:rPr>
          <w:fldChar w:fldCharType="end"/>
        </w:r>
      </w:hyperlink>
    </w:p>
    <w:p w14:paraId="56A8B448" w14:textId="1AFC86A3" w:rsidR="004E3BA7" w:rsidRPr="004E3BA7" w:rsidRDefault="004E3BA7" w:rsidP="004E3BA7">
      <w:pPr>
        <w:pStyle w:val="TOC2"/>
        <w:rPr>
          <w:rFonts w:cstheme="minorBidi" w:hint="eastAsia"/>
          <w:noProof/>
          <w:color w:val="auto"/>
          <w:kern w:val="2"/>
          <w:szCs w:val="24"/>
          <w14:ligatures w14:val="standardContextual"/>
        </w:rPr>
      </w:pPr>
      <w:hyperlink w:anchor="_Toc243427574" w:history="1">
        <w:r w:rsidRPr="004E3BA7">
          <w:rPr>
            <w:rStyle w:val="aff9"/>
            <w:rFonts w:hint="eastAsia"/>
            <w:noProof/>
          </w:rPr>
          <w:t>6.2 启动与S1生产入口</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_Toc243427574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19</w:t>
        </w:r>
        <w:r w:rsidRPr="004E3BA7">
          <w:rPr>
            <w:rFonts w:hint="eastAsia"/>
            <w:noProof/>
            <w:webHidden/>
          </w:rPr>
          <w:fldChar w:fldCharType="end"/>
        </w:r>
      </w:hyperlink>
    </w:p>
    <w:p w14:paraId="21190DEB" w14:textId="183778B1" w:rsidR="004E3BA7" w:rsidRPr="004E3BA7" w:rsidRDefault="004E3BA7" w:rsidP="004E3BA7">
      <w:pPr>
        <w:pStyle w:val="TOC2"/>
        <w:rPr>
          <w:rFonts w:cstheme="minorBidi" w:hint="eastAsia"/>
          <w:noProof/>
          <w:color w:val="auto"/>
          <w:kern w:val="2"/>
          <w:szCs w:val="24"/>
          <w14:ligatures w14:val="standardContextual"/>
        </w:rPr>
      </w:pPr>
      <w:hyperlink w:anchor="_Toc243427575" w:history="1">
        <w:r w:rsidRPr="004E3BA7">
          <w:rPr>
            <w:rStyle w:val="aff9"/>
            <w:rFonts w:hint="eastAsia"/>
            <w:noProof/>
          </w:rPr>
          <w:t>6.3 从点胶段交给固晶段</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_Toc243427575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19</w:t>
        </w:r>
        <w:r w:rsidRPr="004E3BA7">
          <w:rPr>
            <w:rFonts w:hint="eastAsia"/>
            <w:noProof/>
            <w:webHidden/>
          </w:rPr>
          <w:fldChar w:fldCharType="end"/>
        </w:r>
      </w:hyperlink>
    </w:p>
    <w:p w14:paraId="5937A917" w14:textId="4E38A099" w:rsidR="004E3BA7" w:rsidRPr="004E3BA7" w:rsidRDefault="004E3BA7" w:rsidP="004E3BA7">
      <w:pPr>
        <w:pStyle w:val="TOC2"/>
        <w:rPr>
          <w:rFonts w:cstheme="minorBidi" w:hint="eastAsia"/>
          <w:noProof/>
          <w:color w:val="auto"/>
          <w:kern w:val="2"/>
          <w:szCs w:val="24"/>
          <w14:ligatures w14:val="standardContextual"/>
        </w:rPr>
      </w:pPr>
      <w:hyperlink w:anchor="_Toc243427576" w:history="1">
        <w:r w:rsidRPr="004E3BA7">
          <w:rPr>
            <w:rStyle w:val="aff9"/>
            <w:rFonts w:hint="eastAsia"/>
            <w:noProof/>
          </w:rPr>
          <w:t>6.4 S2为什么通常保留S1传来的对象</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_Toc243427576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21</w:t>
        </w:r>
        <w:r w:rsidRPr="004E3BA7">
          <w:rPr>
            <w:rFonts w:hint="eastAsia"/>
            <w:noProof/>
            <w:webHidden/>
          </w:rPr>
          <w:fldChar w:fldCharType="end"/>
        </w:r>
      </w:hyperlink>
    </w:p>
    <w:p w14:paraId="475EC473" w14:textId="5E27F852" w:rsidR="004E3BA7" w:rsidRPr="004E3BA7" w:rsidRDefault="004E3BA7" w:rsidP="004E3BA7">
      <w:pPr>
        <w:pStyle w:val="TOC2"/>
        <w:rPr>
          <w:rFonts w:cstheme="minorBidi" w:hint="eastAsia"/>
          <w:noProof/>
          <w:color w:val="auto"/>
          <w:kern w:val="2"/>
          <w:szCs w:val="24"/>
          <w14:ligatures w14:val="standardContextual"/>
        </w:rPr>
      </w:pPr>
      <w:hyperlink w:anchor="_Toc243427577" w:history="1">
        <w:r w:rsidRPr="004E3BA7">
          <w:rPr>
            <w:rStyle w:val="aff9"/>
            <w:rFonts w:hint="eastAsia"/>
            <w:noProof/>
          </w:rPr>
          <w:t>6.5 替代路径会在哪里改变连续性</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_Toc243427577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22</w:t>
        </w:r>
        <w:r w:rsidRPr="004E3BA7">
          <w:rPr>
            <w:rFonts w:hint="eastAsia"/>
            <w:noProof/>
            <w:webHidden/>
          </w:rPr>
          <w:fldChar w:fldCharType="end"/>
        </w:r>
      </w:hyperlink>
    </w:p>
    <w:p w14:paraId="19A35B9A" w14:textId="27B2CCFD" w:rsidR="004E3BA7" w:rsidRPr="004E3BA7" w:rsidRDefault="004E3BA7" w:rsidP="004E3BA7">
      <w:pPr>
        <w:pStyle w:val="TOC1"/>
        <w:keepNext/>
        <w:rPr>
          <w:rFonts w:cstheme="minorBidi" w:hint="eastAsia"/>
          <w:noProof/>
          <w:color w:val="auto"/>
          <w:kern w:val="2"/>
          <w:szCs w:val="24"/>
          <w14:ligatures w14:val="standardContextual"/>
        </w:rPr>
      </w:pPr>
      <w:hyperlink w:anchor="_Toc243427578" w:history="1">
        <w:r w:rsidRPr="004E3BA7">
          <w:rPr>
            <w:rStyle w:val="aff9"/>
            <w:rFonts w:hint="eastAsia"/>
            <w:noProof/>
          </w:rPr>
          <w:t>7 主要接口与使用约定</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_Toc243427578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23</w:t>
        </w:r>
        <w:r w:rsidRPr="004E3BA7">
          <w:rPr>
            <w:rFonts w:hint="eastAsia"/>
            <w:noProof/>
            <w:webHidden/>
          </w:rPr>
          <w:fldChar w:fldCharType="end"/>
        </w:r>
      </w:hyperlink>
    </w:p>
    <w:p w14:paraId="2AFDE509" w14:textId="611E0D60" w:rsidR="004E3BA7" w:rsidRPr="004E3BA7" w:rsidRDefault="004E3BA7" w:rsidP="004E3BA7">
      <w:pPr>
        <w:pStyle w:val="TOC2"/>
        <w:rPr>
          <w:rFonts w:cstheme="minorBidi" w:hint="eastAsia"/>
          <w:noProof/>
          <w:color w:val="auto"/>
          <w:kern w:val="2"/>
          <w:szCs w:val="24"/>
          <w14:ligatures w14:val="standardContextual"/>
        </w:rPr>
      </w:pPr>
      <w:hyperlink w:anchor="_Toc243427579" w:history="1">
        <w:r w:rsidRPr="004E3BA7">
          <w:rPr>
            <w:rStyle w:val="aff9"/>
            <w:rFonts w:hint="eastAsia"/>
            <w:noProof/>
          </w:rPr>
          <w:t>7.1 创建和刷新操作的选择</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_Toc243427579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23</w:t>
        </w:r>
        <w:r w:rsidRPr="004E3BA7">
          <w:rPr>
            <w:rFonts w:hint="eastAsia"/>
            <w:noProof/>
            <w:webHidden/>
          </w:rPr>
          <w:fldChar w:fldCharType="end"/>
        </w:r>
      </w:hyperlink>
    </w:p>
    <w:p w14:paraId="694845AF" w14:textId="23F22A76" w:rsidR="004E3BA7" w:rsidRPr="004E3BA7" w:rsidRDefault="004E3BA7" w:rsidP="004E3BA7">
      <w:pPr>
        <w:pStyle w:val="TOC2"/>
        <w:rPr>
          <w:rFonts w:cstheme="minorBidi" w:hint="eastAsia"/>
          <w:noProof/>
          <w:color w:val="auto"/>
          <w:kern w:val="2"/>
          <w:szCs w:val="24"/>
          <w14:ligatures w14:val="standardContextual"/>
        </w:rPr>
      </w:pPr>
      <w:hyperlink w:anchor="_Toc243427580" w:history="1">
        <w:r w:rsidRPr="004E3BA7">
          <w:rPr>
            <w:rStyle w:val="aff9"/>
            <w:rFonts w:hint="eastAsia"/>
            <w:noProof/>
          </w:rPr>
          <w:t>7.2 产品地址查询</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_Toc243427580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23</w:t>
        </w:r>
        <w:r w:rsidRPr="004E3BA7">
          <w:rPr>
            <w:rFonts w:hint="eastAsia"/>
            <w:noProof/>
            <w:webHidden/>
          </w:rPr>
          <w:fldChar w:fldCharType="end"/>
        </w:r>
      </w:hyperlink>
    </w:p>
    <w:p w14:paraId="14A64C5A" w14:textId="546F209E" w:rsidR="004E3BA7" w:rsidRPr="004E3BA7" w:rsidRDefault="004E3BA7" w:rsidP="004E3BA7">
      <w:pPr>
        <w:pStyle w:val="TOC2"/>
        <w:rPr>
          <w:rFonts w:cstheme="minorBidi" w:hint="eastAsia"/>
          <w:noProof/>
          <w:color w:val="auto"/>
          <w:kern w:val="2"/>
          <w:szCs w:val="24"/>
          <w14:ligatures w14:val="standardContextual"/>
        </w:rPr>
      </w:pPr>
      <w:hyperlink w:anchor="_Toc243427581" w:history="1">
        <w:r w:rsidRPr="004E3BA7">
          <w:rPr>
            <w:rStyle w:val="aff9"/>
            <w:rFonts w:hint="eastAsia"/>
            <w:noProof/>
          </w:rPr>
          <w:t>7.3 步骤记录与动作记录</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_Toc243427581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25</w:t>
        </w:r>
        <w:r w:rsidRPr="004E3BA7">
          <w:rPr>
            <w:rFonts w:hint="eastAsia"/>
            <w:noProof/>
            <w:webHidden/>
          </w:rPr>
          <w:fldChar w:fldCharType="end"/>
        </w:r>
      </w:hyperlink>
    </w:p>
    <w:p w14:paraId="4ACBE340" w14:textId="18F4A475" w:rsidR="004E3BA7" w:rsidRPr="004E3BA7" w:rsidRDefault="004E3BA7" w:rsidP="004E3BA7">
      <w:pPr>
        <w:pStyle w:val="TOC2"/>
        <w:rPr>
          <w:rFonts w:cstheme="minorBidi" w:hint="eastAsia"/>
          <w:noProof/>
          <w:color w:val="auto"/>
          <w:kern w:val="2"/>
          <w:szCs w:val="24"/>
          <w14:ligatures w14:val="standardContextual"/>
        </w:rPr>
      </w:pPr>
      <w:hyperlink w:anchor="_Toc243427582" w:history="1">
        <w:r w:rsidRPr="004E3BA7">
          <w:rPr>
            <w:rStyle w:val="aff9"/>
            <w:rFonts w:hint="eastAsia"/>
            <w:noProof/>
          </w:rPr>
          <w:t>7.4 坐标与状态接口</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_Toc243427582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25</w:t>
        </w:r>
        <w:r w:rsidRPr="004E3BA7">
          <w:rPr>
            <w:rFonts w:hint="eastAsia"/>
            <w:noProof/>
            <w:webHidden/>
          </w:rPr>
          <w:fldChar w:fldCharType="end"/>
        </w:r>
      </w:hyperlink>
    </w:p>
    <w:p w14:paraId="0AD9DDD4" w14:textId="0312E21E" w:rsidR="004E3BA7" w:rsidRPr="004E3BA7" w:rsidRDefault="004E3BA7" w:rsidP="004E3BA7">
      <w:pPr>
        <w:pStyle w:val="TOC2"/>
        <w:rPr>
          <w:rFonts w:cstheme="minorBidi" w:hint="eastAsia"/>
          <w:noProof/>
          <w:color w:val="auto"/>
          <w:kern w:val="2"/>
          <w:szCs w:val="24"/>
          <w14:ligatures w14:val="standardContextual"/>
        </w:rPr>
      </w:pPr>
      <w:hyperlink w:anchor="_Toc243427583" w:history="1">
        <w:r w:rsidRPr="004E3BA7">
          <w:rPr>
            <w:rStyle w:val="aff9"/>
            <w:rFonts w:hint="eastAsia"/>
            <w:noProof/>
          </w:rPr>
          <w:t>7.5 步骤与转换接口的调用契约</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_Toc243427583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25</w:t>
        </w:r>
        <w:r w:rsidRPr="004E3BA7">
          <w:rPr>
            <w:rFonts w:hint="eastAsia"/>
            <w:noProof/>
            <w:webHidden/>
          </w:rPr>
          <w:fldChar w:fldCharType="end"/>
        </w:r>
      </w:hyperlink>
    </w:p>
    <w:p w14:paraId="631FBDBE" w14:textId="779EC319" w:rsidR="004E3BA7" w:rsidRPr="004E3BA7" w:rsidRDefault="004E3BA7" w:rsidP="004E3BA7">
      <w:pPr>
        <w:pStyle w:val="TOC1"/>
        <w:keepNext/>
        <w:rPr>
          <w:rFonts w:cstheme="minorBidi" w:hint="eastAsia"/>
          <w:noProof/>
          <w:color w:val="auto"/>
          <w:kern w:val="2"/>
          <w:szCs w:val="24"/>
          <w14:ligatures w14:val="standardContextual"/>
        </w:rPr>
      </w:pPr>
      <w:hyperlink w:anchor="_Toc243427584" w:history="1">
        <w:r w:rsidRPr="004E3BA7">
          <w:rPr>
            <w:rStyle w:val="aff9"/>
            <w:rFonts w:hint="eastAsia"/>
            <w:noProof/>
          </w:rPr>
          <w:t>8 一致性约束及失败恢复边界</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_Toc243427584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26</w:t>
        </w:r>
        <w:r w:rsidRPr="004E3BA7">
          <w:rPr>
            <w:rFonts w:hint="eastAsia"/>
            <w:noProof/>
            <w:webHidden/>
          </w:rPr>
          <w:fldChar w:fldCharType="end"/>
        </w:r>
      </w:hyperlink>
    </w:p>
    <w:p w14:paraId="53BF16E9" w14:textId="07C96B00" w:rsidR="004E3BA7" w:rsidRPr="004E3BA7" w:rsidRDefault="004E3BA7" w:rsidP="004E3BA7">
      <w:pPr>
        <w:pStyle w:val="TOC2"/>
        <w:rPr>
          <w:rFonts w:cstheme="minorBidi" w:hint="eastAsia"/>
          <w:noProof/>
          <w:color w:val="auto"/>
          <w:kern w:val="2"/>
          <w:szCs w:val="24"/>
          <w14:ligatures w14:val="standardContextual"/>
        </w:rPr>
      </w:pPr>
      <w:hyperlink w:anchor="_Toc243427585" w:history="1">
        <w:r w:rsidRPr="004E3BA7">
          <w:rPr>
            <w:rStyle w:val="aff9"/>
            <w:rFonts w:hint="eastAsia"/>
            <w:noProof/>
          </w:rPr>
          <w:t>8.1 配方与对象树及步骤的一致性</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_Toc243427585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26</w:t>
        </w:r>
        <w:r w:rsidRPr="004E3BA7">
          <w:rPr>
            <w:rFonts w:hint="eastAsia"/>
            <w:noProof/>
            <w:webHidden/>
          </w:rPr>
          <w:fldChar w:fldCharType="end"/>
        </w:r>
      </w:hyperlink>
    </w:p>
    <w:p w14:paraId="64DED045" w14:textId="79D66871" w:rsidR="004E3BA7" w:rsidRPr="004E3BA7" w:rsidRDefault="004E3BA7" w:rsidP="004E3BA7">
      <w:pPr>
        <w:pStyle w:val="TOC2"/>
        <w:rPr>
          <w:rFonts w:cstheme="minorBidi" w:hint="eastAsia"/>
          <w:noProof/>
          <w:color w:val="auto"/>
          <w:kern w:val="2"/>
          <w:szCs w:val="24"/>
          <w14:ligatures w14:val="standardContextual"/>
        </w:rPr>
      </w:pPr>
      <w:hyperlink w:anchor="_Toc243427586" w:history="1">
        <w:r w:rsidRPr="004E3BA7">
          <w:rPr>
            <w:rStyle w:val="aff9"/>
            <w:rFonts w:hint="eastAsia"/>
            <w:noProof/>
          </w:rPr>
          <w:t>8.2 交接成功与交接中断</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_Toc243427586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26</w:t>
        </w:r>
        <w:r w:rsidRPr="004E3BA7">
          <w:rPr>
            <w:rFonts w:hint="eastAsia"/>
            <w:noProof/>
            <w:webHidden/>
          </w:rPr>
          <w:fldChar w:fldCharType="end"/>
        </w:r>
      </w:hyperlink>
    </w:p>
    <w:p w14:paraId="52E8C8EC" w14:textId="732E2352" w:rsidR="004E3BA7" w:rsidRPr="004E3BA7" w:rsidRDefault="004E3BA7" w:rsidP="004E3BA7">
      <w:pPr>
        <w:pStyle w:val="TOC2"/>
        <w:rPr>
          <w:rFonts w:cstheme="minorBidi" w:hint="eastAsia"/>
          <w:noProof/>
          <w:color w:val="auto"/>
          <w:kern w:val="2"/>
          <w:szCs w:val="24"/>
          <w14:ligatures w14:val="standardContextual"/>
        </w:rPr>
      </w:pPr>
      <w:hyperlink w:anchor="_Toc243427587" w:history="1">
        <w:r w:rsidRPr="004E3BA7">
          <w:rPr>
            <w:rStyle w:val="aff9"/>
            <w:rFonts w:hint="eastAsia"/>
            <w:noProof/>
          </w:rPr>
          <w:t>8.3 人工操作改变哪些记录</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_Toc243427587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27</w:t>
        </w:r>
        <w:r w:rsidRPr="004E3BA7">
          <w:rPr>
            <w:rFonts w:hint="eastAsia"/>
            <w:noProof/>
            <w:webHidden/>
          </w:rPr>
          <w:fldChar w:fldCharType="end"/>
        </w:r>
      </w:hyperlink>
    </w:p>
    <w:p w14:paraId="4770E81D" w14:textId="4D15A6F4" w:rsidR="004E3BA7" w:rsidRPr="004E3BA7" w:rsidRDefault="004E3BA7" w:rsidP="004E3BA7">
      <w:pPr>
        <w:pStyle w:val="TOC2"/>
        <w:rPr>
          <w:rFonts w:cstheme="minorBidi" w:hint="eastAsia"/>
          <w:noProof/>
          <w:color w:val="auto"/>
          <w:kern w:val="2"/>
          <w:szCs w:val="24"/>
          <w14:ligatures w14:val="standardContextual"/>
        </w:rPr>
      </w:pPr>
      <w:hyperlink w:anchor="_Toc243427588" w:history="1">
        <w:r w:rsidRPr="004E3BA7">
          <w:rPr>
            <w:rStyle w:val="aff9"/>
            <w:rFonts w:hint="eastAsia"/>
            <w:noProof/>
          </w:rPr>
          <w:t>8.4 保存的范围决定可恢复的范围</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_Toc243427588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28</w:t>
        </w:r>
        <w:r w:rsidRPr="004E3BA7">
          <w:rPr>
            <w:rFonts w:hint="eastAsia"/>
            <w:noProof/>
            <w:webHidden/>
          </w:rPr>
          <w:fldChar w:fldCharType="end"/>
        </w:r>
      </w:hyperlink>
    </w:p>
    <w:p w14:paraId="51858D55" w14:textId="2D2B3A8E" w:rsidR="004E3BA7" w:rsidRPr="004E3BA7" w:rsidRDefault="004E3BA7" w:rsidP="004E3BA7">
      <w:pPr>
        <w:pStyle w:val="TOC1"/>
        <w:keepNext/>
        <w:rPr>
          <w:rFonts w:cstheme="minorBidi" w:hint="eastAsia"/>
          <w:noProof/>
          <w:color w:val="auto"/>
          <w:kern w:val="2"/>
          <w:szCs w:val="24"/>
          <w14:ligatures w14:val="standardContextual"/>
        </w:rPr>
      </w:pPr>
      <w:hyperlink w:anchor="_Toc243427589" w:history="1">
        <w:r w:rsidRPr="004E3BA7">
          <w:rPr>
            <w:rStyle w:val="aff9"/>
            <w:rFonts w:hint="eastAsia"/>
            <w:noProof/>
          </w:rPr>
          <w:t>9 贯穿实例与设计核对</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_Toc243427589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28</w:t>
        </w:r>
        <w:r w:rsidRPr="004E3BA7">
          <w:rPr>
            <w:rFonts w:hint="eastAsia"/>
            <w:noProof/>
            <w:webHidden/>
          </w:rPr>
          <w:fldChar w:fldCharType="end"/>
        </w:r>
      </w:hyperlink>
    </w:p>
    <w:p w14:paraId="0B8BC5D5" w14:textId="2D1A9A8F" w:rsidR="004E3BA7" w:rsidRPr="004E3BA7" w:rsidRDefault="004E3BA7" w:rsidP="004E3BA7">
      <w:pPr>
        <w:pStyle w:val="TOC2"/>
        <w:rPr>
          <w:rFonts w:cstheme="minorBidi" w:hint="eastAsia"/>
          <w:noProof/>
          <w:color w:val="auto"/>
          <w:kern w:val="2"/>
          <w:szCs w:val="24"/>
          <w14:ligatures w14:val="standardContextual"/>
        </w:rPr>
      </w:pPr>
      <w:hyperlink w:anchor="_Toc243427590" w:history="1">
        <w:r w:rsidRPr="004E3BA7">
          <w:rPr>
            <w:rStyle w:val="aff9"/>
            <w:rFonts w:hint="eastAsia"/>
            <w:noProof/>
          </w:rPr>
          <w:t>9.1 固定一组完整输入</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_Toc243427590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28</w:t>
        </w:r>
        <w:r w:rsidRPr="004E3BA7">
          <w:rPr>
            <w:rFonts w:hint="eastAsia"/>
            <w:noProof/>
            <w:webHidden/>
          </w:rPr>
          <w:fldChar w:fldCharType="end"/>
        </w:r>
      </w:hyperlink>
    </w:p>
    <w:p w14:paraId="0C312897" w14:textId="7C1D8155" w:rsidR="004E3BA7" w:rsidRPr="004E3BA7" w:rsidRDefault="004E3BA7" w:rsidP="004E3BA7">
      <w:pPr>
        <w:pStyle w:val="TOC2"/>
        <w:rPr>
          <w:rFonts w:cstheme="minorBidi" w:hint="eastAsia"/>
          <w:noProof/>
          <w:color w:val="auto"/>
          <w:kern w:val="2"/>
          <w:szCs w:val="24"/>
          <w14:ligatures w14:val="standardContextual"/>
        </w:rPr>
      </w:pPr>
      <w:hyperlink w:anchor="_Toc243427591" w:history="1">
        <w:r w:rsidRPr="004E3BA7">
          <w:rPr>
            <w:rStyle w:val="aff9"/>
            <w:rFonts w:hint="eastAsia"/>
            <w:noProof/>
          </w:rPr>
          <w:t>9.2 从S1创建到S2处理的连续快照</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_Toc243427591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29</w:t>
        </w:r>
        <w:r w:rsidRPr="004E3BA7">
          <w:rPr>
            <w:rFonts w:hint="eastAsia"/>
            <w:noProof/>
            <w:webHidden/>
          </w:rPr>
          <w:fldChar w:fldCharType="end"/>
        </w:r>
      </w:hyperlink>
    </w:p>
    <w:p w14:paraId="54EEE2C6" w14:textId="414ED8D2" w:rsidR="004E3BA7" w:rsidRPr="004E3BA7" w:rsidRDefault="004E3BA7" w:rsidP="004E3BA7">
      <w:pPr>
        <w:pStyle w:val="TOC2"/>
        <w:rPr>
          <w:rFonts w:cstheme="minorBidi" w:hint="eastAsia"/>
          <w:noProof/>
          <w:color w:val="auto"/>
          <w:kern w:val="2"/>
          <w:szCs w:val="24"/>
          <w14:ligatures w14:val="standardContextual"/>
        </w:rPr>
      </w:pPr>
      <w:hyperlink w:anchor="_Toc243427592" w:history="1">
        <w:r w:rsidRPr="004E3BA7">
          <w:rPr>
            <w:rStyle w:val="aff9"/>
            <w:rFonts w:hint="eastAsia"/>
            <w:noProof/>
          </w:rPr>
          <w:t>9.3 用条件变化检查设计理解</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_Toc243427592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30</w:t>
        </w:r>
        <w:r w:rsidRPr="004E3BA7">
          <w:rPr>
            <w:rFonts w:hint="eastAsia"/>
            <w:noProof/>
            <w:webHidden/>
          </w:rPr>
          <w:fldChar w:fldCharType="end"/>
        </w:r>
      </w:hyperlink>
    </w:p>
    <w:p w14:paraId="6B7EAF6D" w14:textId="352129DB" w:rsidR="004E3BA7" w:rsidRPr="004E3BA7" w:rsidRDefault="004E3BA7" w:rsidP="004E3BA7">
      <w:pPr>
        <w:pStyle w:val="TOC1"/>
        <w:keepNext/>
        <w:rPr>
          <w:rFonts w:cstheme="minorBidi" w:hint="eastAsia"/>
          <w:noProof/>
          <w:color w:val="auto"/>
          <w:kern w:val="2"/>
          <w:szCs w:val="24"/>
          <w14:ligatures w14:val="standardContextual"/>
        </w:rPr>
      </w:pPr>
      <w:hyperlink w:anchor="_Toc243427593" w:history="1">
        <w:r w:rsidRPr="004E3BA7">
          <w:rPr>
            <w:rStyle w:val="aff9"/>
            <w:rFonts w:hint="eastAsia"/>
            <w:noProof/>
          </w:rPr>
          <w:t>附录A 源码依据与阅读定位</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_Toc243427593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31</w:t>
        </w:r>
        <w:r w:rsidRPr="004E3BA7">
          <w:rPr>
            <w:rFonts w:hint="eastAsia"/>
            <w:noProof/>
            <w:webHidden/>
          </w:rPr>
          <w:fldChar w:fldCharType="end"/>
        </w:r>
      </w:hyperlink>
    </w:p>
    <w:p w14:paraId="761CDF35" w14:textId="0AC551D8" w:rsidR="004E3BA7" w:rsidRPr="004E3BA7" w:rsidRDefault="004E3BA7" w:rsidP="004E3BA7">
      <w:pPr>
        <w:pStyle w:val="TOC1"/>
        <w:keepNext/>
        <w:rPr>
          <w:rFonts w:cstheme="minorBidi" w:hint="eastAsia"/>
          <w:noProof/>
          <w:color w:val="auto"/>
          <w:kern w:val="2"/>
          <w:szCs w:val="24"/>
          <w14:ligatures w14:val="standardContextual"/>
        </w:rPr>
      </w:pPr>
      <w:hyperlink w:anchor="_Toc243427594" w:history="1">
        <w:r w:rsidRPr="004E3BA7">
          <w:rPr>
            <w:rStyle w:val="aff9"/>
            <w:rFonts w:hint="eastAsia"/>
            <w:noProof/>
          </w:rPr>
          <w:t>附录B 术语与图表索引</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_Toc243427594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33</w:t>
        </w:r>
        <w:r w:rsidRPr="004E3BA7">
          <w:rPr>
            <w:rFonts w:hint="eastAsia"/>
            <w:noProof/>
            <w:webHidden/>
          </w:rPr>
          <w:fldChar w:fldCharType="end"/>
        </w:r>
      </w:hyperlink>
    </w:p>
    <w:p w14:paraId="4CABE2C6" w14:textId="3B378271" w:rsidR="004E3BA7" w:rsidRPr="004E3BA7" w:rsidRDefault="004E3BA7" w:rsidP="004E3BA7">
      <w:pPr>
        <w:pStyle w:val="TOC2"/>
        <w:rPr>
          <w:rFonts w:cstheme="minorBidi" w:hint="eastAsia"/>
          <w:noProof/>
          <w:color w:val="auto"/>
          <w:kern w:val="2"/>
          <w:szCs w:val="24"/>
          <w14:ligatures w14:val="standardContextual"/>
        </w:rPr>
      </w:pPr>
      <w:hyperlink w:anchor="_Toc243427595" w:history="1">
        <w:r w:rsidRPr="004E3BA7">
          <w:rPr>
            <w:rStyle w:val="aff9"/>
            <w:rFonts w:hint="eastAsia"/>
            <w:noProof/>
          </w:rPr>
          <w:t>B.1 常用术语</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_Toc243427595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33</w:t>
        </w:r>
        <w:r w:rsidRPr="004E3BA7">
          <w:rPr>
            <w:rFonts w:hint="eastAsia"/>
            <w:noProof/>
            <w:webHidden/>
          </w:rPr>
          <w:fldChar w:fldCharType="end"/>
        </w:r>
      </w:hyperlink>
    </w:p>
    <w:p w14:paraId="79279CC5" w14:textId="566B2B94" w:rsidR="004E3BA7" w:rsidRPr="004E3BA7" w:rsidRDefault="004E3BA7" w:rsidP="004E3BA7">
      <w:pPr>
        <w:pStyle w:val="TOC2"/>
        <w:rPr>
          <w:rFonts w:cstheme="minorBidi" w:hint="eastAsia"/>
          <w:noProof/>
          <w:color w:val="auto"/>
          <w:kern w:val="2"/>
          <w:szCs w:val="24"/>
          <w14:ligatures w14:val="standardContextual"/>
        </w:rPr>
      </w:pPr>
      <w:hyperlink w:anchor="_Toc243427596" w:history="1">
        <w:r w:rsidRPr="004E3BA7">
          <w:rPr>
            <w:rStyle w:val="aff9"/>
            <w:rFonts w:hint="eastAsia"/>
            <w:noProof/>
          </w:rPr>
          <w:t>B.2 图目录</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_Toc243427596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34</w:t>
        </w:r>
        <w:r w:rsidRPr="004E3BA7">
          <w:rPr>
            <w:rFonts w:hint="eastAsia"/>
            <w:noProof/>
            <w:webHidden/>
          </w:rPr>
          <w:fldChar w:fldCharType="end"/>
        </w:r>
      </w:hyperlink>
    </w:p>
    <w:p w14:paraId="7FB61F68" w14:textId="3AA85901" w:rsidR="004E3BA7" w:rsidRPr="004E3BA7" w:rsidRDefault="004E3BA7" w:rsidP="004E3BA7">
      <w:pPr>
        <w:pStyle w:val="TOC2"/>
        <w:rPr>
          <w:rFonts w:cstheme="minorBidi" w:hint="eastAsia"/>
          <w:noProof/>
          <w:color w:val="auto"/>
          <w:kern w:val="2"/>
          <w:szCs w:val="24"/>
          <w14:ligatures w14:val="standardContextual"/>
        </w:rPr>
      </w:pPr>
      <w:hyperlink w:anchor="_Toc243427597" w:history="1">
        <w:r w:rsidRPr="004E3BA7">
          <w:rPr>
            <w:rStyle w:val="aff9"/>
            <w:rFonts w:hint="eastAsia"/>
            <w:noProof/>
          </w:rPr>
          <w:t>B.3 表目录</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_Toc243427597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35</w:t>
        </w:r>
        <w:r w:rsidRPr="004E3BA7">
          <w:rPr>
            <w:rFonts w:hint="eastAsia"/>
            <w:noProof/>
            <w:webHidden/>
          </w:rPr>
          <w:fldChar w:fldCharType="end"/>
        </w:r>
      </w:hyperlink>
    </w:p>
    <w:p w14:paraId="08DFE414" w14:textId="195D7856" w:rsidR="004E3BA7" w:rsidRPr="004E3BA7" w:rsidRDefault="004E3BA7" w:rsidP="004E3BA7">
      <w:pPr>
        <w:pStyle w:val="TOC1"/>
        <w:keepNext/>
        <w:rPr>
          <w:rFonts w:cstheme="minorBidi" w:hint="eastAsia"/>
          <w:noProof/>
          <w:color w:val="auto"/>
          <w:kern w:val="2"/>
          <w:szCs w:val="24"/>
          <w14:ligatures w14:val="standardContextual"/>
        </w:rPr>
      </w:pPr>
      <w:hyperlink w:anchor="_Toc243427598" w:history="1">
        <w:r w:rsidRPr="004E3BA7">
          <w:rPr>
            <w:rStyle w:val="aff9"/>
            <w:rFonts w:hint="eastAsia"/>
            <w:noProof/>
          </w:rPr>
          <w:t>附录C 当前实现的特定边界</w:t>
        </w:r>
        <w:r w:rsidRPr="004E3BA7">
          <w:rPr>
            <w:rFonts w:hint="eastAsia"/>
            <w:noProof/>
            <w:webHidden/>
          </w:rPr>
          <w:tab/>
        </w:r>
        <w:r w:rsidRPr="004E3BA7">
          <w:rPr>
            <w:rFonts w:hint="eastAsia"/>
            <w:noProof/>
            <w:webHidden/>
          </w:rPr>
          <w:fldChar w:fldCharType="begin"/>
        </w:r>
        <w:r w:rsidRPr="004E3BA7">
          <w:rPr>
            <w:rFonts w:hint="eastAsia"/>
            <w:noProof/>
            <w:webHidden/>
          </w:rPr>
          <w:instrText xml:space="preserve"> </w:instrText>
        </w:r>
        <w:r w:rsidRPr="004E3BA7">
          <w:rPr>
            <w:noProof/>
            <w:webHidden/>
          </w:rPr>
          <w:instrText>PAGEREF _Toc243427598 \h</w:instrText>
        </w:r>
        <w:r w:rsidRPr="004E3BA7">
          <w:rPr>
            <w:rFonts w:hint="eastAsia"/>
            <w:noProof/>
            <w:webHidden/>
          </w:rPr>
          <w:instrText xml:space="preserve"> </w:instrText>
        </w:r>
        <w:r w:rsidRPr="004E3BA7">
          <w:rPr>
            <w:rFonts w:hint="eastAsia"/>
            <w:noProof/>
            <w:webHidden/>
          </w:rPr>
        </w:r>
        <w:r w:rsidRPr="004E3BA7">
          <w:rPr>
            <w:rFonts w:hint="eastAsia"/>
            <w:noProof/>
            <w:webHidden/>
          </w:rPr>
          <w:fldChar w:fldCharType="separate"/>
        </w:r>
        <w:r w:rsidRPr="004E3BA7">
          <w:rPr>
            <w:rFonts w:hint="eastAsia"/>
            <w:noProof/>
            <w:webHidden/>
          </w:rPr>
          <w:t>36</w:t>
        </w:r>
        <w:r w:rsidRPr="004E3BA7">
          <w:rPr>
            <w:rFonts w:hint="eastAsia"/>
            <w:noProof/>
            <w:webHidden/>
          </w:rPr>
          <w:fldChar w:fldCharType="end"/>
        </w:r>
      </w:hyperlink>
    </w:p>
    <w:p w14:paraId="4E2799EA" w14:textId="103D7A28" w:rsidR="00DD59A3" w:rsidRPr="004E3BA7" w:rsidRDefault="004E3BA7" w:rsidP="004E3BA7">
      <w:pPr>
        <w:ind w:firstLine="0"/>
        <w:rPr>
          <w:sz w:val="21"/>
        </w:rPr>
      </w:pPr>
      <w:r w:rsidRPr="004E3BA7">
        <w:rPr>
          <w:rFonts w:ascii="微软雅黑" w:eastAsia="微软雅黑" w:hAnsi="微软雅黑"/>
          <w:sz w:val="21"/>
        </w:rPr>
        <w:fldChar w:fldCharType="end"/>
      </w:r>
    </w:p>
    <w:p w14:paraId="60488F6E" w14:textId="77777777" w:rsidR="00DD59A3" w:rsidRDefault="004E3BA7">
      <w:pPr>
        <w:pStyle w:val="1"/>
        <w:pageBreakBefore/>
        <w:numPr>
          <w:ilvl w:val="0"/>
          <w:numId w:val="1"/>
        </w:numPr>
      </w:pPr>
      <w:bookmarkStart w:id="0" w:name="h_19"/>
      <w:bookmarkStart w:id="1" w:name="_Toc243427546"/>
      <w:r>
        <w:lastRenderedPageBreak/>
        <w:t>设</w:t>
      </w:r>
      <w:r>
        <w:t>计概述</w:t>
      </w:r>
      <w:bookmarkEnd w:id="0"/>
      <w:bookmarkEnd w:id="1"/>
    </w:p>
    <w:p w14:paraId="5AB35E9A" w14:textId="77777777" w:rsidR="00DD59A3" w:rsidRDefault="004E3BA7">
      <w:pPr>
        <w:pStyle w:val="2"/>
        <w:numPr>
          <w:ilvl w:val="1"/>
          <w:numId w:val="1"/>
        </w:numPr>
      </w:pPr>
      <w:bookmarkStart w:id="2" w:name="h_20"/>
      <w:bookmarkStart w:id="3" w:name="_Toc243427547"/>
      <w:r>
        <w:t>一份产品怎样被软件识别</w:t>
      </w:r>
      <w:bookmarkEnd w:id="2"/>
      <w:bookmarkEnd w:id="3"/>
    </w:p>
    <w:p w14:paraId="2E412C83" w14:textId="77777777" w:rsidR="00DD59A3" w:rsidRDefault="004E3BA7">
      <w:r>
        <w:t>设备上的产品具有层级。一份载具产品中可以有多块基板，每块基板中有若干基岛，每个基岛上又有多个加工位置。点胶时说</w:t>
      </w:r>
      <w:r>
        <w:t>“</w:t>
      </w:r>
      <w:r>
        <w:t>加工</w:t>
      </w:r>
      <w:r>
        <w:t>A</w:t>
      </w:r>
      <w:r>
        <w:t>点</w:t>
      </w:r>
      <w:r>
        <w:t>”</w:t>
      </w:r>
      <w:r>
        <w:t>并不足以确定对象，因为不同基岛上都可能存在名为</w:t>
      </w:r>
      <w:r>
        <w:t>A</w:t>
      </w:r>
      <w:r>
        <w:t>的焊点。软件需要同时知道它属于哪份产品、哪块基板和哪个基岛，才能读取正确的位置与加工记录。</w:t>
      </w:r>
    </w:p>
    <w:p w14:paraId="15556D04" w14:textId="34B3BBBC" w:rsidR="00DD59A3" w:rsidRDefault="004E3BA7">
      <w:r>
        <w:rPr>
          <w:rFonts w:ascii="Cambria" w:hAnsi="Cambria"/>
          <w:sz w:val="21"/>
        </w:rPr>
        <w:t>Transport</w:t>
      </w:r>
      <w:r>
        <w:t xml:space="preserve"> Unit</w:t>
      </w:r>
      <w:r>
        <w:t>，简称</w:t>
      </w:r>
      <w:r>
        <w:t>TU</w:t>
      </w:r>
      <w:r>
        <w:t>，承担这项组织工作。它在软件中表示一份正在流转的产品，以自身为根，把基板、基岛和焊点组成一棵运行对象树。树中的每个节点有自己的位置与运行信息；具体工序的完成记录保存在焊点上。输送、定位、测高、点胶和固晶从这棵树取得各自所需的数据。这里的</w:t>
      </w:r>
      <w:r>
        <w:t>TU</w:t>
      </w:r>
      <w:r>
        <w:t>是产品模型；物理载具如何被皮带传送、气缸如何动作，由输送控制模块完成。</w:t>
      </w:r>
      <w:hyperlink w:anchor="ref_1">
        <w:r>
          <w:rPr>
            <w:color w:val="245B87"/>
          </w:rPr>
          <w:t>[1]</w:t>
        </w:r>
      </w:hyperlink>
      <w:hyperlink w:anchor="ref_8">
        <w:r>
          <w:rPr>
            <w:color w:val="245B87"/>
          </w:rPr>
          <w:t>[8]</w:t>
        </w:r>
      </w:hyperlink>
    </w:p>
    <w:p w14:paraId="0943FA9D" w14:textId="77777777" w:rsidR="00DD59A3" w:rsidRDefault="004E3BA7">
      <w:pPr>
        <w:keepNext/>
        <w:spacing w:after="80" w:line="240" w:lineRule="auto"/>
        <w:ind w:firstLine="0"/>
        <w:jc w:val="center"/>
      </w:pPr>
      <w:r>
        <w:rPr>
          <w:noProof/>
        </w:rPr>
        <w:drawing>
          <wp:inline distT="0" distB="0" distL="0" distR="0" wp14:anchorId="367A74E0" wp14:editId="12E278E3">
            <wp:extent cx="4617720" cy="3078480"/>
            <wp:effectExtent l="0" t="0" r="0" b="0"/>
            <wp:docPr id="1" name="Picture 1" descr="图1-1 产品层级与一个具体焊点的地址。图中有2块基板，每块含3个基岛，每个基岛有A、B两个焊点。圈出的对象为“基板1／基岛2／焊点A”。下文用这一说明性产品贯穿对象、坐标和状态的解释，图形不表示设备实物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roduct-map.png"/>
                    <pic:cNvPicPr/>
                  </pic:nvPicPr>
                  <pic:blipFill>
                    <a:blip r:embed="rId8"/>
                    <a:stretch>
                      <a:fillRect/>
                    </a:stretch>
                  </pic:blipFill>
                  <pic:spPr>
                    <a:xfrm>
                      <a:off x="0" y="0"/>
                      <a:ext cx="4617720" cy="3078480"/>
                    </a:xfrm>
                    <a:prstGeom prst="rect">
                      <a:avLst/>
                    </a:prstGeom>
                  </pic:spPr>
                </pic:pic>
              </a:graphicData>
            </a:graphic>
          </wp:inline>
        </w:drawing>
      </w:r>
    </w:p>
    <w:p w14:paraId="0FF20971" w14:textId="77777777" w:rsidR="00DD59A3" w:rsidRDefault="004E3BA7">
      <w:pPr>
        <w:pStyle w:val="af7"/>
        <w:keepNext/>
      </w:pPr>
      <w:bookmarkStart w:id="4" w:name="fig_1_1"/>
      <w:r>
        <w:t>图</w:t>
      </w:r>
      <w:r>
        <w:t xml:space="preserve">1-1 </w:t>
      </w:r>
      <w:r>
        <w:t>产品层级与一个具体焊点的地址</w:t>
      </w:r>
      <w:bookmarkEnd w:id="4"/>
    </w:p>
    <w:p w14:paraId="5360F490" w14:textId="77777777" w:rsidR="00DD59A3" w:rsidRDefault="004E3BA7">
      <w:pPr>
        <w:pStyle w:val="BookFigureNote"/>
        <w:keepLines/>
        <w:spacing w:after="180"/>
      </w:pPr>
      <w:r>
        <w:t>图中有</w:t>
      </w:r>
      <w:r>
        <w:t>2</w:t>
      </w:r>
      <w:r>
        <w:t>块基板，每块含</w:t>
      </w:r>
      <w:r>
        <w:t>3</w:t>
      </w:r>
      <w:r>
        <w:t>个基岛，每个基岛有</w:t>
      </w:r>
      <w:r>
        <w:t>A</w:t>
      </w:r>
      <w:r>
        <w:t>、</w:t>
      </w:r>
      <w:r>
        <w:t>B</w:t>
      </w:r>
      <w:r>
        <w:t>两个焊点。圈出的对象为</w:t>
      </w:r>
      <w:r>
        <w:t>“</w:t>
      </w:r>
      <w:r>
        <w:t>基板</w:t>
      </w:r>
      <w:r>
        <w:t>1</w:t>
      </w:r>
      <w:r>
        <w:t>／基岛</w:t>
      </w:r>
      <w:r>
        <w:t>2</w:t>
      </w:r>
      <w:r>
        <w:t>／焊点</w:t>
      </w:r>
      <w:r>
        <w:t>A”</w:t>
      </w:r>
      <w:r>
        <w:t>。下文用这一说明性产品贯穿对象、坐标和状态的解释，图形不表示设备实物尺寸。</w:t>
      </w:r>
    </w:p>
    <w:p w14:paraId="49932136" w14:textId="77777777" w:rsidR="00DD59A3" w:rsidRDefault="004E3BA7">
      <w:r>
        <w:t>产品层级同时给出了两种关系：集合回答</w:t>
      </w:r>
      <w:r>
        <w:t>“</w:t>
      </w:r>
      <w:r>
        <w:t>这个对象属于谁</w:t>
      </w:r>
      <w:r>
        <w:t>”</w:t>
      </w:r>
      <w:r>
        <w:t>，父坐标回答</w:t>
      </w:r>
      <w:r>
        <w:t>“</w:t>
      </w:r>
      <w:r>
        <w:t>这个位置相对于谁</w:t>
      </w:r>
      <w:r>
        <w:t>”</w:t>
      </w:r>
      <w:r>
        <w:t>。两者在创建时一起建立，运行时却可以有不同的变化。比如，跨工位交接后仍使用原来的焊点对象，但它的坐标对象已经被重新建立。理解这两种关系，是读懂</w:t>
      </w:r>
      <w:r>
        <w:t>TU</w:t>
      </w:r>
      <w:r>
        <w:t>设计的起点。</w:t>
      </w:r>
    </w:p>
    <w:p w14:paraId="2C6DF9D9" w14:textId="77777777" w:rsidR="00DD59A3" w:rsidRDefault="004E3BA7">
      <w:pPr>
        <w:pStyle w:val="2"/>
        <w:numPr>
          <w:ilvl w:val="1"/>
          <w:numId w:val="1"/>
        </w:numPr>
      </w:pPr>
      <w:bookmarkStart w:id="5" w:name="h_27"/>
      <w:bookmarkStart w:id="6" w:name="_Toc243427548"/>
      <w:r>
        <w:t>设计目标与职责边界</w:t>
      </w:r>
      <w:bookmarkEnd w:id="5"/>
      <w:bookmarkEnd w:id="6"/>
    </w:p>
    <w:p w14:paraId="1216BC85" w14:textId="77777777" w:rsidR="00DD59A3" w:rsidRDefault="004E3BA7">
      <w:r>
        <w:t>TU</w:t>
      </w:r>
      <w:r>
        <w:t>首先要让各业务模块使用同一套产品地址。基板和基岛的序号、焊点名称与工序配置共同决定当前加工对象，业务不必分别再组织一套产品层级。其次，位置按父子关系表达，整</w:t>
      </w:r>
      <w:r>
        <w:lastRenderedPageBreak/>
        <w:t>体位姿和局部位姿可以在不同层更新。最后，加工记录附着在运行对象上，使同一份产品的工序进度可以在满足条件的交接路径中延续。</w:t>
      </w:r>
    </w:p>
    <w:p w14:paraId="0D4B071F" w14:textId="77777777" w:rsidR="00DD59A3" w:rsidRDefault="004E3BA7">
      <w:r>
        <w:t>这三项目标各有对应的边界。</w:t>
      </w:r>
      <w:r>
        <w:t>TU</w:t>
      </w:r>
      <w:r>
        <w:t>读取当前配方，并没有把创建时的全部配置冻结为私有副本；它保存数据，也没有自行编排或驱动全部动作；它提供完成属性，也不能用一个</w:t>
      </w:r>
      <w:r>
        <w:t>“</w:t>
      </w:r>
      <w:r>
        <w:t>完成</w:t>
      </w:r>
      <w:r>
        <w:t>”</w:t>
      </w:r>
      <w:r>
        <w:t>字段代替区段有料、工艺参与、处理结果和工序进度。设计评审需要分别检查这些含义。</w:t>
      </w:r>
    </w:p>
    <w:p w14:paraId="125CEAB5" w14:textId="77777777" w:rsidR="00DD59A3" w:rsidRDefault="004E3BA7">
      <w:r>
        <w:t>本文面向软件研发、技术评审以及设备调试人员。前文先建立产品与数据概念，随后解释坐标和构建过程，再沿正常生产链说明对象如何被使用。接口和异常章节用于查阅，最后的贯穿实例可用于核对理解。定位结果怎样影响产品坐标属于本篇范围；图像识别、芯片纠偏和最终贴装补偿算法的完整设计另册说明。</w:t>
      </w:r>
    </w:p>
    <w:p w14:paraId="11A4EF4F" w14:textId="77777777" w:rsidR="00DD59A3" w:rsidRDefault="004E3BA7">
      <w:pPr>
        <w:pStyle w:val="2"/>
        <w:numPr>
          <w:ilvl w:val="1"/>
          <w:numId w:val="1"/>
        </w:numPr>
      </w:pPr>
      <w:bookmarkStart w:id="7" w:name="h_31"/>
      <w:bookmarkStart w:id="8" w:name="_Toc243427549"/>
      <w:r>
        <w:t>数据归属与设计约束</w:t>
      </w:r>
      <w:bookmarkEnd w:id="7"/>
      <w:bookmarkEnd w:id="8"/>
    </w:p>
    <w:p w14:paraId="7F7D5D19" w14:textId="54AA5D75" w:rsidR="00DD59A3" w:rsidRDefault="004E3BA7">
      <w:r>
        <w:t>当前实现分别保存产品身份、几何和进度。正常交接可沿用运行对象、重建下一阶段坐标，并保留各焊点已完成的工序。这是对构建、刷新与交接行为的归纳；不同入口是否保留对象，要看其实际条件。</w:t>
      </w:r>
      <w:hyperlink w:anchor="ref_1">
        <w:r>
          <w:rPr>
            <w:color w:val="245B87"/>
          </w:rPr>
          <w:t>[1]</w:t>
        </w:r>
      </w:hyperlink>
      <w:hyperlink w:anchor="ref_4">
        <w:r>
          <w:rPr>
            <w:color w:val="245B87"/>
          </w:rPr>
          <w:t>[4]</w:t>
        </w:r>
      </w:hyperlink>
      <w:hyperlink w:anchor="ref_8">
        <w:r>
          <w:rPr>
            <w:color w:val="245B87"/>
          </w:rPr>
          <w:t>[8]</w:t>
        </w:r>
      </w:hyperlink>
    </w:p>
    <w:p w14:paraId="07697927" w14:textId="77777777" w:rsidR="00DD59A3" w:rsidRDefault="004E3BA7">
      <w:r>
        <w:t>这种组织方式依赖三项约束：对象树要与当前配方和工序定义匹配；地址要按所调用接口规定的</w:t>
      </w:r>
      <w:r>
        <w:t>Index</w:t>
      </w:r>
      <w:r>
        <w:t>或</w:t>
      </w:r>
      <w:r>
        <w:rPr>
          <w:rFonts w:ascii="Cambria" w:hAnsi="Cambria"/>
          <w:sz w:val="21"/>
        </w:rPr>
        <w:t>WorkIndex</w:t>
      </w:r>
      <w:r>
        <w:t>解释；当前坐标要从当前产品对象取得。破坏其中任一项，即使引用不为空，动作也可能读到与本次产品或本次消息不一致的数据。第</w:t>
      </w:r>
      <w:r>
        <w:t>7</w:t>
      </w:r>
      <w:r>
        <w:t>章把这些约束落实为接口契约。</w:t>
      </w:r>
    </w:p>
    <w:p w14:paraId="74598463" w14:textId="77777777" w:rsidR="00DD59A3" w:rsidRDefault="004E3BA7">
      <w:r>
        <w:t>研发评审应检查数据归属和调用前提；设备调试应对应同一产品、同一时刻查看区段状态、对象引用、坐标和焊点进度。两类读者使用的是同一套设计事实，关注的观察入口不同。</w:t>
      </w:r>
    </w:p>
    <w:p w14:paraId="2938C526" w14:textId="77777777" w:rsidR="00DD59A3" w:rsidRDefault="004E3BA7">
      <w:pPr>
        <w:pStyle w:val="1"/>
        <w:numPr>
          <w:ilvl w:val="0"/>
          <w:numId w:val="1"/>
        </w:numPr>
        <w:spacing w:before="400"/>
      </w:pPr>
      <w:bookmarkStart w:id="9" w:name="h_35"/>
      <w:bookmarkStart w:id="10" w:name="_Toc243427550"/>
      <w:r>
        <w:t>模块组成与职责划分</w:t>
      </w:r>
      <w:bookmarkEnd w:id="9"/>
      <w:bookmarkEnd w:id="10"/>
    </w:p>
    <w:p w14:paraId="01F00DF6" w14:textId="77777777" w:rsidR="00DD59A3" w:rsidRDefault="004E3BA7">
      <w:pPr>
        <w:pStyle w:val="2"/>
        <w:numPr>
          <w:ilvl w:val="1"/>
          <w:numId w:val="1"/>
        </w:numPr>
      </w:pPr>
      <w:bookmarkStart w:id="11" w:name="h_36"/>
      <w:bookmarkStart w:id="12" w:name="_Toc243427551"/>
      <w:r>
        <w:t>配方与运行对象及执行过程</w:t>
      </w:r>
      <w:bookmarkEnd w:id="11"/>
      <w:bookmarkEnd w:id="12"/>
    </w:p>
    <w:p w14:paraId="715450F5" w14:textId="77777777" w:rsidR="00DD59A3" w:rsidRDefault="004E3BA7">
      <w:r>
        <w:t>同一份产品涉及三类不同的信息。配方描述产品应当怎样组织和加工，例如基板数量、示教位置、焊点名称与工序选择。运行对象记录这一份产品目前的情况，例如当前坐标、定位结果和已完成的工序。执行过程则描述任务接下来选择什么动作，以及动作何时允许执行。三类信息相互协作，但没有被合并成一个对象。</w:t>
      </w:r>
    </w:p>
    <w:p w14:paraId="4AB2C8DB" w14:textId="77777777" w:rsidR="00DD59A3" w:rsidRDefault="004E3BA7">
      <w:pPr>
        <w:keepNext/>
        <w:spacing w:after="80" w:line="240" w:lineRule="auto"/>
        <w:ind w:firstLine="0"/>
        <w:jc w:val="center"/>
      </w:pPr>
      <w:r>
        <w:rPr>
          <w:noProof/>
        </w:rPr>
        <w:lastRenderedPageBreak/>
        <w:drawing>
          <wp:inline distT="0" distB="0" distL="0" distR="0" wp14:anchorId="15446932" wp14:editId="7C8456A3">
            <wp:extent cx="5989320" cy="2869882"/>
            <wp:effectExtent l="0" t="0" r="0" b="0"/>
            <wp:docPr id="2" name="Picture 2" descr="图2-1 产品配置 运行模型与动作执行的分工。实线箭头标出配置展开、对象查找与结果写回。区段程式持有当前TU；动作控制器持有工作消息；具体动作读写当前产品。图中的协作关系不代表机械动作必须按图上的空间方向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responsibility.png"/>
                    <pic:cNvPicPr/>
                  </pic:nvPicPr>
                  <pic:blipFill>
                    <a:blip r:embed="rId9"/>
                    <a:stretch>
                      <a:fillRect/>
                    </a:stretch>
                  </pic:blipFill>
                  <pic:spPr>
                    <a:xfrm>
                      <a:off x="0" y="0"/>
                      <a:ext cx="5989320" cy="2869882"/>
                    </a:xfrm>
                    <a:prstGeom prst="rect">
                      <a:avLst/>
                    </a:prstGeom>
                  </pic:spPr>
                </pic:pic>
              </a:graphicData>
            </a:graphic>
          </wp:inline>
        </w:drawing>
      </w:r>
    </w:p>
    <w:p w14:paraId="47D06215" w14:textId="77777777" w:rsidR="00DD59A3" w:rsidRDefault="004E3BA7">
      <w:pPr>
        <w:pStyle w:val="af7"/>
        <w:keepNext/>
      </w:pPr>
      <w:bookmarkStart w:id="13" w:name="fig_2_1"/>
      <w:r>
        <w:t>图</w:t>
      </w:r>
      <w:r>
        <w:t xml:space="preserve">2-1 </w:t>
      </w:r>
      <w:r>
        <w:t>产品配置</w:t>
      </w:r>
      <w:r>
        <w:t xml:space="preserve"> </w:t>
      </w:r>
      <w:r>
        <w:t>运行模型与动作执行的分工</w:t>
      </w:r>
      <w:bookmarkEnd w:id="13"/>
    </w:p>
    <w:p w14:paraId="204FA862" w14:textId="77777777" w:rsidR="00DD59A3" w:rsidRDefault="004E3BA7">
      <w:pPr>
        <w:pStyle w:val="BookFigureNote"/>
        <w:keepLines/>
        <w:spacing w:after="180"/>
      </w:pPr>
      <w:r>
        <w:t>实线箭头标出配置展开、对象查找与结果写回。区段程式持有当前</w:t>
      </w:r>
      <w:r>
        <w:t>TU</w:t>
      </w:r>
      <w:r>
        <w:t>；动作控制器持有工作消息；具体动作读写当前产品。图中的协作关系不代表机械动作必须按图上的空间方向执行。</w:t>
      </w:r>
    </w:p>
    <w:p w14:paraId="2AFB6888" w14:textId="4C68F1EF" w:rsidR="00DD59A3" w:rsidRDefault="004E3BA7">
      <w:r>
        <w:rPr>
          <w:rFonts w:ascii="Cambria" w:hAnsi="Cambria"/>
          <w:sz w:val="21"/>
        </w:rPr>
        <w:t>ProductConfiguration</w:t>
      </w:r>
      <w:r>
        <w:t>是配置入口。</w:t>
      </w:r>
      <w:r>
        <w:rPr>
          <w:rFonts w:ascii="Cambria" w:hAnsi="Cambria"/>
          <w:sz w:val="21"/>
        </w:rPr>
        <w:t>TransportUnit</w:t>
      </w:r>
      <w:r>
        <w:t>、</w:t>
      </w:r>
      <w:r>
        <w:rPr>
          <w:rFonts w:ascii="Cambria" w:hAnsi="Cambria"/>
          <w:sz w:val="21"/>
        </w:rPr>
        <w:t>Substrate</w:t>
      </w:r>
      <w:r>
        <w:t>、</w:t>
      </w:r>
      <w:r>
        <w:t>Module</w:t>
      </w:r>
      <w:r>
        <w:t>和</w:t>
      </w:r>
      <w:r>
        <w:rPr>
          <w:rFonts w:ascii="Cambria" w:hAnsi="Cambria"/>
          <w:sz w:val="21"/>
        </w:rPr>
        <w:t>BondPosition</w:t>
      </w:r>
      <w:r>
        <w:t>组成运行树。</w:t>
      </w:r>
      <w:r>
        <w:rPr>
          <w:rFonts w:ascii="Cambria" w:hAnsi="Cambria"/>
          <w:sz w:val="21"/>
        </w:rPr>
        <w:t>TuService</w:t>
      </w:r>
      <w:r>
        <w:t>提供坐标创建、索引换算和工艺状态映射等辅助操作。</w:t>
      </w:r>
      <w:r>
        <w:t>S1</w:t>
      </w:r>
      <w:r>
        <w:t>、</w:t>
      </w:r>
      <w:r>
        <w:t>S2</w:t>
      </w:r>
      <w:r>
        <w:t>动作控制器把工序定义展开为工作消息；点胶任务与固晶任务循环取出消息对应的动作，完成条件判断并执行。输送模块负责来料、交接与放行信号，以及区段中的</w:t>
      </w:r>
      <w:r>
        <w:t>TU</w:t>
      </w:r>
      <w:r>
        <w:t>引用。</w:t>
      </w:r>
      <w:hyperlink w:anchor="ref_1">
        <w:r>
          <w:rPr>
            <w:color w:val="245B87"/>
          </w:rPr>
          <w:t>[1]</w:t>
        </w:r>
      </w:hyperlink>
      <w:hyperlink w:anchor="ref_2">
        <w:r>
          <w:rPr>
            <w:color w:val="245B87"/>
          </w:rPr>
          <w:t>[2]</w:t>
        </w:r>
      </w:hyperlink>
      <w:hyperlink w:anchor="ref_3">
        <w:r>
          <w:rPr>
            <w:color w:val="245B87"/>
          </w:rPr>
          <w:t>[3]</w:t>
        </w:r>
      </w:hyperlink>
      <w:hyperlink w:anchor="ref_6">
        <w:r>
          <w:rPr>
            <w:color w:val="245B87"/>
          </w:rPr>
          <w:t>[6]</w:t>
        </w:r>
      </w:hyperlink>
      <w:hyperlink w:anchor="ref_7">
        <w:r>
          <w:rPr>
            <w:color w:val="245B87"/>
          </w:rPr>
          <w:t>[7]</w:t>
        </w:r>
      </w:hyperlink>
      <w:hyperlink w:anchor="ref_8">
        <w:r>
          <w:rPr>
            <w:color w:val="245B87"/>
          </w:rPr>
          <w:t>[8]</w:t>
        </w:r>
      </w:hyperlink>
    </w:p>
    <w:p w14:paraId="09E5F457" w14:textId="77777777" w:rsidR="00DD59A3" w:rsidRDefault="004E3BA7">
      <w:pPr>
        <w:pStyle w:val="2"/>
        <w:numPr>
          <w:ilvl w:val="1"/>
          <w:numId w:val="1"/>
        </w:numPr>
      </w:pPr>
      <w:bookmarkStart w:id="14" w:name="h_42"/>
      <w:bookmarkStart w:id="15" w:name="_Toc243427552"/>
      <w:r>
        <w:t>产品模型怎样参与一次加工</w:t>
      </w:r>
      <w:bookmarkEnd w:id="14"/>
      <w:bookmarkEnd w:id="15"/>
    </w:p>
    <w:p w14:paraId="55DB534B" w14:textId="7DE37519" w:rsidR="00DD59A3" w:rsidRDefault="004E3BA7">
      <w:r>
        <w:t>一次焊点动作需要把工作消息解析回产品对象。以点胶侧为例，动作控制器先从点胶段取得当前</w:t>
      </w:r>
      <w:r>
        <w:t>TU</w:t>
      </w:r>
      <w:r>
        <w:t>，再按工作序号找到基板和基岛，最后通过当前工序中的焊点名称取得</w:t>
      </w:r>
      <w:r>
        <w:rPr>
          <w:rFonts w:ascii="Cambria" w:hAnsi="Cambria"/>
          <w:sz w:val="21"/>
        </w:rPr>
        <w:t>BondPosition</w:t>
      </w:r>
      <w:r>
        <w:t>。点胶动作由这个对象得到位置、参与范围和步骤记录，而不是仅凭动作名称决定坐标。固晶侧在初始化当前消息时也沿相同层级解析对象，再供后续动作使用。</w:t>
      </w:r>
      <w:hyperlink w:anchor="ref_3">
        <w:r>
          <w:rPr>
            <w:color w:val="245B87"/>
          </w:rPr>
          <w:t>[3]</w:t>
        </w:r>
      </w:hyperlink>
    </w:p>
    <w:p w14:paraId="5A174C18" w14:textId="77777777" w:rsidR="00DD59A3" w:rsidRDefault="004E3BA7">
      <w:r>
        <w:t>这种分工使动作编排和产品记录可以分别维护。任务为下一份产品复位工作消息时，不必清除上一份</w:t>
      </w:r>
      <w:r>
        <w:t>TU</w:t>
      </w:r>
      <w:r>
        <w:t>上的工序字典；输送交接替换区段引用时，后续动作又可以从新的当前</w:t>
      </w:r>
      <w:r>
        <w:t>TU</w:t>
      </w:r>
      <w:r>
        <w:t>解析对象。代价是调用方必须使用一致的配方、工序与产品地址，并区分当前对象和先前缓存的引用。</w:t>
      </w:r>
    </w:p>
    <w:p w14:paraId="4ACF2B7B" w14:textId="77777777" w:rsidR="00DD59A3" w:rsidRDefault="004E3BA7">
      <w:pPr>
        <w:pStyle w:val="2"/>
        <w:numPr>
          <w:ilvl w:val="1"/>
          <w:numId w:val="1"/>
        </w:numPr>
      </w:pPr>
      <w:bookmarkStart w:id="16" w:name="h_45"/>
      <w:bookmarkStart w:id="17" w:name="_Toc243427553"/>
      <w:r>
        <w:t>配置上下文是一项共同前提</w:t>
      </w:r>
      <w:bookmarkEnd w:id="16"/>
      <w:bookmarkEnd w:id="17"/>
    </w:p>
    <w:p w14:paraId="08C3E3B4" w14:textId="3327C4E4" w:rsidR="00DD59A3" w:rsidRDefault="004E3BA7">
      <w:r>
        <w:t>常规模式下，</w:t>
      </w:r>
      <w:r>
        <w:rPr>
          <w:rFonts w:ascii="Cambria" w:hAnsi="Cambria"/>
          <w:sz w:val="21"/>
        </w:rPr>
        <w:t>BaseMatter.Config</w:t>
      </w:r>
      <w:r>
        <w:t>通过当前</w:t>
      </w:r>
      <w:r>
        <w:rPr>
          <w:rFonts w:ascii="Cambria" w:hAnsi="Cambria"/>
          <w:sz w:val="21"/>
        </w:rPr>
        <w:t>ProductConfiguration</w:t>
      </w:r>
      <w:r>
        <w:t>动态取得配置：</w:t>
      </w:r>
      <w:r>
        <w:t>TU</w:t>
      </w:r>
      <w:r>
        <w:t>、基板和基岛按类型读取，焊点再按名称查找单点配置。异形模式下，运行对象通过关联节点取得配置。因而</w:t>
      </w:r>
      <w:r>
        <w:t>TU</w:t>
      </w:r>
      <w:r>
        <w:t>对象的存在，并不能证明它仍对应当前生效的产品定义。</w:t>
      </w:r>
      <w:hyperlink w:anchor="ref_1">
        <w:r>
          <w:rPr>
            <w:color w:val="245B87"/>
          </w:rPr>
          <w:t>[1]</w:t>
        </w:r>
      </w:hyperlink>
      <w:hyperlink w:anchor="ref_2">
        <w:r>
          <w:rPr>
            <w:color w:val="245B87"/>
          </w:rPr>
          <w:t>[2]</w:t>
        </w:r>
      </w:hyperlink>
    </w:p>
    <w:p w14:paraId="5E0337F2" w14:textId="77777777" w:rsidR="00DD59A3" w:rsidRDefault="004E3BA7">
      <w:r>
        <w:lastRenderedPageBreak/>
        <w:t>例如，两个工位中同时存在不同运行</w:t>
      </w:r>
      <w:r>
        <w:t>TU</w:t>
      </w:r>
      <w:r>
        <w:t>时，它们的常规</w:t>
      </w:r>
      <w:r>
        <w:t>Config</w:t>
      </w:r>
      <w:r>
        <w:t>读取仍指向当前配方。改变基板数量或焊点名称后，旧树不会在下一次读取</w:t>
      </w:r>
      <w:r>
        <w:t>Config</w:t>
      </w:r>
      <w:r>
        <w:t>时自动变成新结构。</w:t>
      </w:r>
      <w:r>
        <w:t>TU</w:t>
      </w:r>
      <w:r>
        <w:t>类也没有通过</w:t>
      </w:r>
      <w:r>
        <w:rPr>
          <w:rFonts w:ascii="Cambria" w:hAnsi="Cambria"/>
          <w:sz w:val="21"/>
        </w:rPr>
        <w:t>RecipeName</w:t>
      </w:r>
      <w:r>
        <w:t>字段完成配置版本隔离。设计使用的前提应明确为</w:t>
      </w:r>
      <w:r>
        <w:t>“</w:t>
      </w:r>
      <w:r>
        <w:t>当前对象树、配置及工序定义相互匹配</w:t>
      </w:r>
      <w:r>
        <w:t>”</w:t>
      </w:r>
      <w:r>
        <w:t>；不能把一个名称字段当成已经生效的版本约束。</w:t>
      </w:r>
    </w:p>
    <w:p w14:paraId="3C862AA9" w14:textId="77777777" w:rsidR="00DD59A3" w:rsidRDefault="004E3BA7">
      <w:r>
        <w:t>纯几何修改与结构修改需要采用不同操作。前者可以在结构仍一致时刷新坐标，后者需要重新构建产品树。这个区别贯穿后面的初始化、生命周期和接口约定。</w:t>
      </w:r>
    </w:p>
    <w:p w14:paraId="021F76E1" w14:textId="77777777" w:rsidR="00DD59A3" w:rsidRDefault="004E3BA7">
      <w:pPr>
        <w:pStyle w:val="1"/>
        <w:numPr>
          <w:ilvl w:val="0"/>
          <w:numId w:val="1"/>
        </w:numPr>
        <w:spacing w:before="400"/>
      </w:pPr>
      <w:bookmarkStart w:id="18" w:name="h_49"/>
      <w:bookmarkStart w:id="19" w:name="_Toc243427554"/>
      <w:r>
        <w:t>对象模型与数据设计</w:t>
      </w:r>
      <w:bookmarkEnd w:id="18"/>
      <w:bookmarkEnd w:id="19"/>
    </w:p>
    <w:p w14:paraId="0C205548" w14:textId="77777777" w:rsidR="00DD59A3" w:rsidRDefault="004E3BA7">
      <w:pPr>
        <w:pStyle w:val="2"/>
        <w:numPr>
          <w:ilvl w:val="1"/>
          <w:numId w:val="1"/>
        </w:numPr>
      </w:pPr>
      <w:bookmarkStart w:id="20" w:name="h_50"/>
      <w:bookmarkStart w:id="21" w:name="_Toc243427555"/>
      <w:r>
        <w:t>对象层级与数据归属</w:t>
      </w:r>
      <w:bookmarkEnd w:id="20"/>
      <w:bookmarkEnd w:id="21"/>
    </w:p>
    <w:p w14:paraId="4F745FD5" w14:textId="38526333" w:rsidR="00DD59A3" w:rsidRDefault="004E3BA7">
      <w:r>
        <w:t>TU</w:t>
      </w:r>
      <w:r>
        <w:t>保存基板集合，基板保存基岛集合，基岛保存焊点集合。每个对象只直接管理自己的下层，整份产品的遍历和汇总通过逐层展开完成。图</w:t>
      </w:r>
      <w:r>
        <w:t>1-1</w:t>
      </w:r>
      <w:r>
        <w:t>的例子包含</w:t>
      </w:r>
      <w:r>
        <w:t>1</w:t>
      </w:r>
      <w:r>
        <w:t>个</w:t>
      </w:r>
      <w:r>
        <w:t>TU</w:t>
      </w:r>
      <w:r>
        <w:t>、</w:t>
      </w:r>
      <w:r>
        <w:t>2</w:t>
      </w:r>
      <w:r>
        <w:t>块基板、</w:t>
      </w:r>
      <w:r>
        <w:t>6</w:t>
      </w:r>
      <w:r>
        <w:t>个基岛和</w:t>
      </w:r>
      <w:r>
        <w:t>12</w:t>
      </w:r>
      <w:r>
        <w:t>个焊点，共</w:t>
      </w:r>
      <w:r>
        <w:t>21</w:t>
      </w:r>
      <w:r>
        <w:t>个运行对象。</w:t>
      </w:r>
      <w:r>
        <w:rPr>
          <w:rFonts w:ascii="Cambria" w:hAnsi="Cambria"/>
          <w:sz w:val="21"/>
        </w:rPr>
        <w:t>GetAllBaseMatter</w:t>
      </w:r>
      <w:r>
        <w:t>只返回根的后代，因此在这个例子中得到</w:t>
      </w:r>
      <w:r>
        <w:t>20</w:t>
      </w:r>
      <w:r>
        <w:t>个对象。清定位、清测高等整树操作先处理根，再处理这些后代。</w:t>
      </w:r>
      <w:hyperlink w:anchor="ref_1">
        <w:r>
          <w:rPr>
            <w:color w:val="245B87"/>
          </w:rPr>
          <w:t>[1]</w:t>
        </w:r>
      </w:hyperlink>
    </w:p>
    <w:p w14:paraId="3E8D5373" w14:textId="77777777" w:rsidR="00DD59A3" w:rsidRDefault="004E3BA7">
      <w:r>
        <w:t>四类对象继承</w:t>
      </w:r>
      <w:r>
        <w:rPr>
          <w:rFonts w:ascii="Cambria" w:hAnsi="Cambria"/>
          <w:sz w:val="21"/>
        </w:rPr>
        <w:t>BaseMatter</w:t>
      </w:r>
      <w:r>
        <w:t>，共用名称、对象类型、序号、配置访问、运行信息、坐标和状态等能力。各层的运行信息具有不同的具体类型：</w:t>
      </w:r>
      <w:r>
        <w:t>TU</w:t>
      </w:r>
      <w:r>
        <w:t>使用</w:t>
      </w:r>
      <w:r>
        <w:rPr>
          <w:rFonts w:ascii="Cambria" w:hAnsi="Cambria"/>
          <w:sz w:val="21"/>
        </w:rPr>
        <w:t>TransportUnitInfo</w:t>
      </w:r>
      <w:r>
        <w:t>，焊点使用</w:t>
      </w:r>
      <w:r>
        <w:rPr>
          <w:rFonts w:ascii="Cambria" w:hAnsi="Cambria"/>
          <w:sz w:val="21"/>
        </w:rPr>
        <w:t>BondPositionInfo</w:t>
      </w:r>
      <w:r>
        <w:t>。基板与基岛负责组织下层；焊点则保存</w:t>
      </w:r>
      <w:r>
        <w:t>S1</w:t>
      </w:r>
      <w:r>
        <w:t>、</w:t>
      </w:r>
      <w:r>
        <w:t>S2</w:t>
      </w:r>
      <w:r>
        <w:t>工序字典，是具体工序完成情况的记录单位。</w:t>
      </w:r>
    </w:p>
    <w:p w14:paraId="4EC72E9B" w14:textId="77777777" w:rsidR="00DD59A3" w:rsidRDefault="004E3BA7">
      <w:pPr>
        <w:pStyle w:val="af7"/>
        <w:keepNext/>
      </w:pPr>
      <w:bookmarkStart w:id="22" w:name="tbl_3_1"/>
      <w:r>
        <w:t>表</w:t>
      </w:r>
      <w:r>
        <w:t xml:space="preserve">3-1 </w:t>
      </w:r>
      <w:r>
        <w:t>主要对象的职责与直接数据</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872"/>
        <w:gridCol w:w="6048"/>
      </w:tblGrid>
      <w:tr w:rsidR="00DD59A3" w14:paraId="75A30BAF" w14:textId="77777777">
        <w:trPr>
          <w:cantSplit/>
          <w:tblHeader/>
          <w:jc w:val="center"/>
        </w:trPr>
        <w:tc>
          <w:tcPr>
            <w:tcW w:w="1512" w:type="dxa"/>
            <w:shd w:val="clear" w:color="auto" w:fill="EBF0F4"/>
            <w:tcMar>
              <w:top w:w="90" w:type="dxa"/>
              <w:left w:w="85" w:type="dxa"/>
              <w:bottom w:w="90" w:type="dxa"/>
              <w:right w:w="85" w:type="dxa"/>
            </w:tcMar>
            <w:vAlign w:val="center"/>
          </w:tcPr>
          <w:p w14:paraId="4A53C341" w14:textId="77777777" w:rsidR="00DD59A3" w:rsidRDefault="004E3BA7">
            <w:pPr>
              <w:keepNext/>
              <w:keepLines/>
              <w:spacing w:after="0" w:line="300" w:lineRule="exact"/>
              <w:ind w:firstLine="0"/>
              <w:jc w:val="left"/>
            </w:pPr>
            <w:r>
              <w:rPr>
                <w:b/>
                <w:sz w:val="20"/>
              </w:rPr>
              <w:t>对象</w:t>
            </w:r>
          </w:p>
        </w:tc>
        <w:tc>
          <w:tcPr>
            <w:tcW w:w="1872" w:type="dxa"/>
            <w:shd w:val="clear" w:color="auto" w:fill="EBF0F4"/>
            <w:tcMar>
              <w:top w:w="90" w:type="dxa"/>
              <w:left w:w="85" w:type="dxa"/>
              <w:bottom w:w="90" w:type="dxa"/>
              <w:right w:w="85" w:type="dxa"/>
            </w:tcMar>
            <w:vAlign w:val="center"/>
          </w:tcPr>
          <w:p w14:paraId="0A767161" w14:textId="77777777" w:rsidR="00DD59A3" w:rsidRDefault="004E3BA7">
            <w:pPr>
              <w:keepNext/>
              <w:keepLines/>
              <w:spacing w:after="0" w:line="300" w:lineRule="exact"/>
              <w:ind w:firstLine="0"/>
              <w:jc w:val="left"/>
            </w:pPr>
            <w:r>
              <w:rPr>
                <w:b/>
                <w:sz w:val="20"/>
              </w:rPr>
              <w:t>直接包含</w:t>
            </w:r>
          </w:p>
        </w:tc>
        <w:tc>
          <w:tcPr>
            <w:tcW w:w="6048" w:type="dxa"/>
            <w:shd w:val="clear" w:color="auto" w:fill="EBF0F4"/>
            <w:tcMar>
              <w:top w:w="90" w:type="dxa"/>
              <w:left w:w="85" w:type="dxa"/>
              <w:bottom w:w="90" w:type="dxa"/>
              <w:right w:w="85" w:type="dxa"/>
            </w:tcMar>
            <w:vAlign w:val="center"/>
          </w:tcPr>
          <w:p w14:paraId="7CE844C4" w14:textId="77777777" w:rsidR="00DD59A3" w:rsidRDefault="004E3BA7">
            <w:pPr>
              <w:keepNext/>
              <w:keepLines/>
              <w:spacing w:after="0" w:line="300" w:lineRule="exact"/>
              <w:ind w:firstLine="0"/>
              <w:jc w:val="left"/>
            </w:pPr>
            <w:r>
              <w:rPr>
                <w:b/>
                <w:sz w:val="20"/>
              </w:rPr>
              <w:t>本层主要作用</w:t>
            </w:r>
          </w:p>
        </w:tc>
      </w:tr>
      <w:tr w:rsidR="00DD59A3" w14:paraId="6BD5C17C" w14:textId="77777777">
        <w:trPr>
          <w:cantSplit/>
          <w:jc w:val="center"/>
        </w:trPr>
        <w:tc>
          <w:tcPr>
            <w:tcW w:w="1512" w:type="dxa"/>
            <w:tcMar>
              <w:top w:w="90" w:type="dxa"/>
              <w:left w:w="85" w:type="dxa"/>
              <w:bottom w:w="90" w:type="dxa"/>
              <w:right w:w="85" w:type="dxa"/>
            </w:tcMar>
            <w:vAlign w:val="center"/>
          </w:tcPr>
          <w:p w14:paraId="0B043BC7" w14:textId="77777777" w:rsidR="00DD59A3" w:rsidRDefault="004E3BA7">
            <w:pPr>
              <w:keepLines/>
              <w:spacing w:after="0" w:line="300" w:lineRule="exact"/>
              <w:ind w:firstLine="0"/>
              <w:jc w:val="left"/>
            </w:pPr>
            <w:r>
              <w:rPr>
                <w:sz w:val="20"/>
              </w:rPr>
              <w:t>TU</w:t>
            </w:r>
          </w:p>
        </w:tc>
        <w:tc>
          <w:tcPr>
            <w:tcW w:w="1872" w:type="dxa"/>
            <w:tcMar>
              <w:top w:w="90" w:type="dxa"/>
              <w:left w:w="85" w:type="dxa"/>
              <w:bottom w:w="90" w:type="dxa"/>
              <w:right w:w="85" w:type="dxa"/>
            </w:tcMar>
            <w:vAlign w:val="center"/>
          </w:tcPr>
          <w:p w14:paraId="3C75F6DE" w14:textId="77777777" w:rsidR="00DD59A3" w:rsidRDefault="004E3BA7">
            <w:pPr>
              <w:keepLines/>
              <w:spacing w:after="0" w:line="300" w:lineRule="exact"/>
              <w:ind w:firstLine="0"/>
              <w:jc w:val="left"/>
            </w:pPr>
            <w:r>
              <w:rPr>
                <w:sz w:val="20"/>
              </w:rPr>
              <w:t>基板集合</w:t>
            </w:r>
          </w:p>
        </w:tc>
        <w:tc>
          <w:tcPr>
            <w:tcW w:w="6048" w:type="dxa"/>
            <w:tcMar>
              <w:top w:w="90" w:type="dxa"/>
              <w:left w:w="85" w:type="dxa"/>
              <w:bottom w:w="90" w:type="dxa"/>
              <w:right w:w="85" w:type="dxa"/>
            </w:tcMar>
            <w:vAlign w:val="center"/>
          </w:tcPr>
          <w:p w14:paraId="148C779F" w14:textId="77777777" w:rsidR="00DD59A3" w:rsidRDefault="004E3BA7">
            <w:pPr>
              <w:keepLines/>
              <w:spacing w:after="0" w:line="300" w:lineRule="exact"/>
              <w:ind w:firstLine="0"/>
              <w:jc w:val="left"/>
            </w:pPr>
            <w:r>
              <w:rPr>
                <w:sz w:val="20"/>
              </w:rPr>
              <w:t>一份产品的入口；承载根坐标及产品级信息</w:t>
            </w:r>
          </w:p>
        </w:tc>
      </w:tr>
      <w:tr w:rsidR="00DD59A3" w14:paraId="06D61AD1" w14:textId="77777777">
        <w:trPr>
          <w:cantSplit/>
          <w:jc w:val="center"/>
        </w:trPr>
        <w:tc>
          <w:tcPr>
            <w:tcW w:w="1512" w:type="dxa"/>
            <w:tcMar>
              <w:top w:w="90" w:type="dxa"/>
              <w:left w:w="85" w:type="dxa"/>
              <w:bottom w:w="90" w:type="dxa"/>
              <w:right w:w="85" w:type="dxa"/>
            </w:tcMar>
            <w:vAlign w:val="center"/>
          </w:tcPr>
          <w:p w14:paraId="026CB121" w14:textId="77777777" w:rsidR="00DD59A3" w:rsidRDefault="004E3BA7">
            <w:pPr>
              <w:keepLines/>
              <w:spacing w:after="0" w:line="300" w:lineRule="exact"/>
              <w:ind w:firstLine="0"/>
              <w:jc w:val="left"/>
            </w:pPr>
            <w:r>
              <w:rPr>
                <w:sz w:val="20"/>
              </w:rPr>
              <w:t>基板</w:t>
            </w:r>
          </w:p>
        </w:tc>
        <w:tc>
          <w:tcPr>
            <w:tcW w:w="1872" w:type="dxa"/>
            <w:tcMar>
              <w:top w:w="90" w:type="dxa"/>
              <w:left w:w="85" w:type="dxa"/>
              <w:bottom w:w="90" w:type="dxa"/>
              <w:right w:w="85" w:type="dxa"/>
            </w:tcMar>
            <w:vAlign w:val="center"/>
          </w:tcPr>
          <w:p w14:paraId="1ED3F4DD" w14:textId="77777777" w:rsidR="00DD59A3" w:rsidRDefault="004E3BA7">
            <w:pPr>
              <w:keepLines/>
              <w:spacing w:after="0" w:line="300" w:lineRule="exact"/>
              <w:ind w:firstLine="0"/>
              <w:jc w:val="left"/>
            </w:pPr>
            <w:r>
              <w:rPr>
                <w:sz w:val="20"/>
              </w:rPr>
              <w:t>基岛集合</w:t>
            </w:r>
          </w:p>
        </w:tc>
        <w:tc>
          <w:tcPr>
            <w:tcW w:w="6048" w:type="dxa"/>
            <w:tcMar>
              <w:top w:w="90" w:type="dxa"/>
              <w:left w:w="85" w:type="dxa"/>
              <w:bottom w:w="90" w:type="dxa"/>
              <w:right w:w="85" w:type="dxa"/>
            </w:tcMar>
            <w:vAlign w:val="center"/>
          </w:tcPr>
          <w:p w14:paraId="44658CC4" w14:textId="77777777" w:rsidR="00DD59A3" w:rsidRDefault="004E3BA7">
            <w:pPr>
              <w:keepLines/>
              <w:spacing w:after="0" w:line="300" w:lineRule="exact"/>
              <w:ind w:firstLine="0"/>
              <w:jc w:val="left"/>
            </w:pPr>
            <w:r>
              <w:rPr>
                <w:sz w:val="20"/>
              </w:rPr>
              <w:t>表示基板局部位置；汇总下层工艺和完成情况</w:t>
            </w:r>
          </w:p>
        </w:tc>
      </w:tr>
      <w:tr w:rsidR="00DD59A3" w14:paraId="04D3B118" w14:textId="77777777">
        <w:trPr>
          <w:cantSplit/>
          <w:jc w:val="center"/>
        </w:trPr>
        <w:tc>
          <w:tcPr>
            <w:tcW w:w="1512" w:type="dxa"/>
            <w:tcMar>
              <w:top w:w="90" w:type="dxa"/>
              <w:left w:w="85" w:type="dxa"/>
              <w:bottom w:w="90" w:type="dxa"/>
              <w:right w:w="85" w:type="dxa"/>
            </w:tcMar>
            <w:vAlign w:val="center"/>
          </w:tcPr>
          <w:p w14:paraId="5ECF6EB5" w14:textId="77777777" w:rsidR="00DD59A3" w:rsidRDefault="004E3BA7">
            <w:pPr>
              <w:keepLines/>
              <w:spacing w:after="0" w:line="300" w:lineRule="exact"/>
              <w:ind w:firstLine="0"/>
              <w:jc w:val="left"/>
            </w:pPr>
            <w:r>
              <w:rPr>
                <w:sz w:val="20"/>
              </w:rPr>
              <w:t>基岛</w:t>
            </w:r>
          </w:p>
        </w:tc>
        <w:tc>
          <w:tcPr>
            <w:tcW w:w="1872" w:type="dxa"/>
            <w:tcMar>
              <w:top w:w="90" w:type="dxa"/>
              <w:left w:w="85" w:type="dxa"/>
              <w:bottom w:w="90" w:type="dxa"/>
              <w:right w:w="85" w:type="dxa"/>
            </w:tcMar>
            <w:vAlign w:val="center"/>
          </w:tcPr>
          <w:p w14:paraId="56D70B17" w14:textId="77777777" w:rsidR="00DD59A3" w:rsidRDefault="004E3BA7">
            <w:pPr>
              <w:keepLines/>
              <w:spacing w:after="0" w:line="300" w:lineRule="exact"/>
              <w:ind w:firstLine="0"/>
              <w:jc w:val="left"/>
            </w:pPr>
            <w:r>
              <w:rPr>
                <w:sz w:val="20"/>
              </w:rPr>
              <w:t>焊点集合</w:t>
            </w:r>
          </w:p>
        </w:tc>
        <w:tc>
          <w:tcPr>
            <w:tcW w:w="6048" w:type="dxa"/>
            <w:tcMar>
              <w:top w:w="90" w:type="dxa"/>
              <w:left w:w="85" w:type="dxa"/>
              <w:bottom w:w="90" w:type="dxa"/>
              <w:right w:w="85" w:type="dxa"/>
            </w:tcMar>
            <w:vAlign w:val="center"/>
          </w:tcPr>
          <w:p w14:paraId="12D15C6E" w14:textId="77777777" w:rsidR="00DD59A3" w:rsidRDefault="004E3BA7">
            <w:pPr>
              <w:keepLines/>
              <w:spacing w:after="0" w:line="300" w:lineRule="exact"/>
              <w:ind w:firstLine="0"/>
              <w:jc w:val="left"/>
            </w:pPr>
            <w:r>
              <w:rPr>
                <w:sz w:val="20"/>
              </w:rPr>
              <w:t>表示岛局部位置；组织具体加工位置</w:t>
            </w:r>
          </w:p>
        </w:tc>
      </w:tr>
      <w:tr w:rsidR="00DD59A3" w14:paraId="563366D9" w14:textId="77777777">
        <w:trPr>
          <w:cantSplit/>
          <w:jc w:val="center"/>
        </w:trPr>
        <w:tc>
          <w:tcPr>
            <w:tcW w:w="1512" w:type="dxa"/>
            <w:tcMar>
              <w:top w:w="90" w:type="dxa"/>
              <w:left w:w="85" w:type="dxa"/>
              <w:bottom w:w="90" w:type="dxa"/>
              <w:right w:w="85" w:type="dxa"/>
            </w:tcMar>
            <w:vAlign w:val="center"/>
          </w:tcPr>
          <w:p w14:paraId="483DA3FC" w14:textId="77777777" w:rsidR="00DD59A3" w:rsidRDefault="004E3BA7">
            <w:pPr>
              <w:keepLines/>
              <w:spacing w:after="0" w:line="300" w:lineRule="exact"/>
              <w:ind w:firstLine="0"/>
              <w:jc w:val="left"/>
            </w:pPr>
            <w:r>
              <w:rPr>
                <w:sz w:val="20"/>
              </w:rPr>
              <w:t>焊点</w:t>
            </w:r>
          </w:p>
        </w:tc>
        <w:tc>
          <w:tcPr>
            <w:tcW w:w="1872" w:type="dxa"/>
            <w:tcMar>
              <w:top w:w="90" w:type="dxa"/>
              <w:left w:w="85" w:type="dxa"/>
              <w:bottom w:w="90" w:type="dxa"/>
              <w:right w:w="85" w:type="dxa"/>
            </w:tcMar>
            <w:vAlign w:val="center"/>
          </w:tcPr>
          <w:p w14:paraId="7FC8D236" w14:textId="77777777" w:rsidR="00DD59A3" w:rsidRDefault="004E3BA7">
            <w:pPr>
              <w:keepLines/>
              <w:spacing w:after="0" w:line="300" w:lineRule="exact"/>
              <w:ind w:firstLine="0"/>
              <w:jc w:val="left"/>
            </w:pPr>
            <w:r>
              <w:rPr>
                <w:sz w:val="20"/>
              </w:rPr>
              <w:t>本身不再展开产品子层</w:t>
            </w:r>
          </w:p>
        </w:tc>
        <w:tc>
          <w:tcPr>
            <w:tcW w:w="6048" w:type="dxa"/>
            <w:tcMar>
              <w:top w:w="90" w:type="dxa"/>
              <w:left w:w="85" w:type="dxa"/>
              <w:bottom w:w="90" w:type="dxa"/>
              <w:right w:w="85" w:type="dxa"/>
            </w:tcMar>
            <w:vAlign w:val="center"/>
          </w:tcPr>
          <w:p w14:paraId="56354F63" w14:textId="77777777" w:rsidR="00DD59A3" w:rsidRDefault="004E3BA7">
            <w:pPr>
              <w:keepLines/>
              <w:spacing w:after="0" w:line="300" w:lineRule="exact"/>
              <w:ind w:firstLine="0"/>
              <w:jc w:val="left"/>
            </w:pPr>
            <w:r>
              <w:rPr>
                <w:sz w:val="20"/>
              </w:rPr>
              <w:t>记录单点位置、工序进度及加工过程信息</w:t>
            </w:r>
          </w:p>
        </w:tc>
      </w:tr>
    </w:tbl>
    <w:p w14:paraId="0CFD8387" w14:textId="77777777" w:rsidR="00DD59A3" w:rsidRDefault="00DD59A3">
      <w:pPr>
        <w:spacing w:after="40" w:line="60" w:lineRule="exact"/>
        <w:ind w:firstLine="0"/>
      </w:pPr>
    </w:p>
    <w:p w14:paraId="74AB8CB5" w14:textId="77777777" w:rsidR="00DD59A3" w:rsidRDefault="004E3BA7">
      <w:r>
        <w:t>同名焊点的运行数据彼此独立。</w:t>
      </w:r>
      <w:r>
        <w:t>6</w:t>
      </w:r>
      <w:r>
        <w:t>个岛中都可以有</w:t>
      </w:r>
      <w:r>
        <w:t>A</w:t>
      </w:r>
      <w:r>
        <w:t>点，它们读取相同的常规</w:t>
      </w:r>
      <w:r>
        <w:t>A</w:t>
      </w:r>
      <w:r>
        <w:t>点配置，但分别拥有自己的</w:t>
      </w:r>
      <w:r>
        <w:t>Info</w:t>
      </w:r>
      <w:r>
        <w:t>与工序字典。一个</w:t>
      </w:r>
      <w:r>
        <w:t>A</w:t>
      </w:r>
      <w:r>
        <w:t>点加工完成，不会把其他岛中</w:t>
      </w:r>
      <w:r>
        <w:t>A</w:t>
      </w:r>
      <w:r>
        <w:t>点的工序同时置为完成。配置复用与记录独立是本模型的一项基本关系。</w:t>
      </w:r>
    </w:p>
    <w:p w14:paraId="74420492" w14:textId="77777777" w:rsidR="00DD59A3" w:rsidRDefault="004E3BA7">
      <w:pPr>
        <w:keepNext/>
        <w:spacing w:after="80" w:line="240" w:lineRule="auto"/>
        <w:ind w:firstLine="0"/>
        <w:jc w:val="center"/>
      </w:pPr>
      <w:r>
        <w:rPr>
          <w:noProof/>
        </w:rPr>
        <w:lastRenderedPageBreak/>
        <w:drawing>
          <wp:inline distT="0" distB="0" distL="0" distR="0" wp14:anchorId="7BFCA33F" wp14:editId="260FA7CB">
            <wp:extent cx="4617720" cy="3078480"/>
            <wp:effectExtent l="0" t="0" r="0" b="0"/>
            <wp:docPr id="3" name="Picture 3" descr="图3-1 重复焊点共享配置定义而分别保存运行记录。三个A点来自不同岛。它们的配置定义相同，运行信息与完成记录分别归属各自对象。图中空心圆与勾仅用于区分未完成和已完成记录，不表示加工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config-instance.png"/>
                    <pic:cNvPicPr/>
                  </pic:nvPicPr>
                  <pic:blipFill>
                    <a:blip r:embed="rId10"/>
                    <a:stretch>
                      <a:fillRect/>
                    </a:stretch>
                  </pic:blipFill>
                  <pic:spPr>
                    <a:xfrm>
                      <a:off x="0" y="0"/>
                      <a:ext cx="4617720" cy="3078480"/>
                    </a:xfrm>
                    <a:prstGeom prst="rect">
                      <a:avLst/>
                    </a:prstGeom>
                  </pic:spPr>
                </pic:pic>
              </a:graphicData>
            </a:graphic>
          </wp:inline>
        </w:drawing>
      </w:r>
    </w:p>
    <w:p w14:paraId="23B648F5" w14:textId="77777777" w:rsidR="00DD59A3" w:rsidRDefault="004E3BA7">
      <w:pPr>
        <w:pStyle w:val="af7"/>
        <w:keepNext/>
      </w:pPr>
      <w:bookmarkStart w:id="23" w:name="fig_3_1"/>
      <w:r>
        <w:t>图</w:t>
      </w:r>
      <w:r>
        <w:t xml:space="preserve">3-1 </w:t>
      </w:r>
      <w:r>
        <w:t>重复焊点共享配置定义而分别保存运行记录</w:t>
      </w:r>
      <w:bookmarkEnd w:id="23"/>
    </w:p>
    <w:p w14:paraId="2319927B" w14:textId="77777777" w:rsidR="00DD59A3" w:rsidRDefault="004E3BA7">
      <w:pPr>
        <w:pStyle w:val="BookFigureNote"/>
        <w:keepLines/>
        <w:spacing w:after="180"/>
      </w:pPr>
      <w:r>
        <w:t>三个</w:t>
      </w:r>
      <w:r>
        <w:t>A</w:t>
      </w:r>
      <w:r>
        <w:t>点来自不同岛。它们的配置定义相同，运行信息与完成记录分别归属各自对象。图中空心圆与勾仅用于区分未完成和已完成记录，不表示加工比例。</w:t>
      </w:r>
    </w:p>
    <w:p w14:paraId="27154A5B" w14:textId="77777777" w:rsidR="00DD59A3" w:rsidRDefault="004E3BA7">
      <w:pPr>
        <w:pStyle w:val="2"/>
        <w:numPr>
          <w:ilvl w:val="1"/>
          <w:numId w:val="1"/>
        </w:numPr>
      </w:pPr>
      <w:bookmarkStart w:id="24" w:name="h_59"/>
      <w:bookmarkStart w:id="25" w:name="_Toc243427556"/>
      <w:r>
        <w:t>常规模板与异形节点</w:t>
      </w:r>
      <w:bookmarkEnd w:id="24"/>
      <w:bookmarkEnd w:id="25"/>
    </w:p>
    <w:p w14:paraId="76D25E72" w14:textId="77777777" w:rsidR="00DD59A3" w:rsidRDefault="004E3BA7">
      <w:r>
        <w:t>常规产品采用模板重复展开：使用一套基板配置创建多块基板，再使用一套基岛配置为每块基板创建基岛，最后根据焊点配置列表为每个基岛建立焊点。数量、阵列坐标和工作方向集中配置，适合用较少参数表达规则布局。运行树中的实例仍各自独立。</w:t>
      </w:r>
    </w:p>
    <w:p w14:paraId="7F7E3000" w14:textId="350C538B" w:rsidR="00DD59A3" w:rsidRDefault="004E3BA7">
      <w:r>
        <w:t>异形产品使用</w:t>
      </w:r>
      <w:r>
        <w:rPr>
          <w:rFonts w:ascii="Cambria" w:hAnsi="Cambria"/>
          <w:sz w:val="21"/>
        </w:rPr>
        <w:t>OppositeSex</w:t>
      </w:r>
      <w:r>
        <w:t>节点树。</w:t>
      </w:r>
      <w:r>
        <w:t>TU</w:t>
      </w:r>
      <w:r>
        <w:t>根节点的</w:t>
      </w:r>
      <w:r>
        <w:rPr>
          <w:rFonts w:ascii="Cambria" w:hAnsi="Cambria"/>
          <w:sz w:val="21"/>
        </w:rPr>
        <w:t>DownConfigs</w:t>
      </w:r>
      <w:r>
        <w:t>对应基板，基板的下层对应基岛，基岛的下层对应焊点。每个运行对象保留所关联的节点，节点分别提供名称、位置和配置名称。分支的实际数量取决于节点树，不能由常规基板或基岛的全局</w:t>
      </w:r>
      <w:r>
        <w:t>Count</w:t>
      </w:r>
      <w:r>
        <w:t>推断。</w:t>
      </w:r>
      <w:hyperlink w:anchor="ref_1">
        <w:r>
          <w:rPr>
            <w:color w:val="245B87"/>
          </w:rPr>
          <w:t>[1]</w:t>
        </w:r>
      </w:hyperlink>
      <w:hyperlink w:anchor="ref_2">
        <w:r>
          <w:rPr>
            <w:color w:val="245B87"/>
          </w:rPr>
          <w:t>[2]</w:t>
        </w:r>
      </w:hyperlink>
    </w:p>
    <w:p w14:paraId="2704621E" w14:textId="77777777" w:rsidR="00DD59A3" w:rsidRDefault="004E3BA7">
      <w:r>
        <w:t>异形节点的配置也有共享关系。节点</w:t>
      </w:r>
      <w:r>
        <w:t>Config</w:t>
      </w:r>
      <w:r>
        <w:t>按</w:t>
      </w:r>
      <w:r>
        <w:rPr>
          <w:rFonts w:ascii="Cambria" w:hAnsi="Cambria"/>
          <w:sz w:val="21"/>
        </w:rPr>
        <w:t>ConfigName</w:t>
      </w:r>
      <w:r>
        <w:t>从公共配置列表查找；未找到时，当前实现会创建默认配置、加入列表并保存产品配置。因此</w:t>
      </w:r>
      <w:r>
        <w:t>“</w:t>
      </w:r>
      <w:r>
        <w:t>每个节点关联配置</w:t>
      </w:r>
      <w:r>
        <w:t>”</w:t>
      </w:r>
      <w:r>
        <w:t>并不意味着每个节点总有一份不可共享的配置，更不意味着读取</w:t>
      </w:r>
      <w:r>
        <w:t>Config</w:t>
      </w:r>
      <w:r>
        <w:t>一定没有副作用。几何节点与工艺配置名称应在设计中分别理解。</w:t>
      </w:r>
    </w:p>
    <w:p w14:paraId="6E34E4F3" w14:textId="77777777" w:rsidR="00DD59A3" w:rsidRDefault="004E3BA7">
      <w:pPr>
        <w:pStyle w:val="2"/>
        <w:numPr>
          <w:ilvl w:val="1"/>
          <w:numId w:val="1"/>
        </w:numPr>
      </w:pPr>
      <w:bookmarkStart w:id="26" w:name="h_63"/>
      <w:bookmarkStart w:id="27" w:name="_Toc243427557"/>
      <w:r>
        <w:t>对象地址与加工顺序</w:t>
      </w:r>
      <w:bookmarkEnd w:id="26"/>
      <w:bookmarkEnd w:id="27"/>
    </w:p>
    <w:p w14:paraId="7E402620" w14:textId="6497446A" w:rsidR="00DD59A3" w:rsidRDefault="004E3BA7">
      <w:r>
        <w:t>Index</w:t>
      </w:r>
      <w:r>
        <w:t>表示当前树中的对象序号。常规创建从</w:t>
      </w:r>
      <w:r>
        <w:t>1</w:t>
      </w:r>
      <w:r>
        <w:t>开始，并以</w:t>
      </w:r>
      <w:r>
        <w:t>Index</w:t>
      </w:r>
      <w:r>
        <w:t>减</w:t>
      </w:r>
      <w:r>
        <w:t>1</w:t>
      </w:r>
      <w:r>
        <w:t>读取坐标表。</w:t>
      </w:r>
      <w:r>
        <w:rPr>
          <w:rFonts w:ascii="Cambria" w:hAnsi="Cambria"/>
          <w:sz w:val="21"/>
        </w:rPr>
        <w:t>WorkIndex</w:t>
      </w:r>
      <w:r>
        <w:t>表示加工编排使用的工作序号，由行列、排列方式与加工方向计算。普通顺序下两者可以相同，蛇形或其他方向下就可能不同。当前动作的基板与基岛查询使用</w:t>
      </w:r>
      <w:r>
        <w:rPr>
          <w:rFonts w:ascii="Cambria" w:hAnsi="Cambria"/>
          <w:sz w:val="21"/>
        </w:rPr>
        <w:t>WorkIndex</w:t>
      </w:r>
      <w:r>
        <w:t>，因此它不是一个只影响界面显示的附加字段。</w:t>
      </w:r>
      <w:hyperlink w:anchor="ref_3">
        <w:r>
          <w:rPr>
            <w:color w:val="245B87"/>
          </w:rPr>
          <w:t>[3]</w:t>
        </w:r>
      </w:hyperlink>
      <w:hyperlink w:anchor="ref_5">
        <w:r>
          <w:rPr>
            <w:color w:val="245B87"/>
          </w:rPr>
          <w:t>[5]</w:t>
        </w:r>
      </w:hyperlink>
    </w:p>
    <w:p w14:paraId="7E039088" w14:textId="77777777" w:rsidR="00DD59A3" w:rsidRDefault="004E3BA7">
      <w:pPr>
        <w:keepNext/>
        <w:spacing w:after="80" w:line="240" w:lineRule="auto"/>
        <w:ind w:firstLine="0"/>
        <w:jc w:val="center"/>
      </w:pPr>
      <w:r>
        <w:rPr>
          <w:noProof/>
        </w:rPr>
        <w:lastRenderedPageBreak/>
        <w:drawing>
          <wp:inline distT="0" distB="0" distL="0" distR="0" wp14:anchorId="41A4CC9F" wp14:editId="6A4ABA3D">
            <wp:extent cx="5989320" cy="2695194"/>
            <wp:effectExtent l="0" t="0" r="0" b="0"/>
            <wp:docPr id="4" name="Picture 4" descr="图3-2 一组两行三列阵列中的对象序号和工作序号。本图另取两行三列阵列说明LeftDownToRight与Snake组合，不改变贯穿实例的产品数量。各对象Index为1至6，WorkIndex为1、2、3、6、5、4，所以工作路径按对象序号读为1→2→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work-order.png"/>
                    <pic:cNvPicPr/>
                  </pic:nvPicPr>
                  <pic:blipFill>
                    <a:blip r:embed="rId11"/>
                    <a:stretch>
                      <a:fillRect/>
                    </a:stretch>
                  </pic:blipFill>
                  <pic:spPr>
                    <a:xfrm>
                      <a:off x="0" y="0"/>
                      <a:ext cx="5989320" cy="2695194"/>
                    </a:xfrm>
                    <a:prstGeom prst="rect">
                      <a:avLst/>
                    </a:prstGeom>
                  </pic:spPr>
                </pic:pic>
              </a:graphicData>
            </a:graphic>
          </wp:inline>
        </w:drawing>
      </w:r>
    </w:p>
    <w:p w14:paraId="69CCBBCC" w14:textId="77777777" w:rsidR="00DD59A3" w:rsidRDefault="004E3BA7">
      <w:pPr>
        <w:pStyle w:val="af7"/>
        <w:keepNext/>
      </w:pPr>
      <w:bookmarkStart w:id="28" w:name="fig_3_2"/>
      <w:r>
        <w:t>图</w:t>
      </w:r>
      <w:r>
        <w:t xml:space="preserve">3-2 </w:t>
      </w:r>
      <w:r>
        <w:t>一组两行三列阵列中的对象序号和工作序号</w:t>
      </w:r>
      <w:bookmarkEnd w:id="28"/>
    </w:p>
    <w:p w14:paraId="6E4D6DD4" w14:textId="77777777" w:rsidR="00DD59A3" w:rsidRDefault="004E3BA7">
      <w:pPr>
        <w:pStyle w:val="BookFigureNote"/>
        <w:keepLines/>
        <w:spacing w:after="180"/>
      </w:pPr>
      <w:r>
        <w:t>本图另取两行三列阵列说明</w:t>
      </w:r>
      <w:r>
        <w:t>LeftDownToRight</w:t>
      </w:r>
      <w:r>
        <w:t>与</w:t>
      </w:r>
      <w:r>
        <w:t>Snake</w:t>
      </w:r>
      <w:r>
        <w:t>组合，不改变贯穿实例的产品数量。各对象</w:t>
      </w:r>
      <w:r>
        <w:t>Index</w:t>
      </w:r>
      <w:r>
        <w:t>为</w:t>
      </w:r>
      <w:r>
        <w:t>1</w:t>
      </w:r>
      <w:r>
        <w:t>至</w:t>
      </w:r>
      <w:r>
        <w:t>6</w:t>
      </w:r>
      <w:r>
        <w:t>，</w:t>
      </w:r>
      <w:r>
        <w:t>WorkIndex</w:t>
      </w:r>
      <w:r>
        <w:t>为</w:t>
      </w:r>
      <w:r>
        <w:t>1</w:t>
      </w:r>
      <w:r>
        <w:t>、</w:t>
      </w:r>
      <w:r>
        <w:t>2</w:t>
      </w:r>
      <w:r>
        <w:t>、</w:t>
      </w:r>
      <w:r>
        <w:t>3</w:t>
      </w:r>
      <w:r>
        <w:t>、</w:t>
      </w:r>
      <w:r>
        <w:t>6</w:t>
      </w:r>
      <w:r>
        <w:t>、</w:t>
      </w:r>
      <w:r>
        <w:t>5</w:t>
      </w:r>
      <w:r>
        <w:t>、</w:t>
      </w:r>
      <w:r>
        <w:t>4</w:t>
      </w:r>
      <w:r>
        <w:t>，所以工作路径按对象序号读为</w:t>
      </w:r>
      <w:r>
        <w:t>1→2→3→6→5→4</w:t>
      </w:r>
      <w:r>
        <w:t>。</w:t>
      </w:r>
    </w:p>
    <w:p w14:paraId="2B7B4D5C" w14:textId="77777777" w:rsidR="00DD59A3" w:rsidRDefault="004E3BA7">
      <w:r>
        <w:t>列表下标也需要与这两个序号区分。</w:t>
      </w:r>
      <w:r>
        <w:t>S2</w:t>
      </w:r>
      <w:r>
        <w:t>的大数量路径会按</w:t>
      </w:r>
      <w:r>
        <w:rPr>
          <w:rFonts w:ascii="Cambria" w:hAnsi="Cambria"/>
          <w:sz w:val="21"/>
        </w:rPr>
        <w:t>WorkIndex</w:t>
      </w:r>
      <w:r>
        <w:t>原地排序集合；</w:t>
      </w:r>
      <w:r>
        <w:t>Refresh</w:t>
      </w:r>
      <w:r>
        <w:t>又会沿现有集合重新赋</w:t>
      </w:r>
      <w:r>
        <w:t>Index</w:t>
      </w:r>
      <w:r>
        <w:t>并计算常规</w:t>
      </w:r>
      <w:r>
        <w:rPr>
          <w:rFonts w:ascii="Cambria" w:hAnsi="Cambria"/>
          <w:sz w:val="21"/>
        </w:rPr>
        <w:t>WorkIndex</w:t>
      </w:r>
      <w:r>
        <w:t>。行列索引没有在所有刷新路径中完整重建。对运行过程的持续追踪，应同时明确</w:t>
      </w:r>
      <w:r>
        <w:t>TU</w:t>
      </w:r>
      <w:r>
        <w:t>实例、当前阶段和层级地址，不能把</w:t>
      </w:r>
      <w:r>
        <w:t>“</w:t>
      </w:r>
      <w:r>
        <w:t>列表第几个元素</w:t>
      </w:r>
      <w:r>
        <w:t>”</w:t>
      </w:r>
      <w:r>
        <w:t>当作永久不变的产品身份。</w:t>
      </w:r>
    </w:p>
    <w:p w14:paraId="34539944" w14:textId="77777777" w:rsidR="00DD59A3" w:rsidRDefault="004E3BA7">
      <w:pPr>
        <w:pStyle w:val="2"/>
        <w:numPr>
          <w:ilvl w:val="1"/>
          <w:numId w:val="1"/>
        </w:numPr>
      </w:pPr>
      <w:bookmarkStart w:id="29" w:name="h_69"/>
      <w:bookmarkStart w:id="30" w:name="_Toc243427558"/>
      <w:r>
        <w:t>位置结果与过程记录</w:t>
      </w:r>
      <w:bookmarkEnd w:id="29"/>
      <w:bookmarkEnd w:id="30"/>
    </w:p>
    <w:p w14:paraId="062B8D30" w14:textId="77777777" w:rsidR="00DD59A3" w:rsidRDefault="004E3BA7">
      <w:r>
        <w:t>先区分三种存放位置：配置回答这一类点应怎样加工；坐标回答当前这一点相对父层的位置；</w:t>
      </w:r>
      <w:r>
        <w:t>Info</w:t>
      </w:r>
      <w:r>
        <w:t>回答这一点已经取得哪些结果、完成哪些工序。图</w:t>
      </w:r>
      <w:r>
        <w:t>3-3</w:t>
      </w:r>
      <w:r>
        <w:t>将这三种归属展开到两个同名</w:t>
      </w:r>
      <w:r>
        <w:t>A</w:t>
      </w:r>
      <w:r>
        <w:t>点。</w:t>
      </w:r>
    </w:p>
    <w:p w14:paraId="4FD428DA" w14:textId="77777777" w:rsidR="00DD59A3" w:rsidRDefault="004E3BA7">
      <w:pPr>
        <w:keepNext/>
        <w:spacing w:after="80" w:line="240" w:lineRule="auto"/>
        <w:ind w:firstLine="0"/>
        <w:jc w:val="center"/>
      </w:pPr>
      <w:r>
        <w:rPr>
          <w:noProof/>
        </w:rPr>
        <w:drawing>
          <wp:inline distT="0" distB="0" distL="0" distR="0" wp14:anchorId="4FD7A521" wp14:editId="1EE6BD34">
            <wp:extent cx="5989320" cy="2295906"/>
            <wp:effectExtent l="0" t="0" r="0" b="0"/>
            <wp:docPr id="5" name="Picture 5" descr="图3-3 配置读取与运行数据的持有关系。两个A点分别位于基岛2和基岛3。灰色框是共享读取的当前配置，蓝色框是各自的对象与坐标，绿色框是各自的运行记录。虚线表示读取配置，实线表示对象持有数据；一个A点的D_A变为true，不改变另一个A点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data-ownership.png"/>
                    <pic:cNvPicPr/>
                  </pic:nvPicPr>
                  <pic:blipFill>
                    <a:blip r:embed="rId12"/>
                    <a:stretch>
                      <a:fillRect/>
                    </a:stretch>
                  </pic:blipFill>
                  <pic:spPr>
                    <a:xfrm>
                      <a:off x="0" y="0"/>
                      <a:ext cx="5989320" cy="2295906"/>
                    </a:xfrm>
                    <a:prstGeom prst="rect">
                      <a:avLst/>
                    </a:prstGeom>
                  </pic:spPr>
                </pic:pic>
              </a:graphicData>
            </a:graphic>
          </wp:inline>
        </w:drawing>
      </w:r>
    </w:p>
    <w:p w14:paraId="193018CD" w14:textId="77777777" w:rsidR="00DD59A3" w:rsidRDefault="004E3BA7">
      <w:pPr>
        <w:pStyle w:val="af7"/>
        <w:keepNext/>
      </w:pPr>
      <w:bookmarkStart w:id="31" w:name="fig_3_3"/>
      <w:r>
        <w:t>图</w:t>
      </w:r>
      <w:r>
        <w:t xml:space="preserve">3-3 </w:t>
      </w:r>
      <w:r>
        <w:t>配置读取与运行数据的持有关系</w:t>
      </w:r>
      <w:bookmarkEnd w:id="31"/>
    </w:p>
    <w:p w14:paraId="65342FA3" w14:textId="77777777" w:rsidR="00DD59A3" w:rsidRDefault="004E3BA7">
      <w:pPr>
        <w:pStyle w:val="BookFigureNote"/>
        <w:keepLines/>
        <w:spacing w:after="180"/>
      </w:pPr>
      <w:r>
        <w:t>两个</w:t>
      </w:r>
      <w:r>
        <w:t>A</w:t>
      </w:r>
      <w:r>
        <w:t>点分别位于基岛</w:t>
      </w:r>
      <w:r>
        <w:t>2</w:t>
      </w:r>
      <w:r>
        <w:t>和基岛</w:t>
      </w:r>
      <w:r>
        <w:t>3</w:t>
      </w:r>
      <w:r>
        <w:t>。灰色框是共享读取的当前配置，蓝色框是各自的对象与坐标，绿色框是各自的运行记录。虚线表示读取配置，实线表示对象持有数据；一个</w:t>
      </w:r>
      <w:r>
        <w:t>A</w:t>
      </w:r>
      <w:r>
        <w:t>点的</w:t>
      </w:r>
      <w:r>
        <w:t>D_A</w:t>
      </w:r>
      <w:r>
        <w:t>变为</w:t>
      </w:r>
      <w:r>
        <w:t>true</w:t>
      </w:r>
      <w:r>
        <w:t>，不改变另一个</w:t>
      </w:r>
      <w:r>
        <w:t>A</w:t>
      </w:r>
      <w:r>
        <w:t>点的记录。</w:t>
      </w:r>
    </w:p>
    <w:p w14:paraId="1E145EC7" w14:textId="29BA2C47" w:rsidR="00DD59A3" w:rsidRDefault="004E3BA7">
      <w:r>
        <w:rPr>
          <w:rFonts w:ascii="Cambria" w:hAnsi="Cambria"/>
          <w:sz w:val="21"/>
        </w:rPr>
        <w:lastRenderedPageBreak/>
        <w:t>BaseInfo</w:t>
      </w:r>
      <w:r>
        <w:t>保存定位结果和测高结果等公共数据。</w:t>
      </w:r>
      <w:r>
        <w:rPr>
          <w:rFonts w:ascii="Cambria" w:hAnsi="Cambria"/>
          <w:sz w:val="21"/>
        </w:rPr>
        <w:t>LocateResultInfo</w:t>
      </w:r>
      <w:r>
        <w:t>包含</w:t>
      </w:r>
      <w:r>
        <w:t>P1</w:t>
      </w:r>
      <w:r>
        <w:t>至</w:t>
      </w:r>
      <w:r>
        <w:t>P4</w:t>
      </w:r>
      <w:r>
        <w:t>的定位信息；</w:t>
      </w:r>
      <w:r>
        <w:rPr>
          <w:rFonts w:ascii="Cambria" w:hAnsi="Cambria"/>
          <w:sz w:val="21"/>
        </w:rPr>
        <w:t>VisionResult</w:t>
      </w:r>
      <w:r>
        <w:t>分别保存识别结果、对象局部坐标中的结果点、</w:t>
      </w:r>
      <w:r>
        <w:t>G0</w:t>
      </w:r>
      <w:r>
        <w:t>结果点和拍照位置。保存定位信息后，定位流程继续调用坐标更新逻辑，将测得信息转化为当前对象的位姿。结果记录和坐标变化是两个相关步骤，不能只检查其中一个就认为位置更新已经完整完成。</w:t>
      </w:r>
      <w:hyperlink w:anchor="ref_4">
        <w:r>
          <w:rPr>
            <w:color w:val="245B87"/>
          </w:rPr>
          <w:t>[4]</w:t>
        </w:r>
      </w:hyperlink>
      <w:hyperlink w:anchor="ref_5">
        <w:r>
          <w:rPr>
            <w:color w:val="245B87"/>
          </w:rPr>
          <w:t>[5]</w:t>
        </w:r>
      </w:hyperlink>
      <w:hyperlink w:anchor="ref_11">
        <w:r>
          <w:rPr>
            <w:color w:val="245B87"/>
          </w:rPr>
          <w:t>[11]</w:t>
        </w:r>
      </w:hyperlink>
    </w:p>
    <w:p w14:paraId="0E84B49D" w14:textId="77777777" w:rsidR="00DD59A3" w:rsidRDefault="004E3BA7">
      <w:r>
        <w:t>测高信息的主要数值是实测平均高度与示教平均高度之差。两侧测高流程均把差值写入</w:t>
      </w:r>
      <w:r>
        <w:rPr>
          <w:rFonts w:ascii="Cambria" w:hAnsi="Cambria"/>
          <w:sz w:val="21"/>
        </w:rPr>
        <w:t>MeasureHeightResult</w:t>
      </w:r>
      <w:r>
        <w:t>，再加到本层坐标的</w:t>
      </w:r>
      <w:r>
        <w:t>Z</w:t>
      </w:r>
      <w:r>
        <w:t>平移，并设置</w:t>
      </w:r>
      <w:r>
        <w:rPr>
          <w:rFonts w:ascii="Cambria" w:hAnsi="Cambria"/>
          <w:sz w:val="21"/>
        </w:rPr>
        <w:t>IsMeasureHeight</w:t>
      </w:r>
      <w:r>
        <w:t>。位置转换时，后代通过父链受到这项</w:t>
      </w:r>
      <w:r>
        <w:t>Z</w:t>
      </w:r>
      <w:r>
        <w:t>变化影响。数值属于哪一层、是否已经作用于坐标，是理解测高记录的关键。</w:t>
      </w:r>
    </w:p>
    <w:p w14:paraId="1411A6FB" w14:textId="77777777" w:rsidR="00DD59A3" w:rsidRDefault="004E3BA7">
      <w:r>
        <w:rPr>
          <w:rFonts w:ascii="Cambria" w:hAnsi="Cambria"/>
          <w:sz w:val="21"/>
        </w:rPr>
        <w:t>IsVisioned</w:t>
      </w:r>
      <w:r>
        <w:t>与</w:t>
      </w:r>
      <w:r>
        <w:rPr>
          <w:rFonts w:ascii="Cambria" w:hAnsi="Cambria"/>
          <w:sz w:val="21"/>
        </w:rPr>
        <w:t>IsMeasureHeight</w:t>
      </w:r>
      <w:r>
        <w:t>表示相应流程的处理标记，不能独立解释为真实拍照或测量成功的全部证据。例如定位关闭时，领域方法可以直接把</w:t>
      </w:r>
      <w:r>
        <w:rPr>
          <w:rFonts w:ascii="Cambria" w:hAnsi="Cambria"/>
          <w:sz w:val="21"/>
        </w:rPr>
        <w:t>IsVisioned</w:t>
      </w:r>
      <w:r>
        <w:t>置为</w:t>
      </w:r>
      <w:r>
        <w:t>true</w:t>
      </w:r>
      <w:r>
        <w:t>；动作层又可能因配置或完成状态而跳过。</w:t>
      </w:r>
      <w:r>
        <w:t>Refresh</w:t>
      </w:r>
      <w:r>
        <w:t>清除这些标记，但保留旧</w:t>
      </w:r>
      <w:r>
        <w:t>Info</w:t>
      </w:r>
      <w:r>
        <w:t>数值。标记、结果数值和当前坐标的有效阶段需要一起看。</w:t>
      </w:r>
    </w:p>
    <w:p w14:paraId="043FAAA7" w14:textId="6C6DCE82" w:rsidR="00DD59A3" w:rsidRDefault="004E3BA7">
      <w:r>
        <w:t>TU</w:t>
      </w:r>
      <w:r>
        <w:t>专属信息中的</w:t>
      </w:r>
      <w:r>
        <w:rPr>
          <w:rFonts w:ascii="Cambria" w:hAnsi="Cambria"/>
          <w:sz w:val="21"/>
        </w:rPr>
        <w:t>IsProduct</w:t>
      </w:r>
      <w:r>
        <w:t>用于判断生产入口是否需要重新创建对象。它不是本工位完成标记，也不是质量结果。配方名称、批次、产品号和面别等字段可由信息编辑界面写入，两个有参构造并不自动填满这些内容。焊点专属信息另外保存芯片偏移、实际位置、取片位置和力值等过程量，其使用取决于具体动作。</w:t>
      </w:r>
      <w:hyperlink w:anchor="ref_4">
        <w:r>
          <w:rPr>
            <w:color w:val="245B87"/>
          </w:rPr>
          <w:t>[4]</w:t>
        </w:r>
      </w:hyperlink>
      <w:hyperlink w:anchor="ref_9">
        <w:r>
          <w:rPr>
            <w:color w:val="245B87"/>
          </w:rPr>
          <w:t>[9]</w:t>
        </w:r>
      </w:hyperlink>
    </w:p>
    <w:p w14:paraId="19827660" w14:textId="77777777" w:rsidR="00DD59A3" w:rsidRDefault="004E3BA7">
      <w:pPr>
        <w:pStyle w:val="2"/>
        <w:numPr>
          <w:ilvl w:val="1"/>
          <w:numId w:val="1"/>
        </w:numPr>
      </w:pPr>
      <w:bookmarkStart w:id="32" w:name="h_78"/>
      <w:bookmarkStart w:id="33" w:name="_Toc243427559"/>
      <w:r>
        <w:t>工艺参与与完成判断</w:t>
      </w:r>
      <w:bookmarkEnd w:id="32"/>
      <w:bookmarkEnd w:id="33"/>
    </w:p>
    <w:p w14:paraId="3D041312" w14:textId="2B36F4C7" w:rsidR="00DD59A3" w:rsidRDefault="004E3BA7">
      <w:r>
        <w:rPr>
          <w:rFonts w:ascii="Cambria" w:hAnsi="Cambria"/>
          <w:sz w:val="21"/>
        </w:rPr>
        <w:t>MatterProductState</w:t>
      </w:r>
      <w:r>
        <w:t>表示对象参与哪些工艺：</w:t>
      </w:r>
      <w:r>
        <w:t>Enable</w:t>
      </w:r>
      <w:r>
        <w:t>参与</w:t>
      </w:r>
      <w:r>
        <w:t>S1</w:t>
      </w:r>
      <w:r>
        <w:t>和</w:t>
      </w:r>
      <w:r>
        <w:t>S2</w:t>
      </w:r>
      <w:r>
        <w:t>，</w:t>
      </w:r>
      <w:r>
        <w:rPr>
          <w:rFonts w:ascii="Cambria" w:hAnsi="Cambria"/>
          <w:sz w:val="21"/>
        </w:rPr>
        <w:t>EnableInSystem1</w:t>
      </w:r>
      <w:r>
        <w:t>只参与点胶侧，</w:t>
      </w:r>
      <w:r>
        <w:rPr>
          <w:rFonts w:ascii="Cambria" w:hAnsi="Cambria"/>
          <w:sz w:val="21"/>
        </w:rPr>
        <w:t>EnableInSystem2</w:t>
      </w:r>
      <w:r>
        <w:t>只参与固晶侧，</w:t>
      </w:r>
      <w:r>
        <w:t>Disable</w:t>
      </w:r>
      <w:r>
        <w:t>两侧均不参与。基板与基岛的参与范围由下层汇总：只要存在两侧参与对象，或同时存在仅</w:t>
      </w:r>
      <w:r>
        <w:t>S1</w:t>
      </w:r>
      <w:r>
        <w:t>和仅</w:t>
      </w:r>
      <w:r>
        <w:t>S2</w:t>
      </w:r>
      <w:r>
        <w:t>参与对象，上层就覆盖两侧；全部停用或集合为空则汇总为</w:t>
      </w:r>
      <w:r>
        <w:t>Disable</w:t>
      </w:r>
      <w:r>
        <w:t>。</w:t>
      </w:r>
      <w:r>
        <w:t>TU</w:t>
      </w:r>
      <w:r>
        <w:t>没有采用同样的参与范围汇总属性，不能把四层全部画成完全对称的状态模型。</w:t>
      </w:r>
      <w:hyperlink w:anchor="ref_1">
        <w:r>
          <w:rPr>
            <w:color w:val="245B87"/>
          </w:rPr>
          <w:t>[1]</w:t>
        </w:r>
      </w:hyperlink>
    </w:p>
    <w:p w14:paraId="605C7D58" w14:textId="77777777" w:rsidR="00DD59A3" w:rsidRDefault="004E3BA7">
      <w:r>
        <w:t>工序完成情况以焊点字典为依据。字典键是工序名称，</w:t>
      </w:r>
      <w:r>
        <w:t>false</w:t>
      </w:r>
      <w:r>
        <w:t>表示未完成，</w:t>
      </w:r>
      <w:r>
        <w:t>true</w:t>
      </w:r>
      <w:r>
        <w:t>表示已完成。对本侧不参与的焊点，外层完成属性可直接满足；参与时再进入字典检查。基岛要求所有焊点完成，基板要求所有基岛完成，</w:t>
      </w:r>
      <w:r>
        <w:t>TU</w:t>
      </w:r>
      <w:r>
        <w:t>要求所有基板完成。空集合的汇总循环也可返回</w:t>
      </w:r>
      <w:r>
        <w:t>true</w:t>
      </w:r>
      <w:r>
        <w:t>，所以完成属性不能替代产品结构完整性检查。</w:t>
      </w:r>
    </w:p>
    <w:p w14:paraId="574170B5" w14:textId="77777777" w:rsidR="00DD59A3" w:rsidRDefault="004E3BA7">
      <w:pPr>
        <w:pStyle w:val="af7"/>
        <w:keepNext/>
      </w:pPr>
      <w:bookmarkStart w:id="34" w:name="tbl_3_2"/>
      <w:r>
        <w:t>表</w:t>
      </w:r>
      <w:r>
        <w:t xml:space="preserve">3-2 </w:t>
      </w:r>
      <w:r>
        <w:t>参与本侧工艺时的完成函数规则</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024"/>
      </w:tblGrid>
      <w:tr w:rsidR="00DD59A3" w14:paraId="21BCC45D" w14:textId="77777777">
        <w:trPr>
          <w:cantSplit/>
          <w:tblHeader/>
          <w:jc w:val="center"/>
        </w:trPr>
        <w:tc>
          <w:tcPr>
            <w:tcW w:w="3168" w:type="dxa"/>
            <w:shd w:val="clear" w:color="auto" w:fill="EBF0F4"/>
            <w:tcMar>
              <w:top w:w="90" w:type="dxa"/>
              <w:left w:w="85" w:type="dxa"/>
              <w:bottom w:w="90" w:type="dxa"/>
              <w:right w:w="85" w:type="dxa"/>
            </w:tcMar>
            <w:vAlign w:val="center"/>
          </w:tcPr>
          <w:p w14:paraId="048DC47F" w14:textId="77777777" w:rsidR="00DD59A3" w:rsidRDefault="004E3BA7">
            <w:pPr>
              <w:keepNext/>
              <w:keepLines/>
              <w:spacing w:after="0" w:line="300" w:lineRule="exact"/>
              <w:ind w:firstLine="0"/>
              <w:jc w:val="left"/>
            </w:pPr>
            <w:r>
              <w:rPr>
                <w:b/>
                <w:sz w:val="20"/>
              </w:rPr>
              <w:t>条件</w:t>
            </w:r>
          </w:p>
        </w:tc>
        <w:tc>
          <w:tcPr>
            <w:tcW w:w="3240" w:type="dxa"/>
            <w:shd w:val="clear" w:color="auto" w:fill="EBF0F4"/>
            <w:tcMar>
              <w:top w:w="90" w:type="dxa"/>
              <w:left w:w="85" w:type="dxa"/>
              <w:bottom w:w="90" w:type="dxa"/>
              <w:right w:w="85" w:type="dxa"/>
            </w:tcMar>
            <w:vAlign w:val="center"/>
          </w:tcPr>
          <w:p w14:paraId="4DB7EF76" w14:textId="77777777" w:rsidR="00DD59A3" w:rsidRDefault="004E3BA7">
            <w:pPr>
              <w:keepNext/>
              <w:keepLines/>
              <w:spacing w:after="0" w:line="300" w:lineRule="exact"/>
              <w:ind w:firstLine="0"/>
              <w:jc w:val="left"/>
            </w:pPr>
            <w:r>
              <w:rPr>
                <w:b/>
                <w:sz w:val="20"/>
              </w:rPr>
              <w:t>S1</w:t>
            </w:r>
            <w:r>
              <w:rPr>
                <w:b/>
                <w:sz w:val="20"/>
              </w:rPr>
              <w:t>完成函数</w:t>
            </w:r>
          </w:p>
        </w:tc>
        <w:tc>
          <w:tcPr>
            <w:tcW w:w="3024" w:type="dxa"/>
            <w:shd w:val="clear" w:color="auto" w:fill="EBF0F4"/>
            <w:tcMar>
              <w:top w:w="90" w:type="dxa"/>
              <w:left w:w="85" w:type="dxa"/>
              <w:bottom w:w="90" w:type="dxa"/>
              <w:right w:w="85" w:type="dxa"/>
            </w:tcMar>
            <w:vAlign w:val="center"/>
          </w:tcPr>
          <w:p w14:paraId="246A6BF8" w14:textId="77777777" w:rsidR="00DD59A3" w:rsidRDefault="004E3BA7">
            <w:pPr>
              <w:keepNext/>
              <w:keepLines/>
              <w:spacing w:after="0" w:line="300" w:lineRule="exact"/>
              <w:ind w:firstLine="0"/>
              <w:jc w:val="left"/>
            </w:pPr>
            <w:r>
              <w:rPr>
                <w:b/>
                <w:sz w:val="20"/>
              </w:rPr>
              <w:t>S2</w:t>
            </w:r>
            <w:r>
              <w:rPr>
                <w:b/>
                <w:sz w:val="20"/>
              </w:rPr>
              <w:t>完成函数</w:t>
            </w:r>
          </w:p>
        </w:tc>
      </w:tr>
      <w:tr w:rsidR="00DD59A3" w14:paraId="57E07E45" w14:textId="77777777">
        <w:trPr>
          <w:cantSplit/>
          <w:jc w:val="center"/>
        </w:trPr>
        <w:tc>
          <w:tcPr>
            <w:tcW w:w="3168" w:type="dxa"/>
            <w:tcMar>
              <w:top w:w="90" w:type="dxa"/>
              <w:left w:w="85" w:type="dxa"/>
              <w:bottom w:w="90" w:type="dxa"/>
              <w:right w:w="85" w:type="dxa"/>
            </w:tcMar>
            <w:vAlign w:val="center"/>
          </w:tcPr>
          <w:p w14:paraId="61C5F142" w14:textId="77777777" w:rsidR="00DD59A3" w:rsidRDefault="004E3BA7">
            <w:pPr>
              <w:keepLines/>
              <w:spacing w:after="0" w:line="300" w:lineRule="exact"/>
              <w:ind w:firstLine="0"/>
              <w:jc w:val="left"/>
            </w:pPr>
            <w:r>
              <w:rPr>
                <w:sz w:val="20"/>
              </w:rPr>
              <w:t>本侧字典为空</w:t>
            </w:r>
          </w:p>
        </w:tc>
        <w:tc>
          <w:tcPr>
            <w:tcW w:w="3240" w:type="dxa"/>
            <w:tcMar>
              <w:top w:w="90" w:type="dxa"/>
              <w:left w:w="85" w:type="dxa"/>
              <w:bottom w:w="90" w:type="dxa"/>
              <w:right w:w="85" w:type="dxa"/>
            </w:tcMar>
            <w:vAlign w:val="center"/>
          </w:tcPr>
          <w:p w14:paraId="01C56A24" w14:textId="77777777" w:rsidR="00DD59A3" w:rsidRDefault="004E3BA7">
            <w:pPr>
              <w:keepLines/>
              <w:spacing w:after="0" w:line="300" w:lineRule="exact"/>
              <w:ind w:firstLine="0"/>
              <w:jc w:val="left"/>
            </w:pPr>
            <w:r>
              <w:rPr>
                <w:sz w:val="20"/>
              </w:rPr>
              <w:t>true</w:t>
            </w:r>
          </w:p>
        </w:tc>
        <w:tc>
          <w:tcPr>
            <w:tcW w:w="3024" w:type="dxa"/>
            <w:tcMar>
              <w:top w:w="90" w:type="dxa"/>
              <w:left w:w="85" w:type="dxa"/>
              <w:bottom w:w="90" w:type="dxa"/>
              <w:right w:w="85" w:type="dxa"/>
            </w:tcMar>
            <w:vAlign w:val="center"/>
          </w:tcPr>
          <w:p w14:paraId="0D858F8B" w14:textId="77777777" w:rsidR="00DD59A3" w:rsidRDefault="004E3BA7">
            <w:pPr>
              <w:keepLines/>
              <w:spacing w:after="0" w:line="300" w:lineRule="exact"/>
              <w:ind w:firstLine="0"/>
              <w:jc w:val="left"/>
            </w:pPr>
            <w:r>
              <w:rPr>
                <w:sz w:val="20"/>
              </w:rPr>
              <w:t>true</w:t>
            </w:r>
          </w:p>
        </w:tc>
      </w:tr>
      <w:tr w:rsidR="00DD59A3" w14:paraId="7BDC1577" w14:textId="77777777">
        <w:trPr>
          <w:cantSplit/>
          <w:jc w:val="center"/>
        </w:trPr>
        <w:tc>
          <w:tcPr>
            <w:tcW w:w="3168" w:type="dxa"/>
            <w:tcMar>
              <w:top w:w="90" w:type="dxa"/>
              <w:left w:w="85" w:type="dxa"/>
              <w:bottom w:w="90" w:type="dxa"/>
              <w:right w:w="85" w:type="dxa"/>
            </w:tcMar>
            <w:vAlign w:val="center"/>
          </w:tcPr>
          <w:p w14:paraId="5A590571" w14:textId="77777777" w:rsidR="00DD59A3" w:rsidRDefault="004E3BA7">
            <w:pPr>
              <w:keepLines/>
              <w:spacing w:after="0" w:line="300" w:lineRule="exact"/>
              <w:ind w:firstLine="0"/>
              <w:jc w:val="left"/>
            </w:pPr>
            <w:r>
              <w:rPr>
                <w:sz w:val="20"/>
              </w:rPr>
              <w:t>S1</w:t>
            </w:r>
            <w:r>
              <w:rPr>
                <w:sz w:val="20"/>
              </w:rPr>
              <w:t>非空但</w:t>
            </w:r>
            <w:r>
              <w:rPr>
                <w:sz w:val="20"/>
              </w:rPr>
              <w:t>S2</w:t>
            </w:r>
            <w:r>
              <w:rPr>
                <w:sz w:val="20"/>
              </w:rPr>
              <w:t>为空</w:t>
            </w:r>
          </w:p>
        </w:tc>
        <w:tc>
          <w:tcPr>
            <w:tcW w:w="3240" w:type="dxa"/>
            <w:tcMar>
              <w:top w:w="90" w:type="dxa"/>
              <w:left w:w="85" w:type="dxa"/>
              <w:bottom w:w="90" w:type="dxa"/>
              <w:right w:w="85" w:type="dxa"/>
            </w:tcMar>
            <w:vAlign w:val="center"/>
          </w:tcPr>
          <w:p w14:paraId="24329ADE" w14:textId="77777777" w:rsidR="00DD59A3" w:rsidRDefault="004E3BA7">
            <w:pPr>
              <w:keepLines/>
              <w:spacing w:after="0" w:line="300" w:lineRule="exact"/>
              <w:ind w:firstLine="0"/>
              <w:jc w:val="left"/>
            </w:pPr>
            <w:r>
              <w:rPr>
                <w:sz w:val="20"/>
              </w:rPr>
              <w:t>false</w:t>
            </w:r>
            <w:r>
              <w:rPr>
                <w:sz w:val="20"/>
              </w:rPr>
              <w:t>，即使</w:t>
            </w:r>
            <w:r>
              <w:rPr>
                <w:sz w:val="20"/>
              </w:rPr>
              <w:t>S1</w:t>
            </w:r>
            <w:r>
              <w:rPr>
                <w:sz w:val="20"/>
              </w:rPr>
              <w:t>各项已完成</w:t>
            </w:r>
          </w:p>
        </w:tc>
        <w:tc>
          <w:tcPr>
            <w:tcW w:w="3024" w:type="dxa"/>
            <w:tcMar>
              <w:top w:w="90" w:type="dxa"/>
              <w:left w:w="85" w:type="dxa"/>
              <w:bottom w:w="90" w:type="dxa"/>
              <w:right w:w="85" w:type="dxa"/>
            </w:tcMar>
            <w:vAlign w:val="center"/>
          </w:tcPr>
          <w:p w14:paraId="446BEFD2" w14:textId="77777777" w:rsidR="00DD59A3" w:rsidRDefault="004E3BA7">
            <w:pPr>
              <w:keepLines/>
              <w:spacing w:after="0" w:line="300" w:lineRule="exact"/>
              <w:ind w:firstLine="0"/>
              <w:jc w:val="left"/>
            </w:pPr>
            <w:r>
              <w:rPr>
                <w:sz w:val="20"/>
              </w:rPr>
              <w:t>S2</w:t>
            </w:r>
            <w:r>
              <w:rPr>
                <w:sz w:val="20"/>
              </w:rPr>
              <w:t>自身为空，返回</w:t>
            </w:r>
            <w:r>
              <w:rPr>
                <w:sz w:val="20"/>
              </w:rPr>
              <w:t>true</w:t>
            </w:r>
          </w:p>
        </w:tc>
      </w:tr>
      <w:tr w:rsidR="00DD59A3" w14:paraId="23957B69" w14:textId="77777777">
        <w:trPr>
          <w:cantSplit/>
          <w:jc w:val="center"/>
        </w:trPr>
        <w:tc>
          <w:tcPr>
            <w:tcW w:w="3168" w:type="dxa"/>
            <w:tcMar>
              <w:top w:w="90" w:type="dxa"/>
              <w:left w:w="85" w:type="dxa"/>
              <w:bottom w:w="90" w:type="dxa"/>
              <w:right w:w="85" w:type="dxa"/>
            </w:tcMar>
            <w:vAlign w:val="center"/>
          </w:tcPr>
          <w:p w14:paraId="45306FB0" w14:textId="77777777" w:rsidR="00DD59A3" w:rsidRDefault="004E3BA7">
            <w:pPr>
              <w:keepLines/>
              <w:spacing w:after="0" w:line="300" w:lineRule="exact"/>
              <w:ind w:firstLine="0"/>
              <w:jc w:val="left"/>
            </w:pPr>
            <w:r>
              <w:rPr>
                <w:sz w:val="20"/>
              </w:rPr>
              <w:t>两侧字典非空</w:t>
            </w:r>
          </w:p>
        </w:tc>
        <w:tc>
          <w:tcPr>
            <w:tcW w:w="3240" w:type="dxa"/>
            <w:tcMar>
              <w:top w:w="90" w:type="dxa"/>
              <w:left w:w="85" w:type="dxa"/>
              <w:bottom w:w="90" w:type="dxa"/>
              <w:right w:w="85" w:type="dxa"/>
            </w:tcMar>
            <w:vAlign w:val="center"/>
          </w:tcPr>
          <w:p w14:paraId="6E399DB5" w14:textId="77777777" w:rsidR="00DD59A3" w:rsidRDefault="004E3BA7">
            <w:pPr>
              <w:keepLines/>
              <w:spacing w:after="0" w:line="300" w:lineRule="exact"/>
              <w:ind w:firstLine="0"/>
              <w:jc w:val="left"/>
            </w:pPr>
            <w:r>
              <w:rPr>
                <w:sz w:val="20"/>
              </w:rPr>
              <w:t>所有</w:t>
            </w:r>
            <w:r>
              <w:rPr>
                <w:sz w:val="20"/>
              </w:rPr>
              <w:t>S1</w:t>
            </w:r>
            <w:r>
              <w:rPr>
                <w:sz w:val="20"/>
              </w:rPr>
              <w:t>值为</w:t>
            </w:r>
            <w:r>
              <w:rPr>
                <w:sz w:val="20"/>
              </w:rPr>
              <w:t>true</w:t>
            </w:r>
            <w:r>
              <w:rPr>
                <w:sz w:val="20"/>
              </w:rPr>
              <w:t>时返回</w:t>
            </w:r>
            <w:r>
              <w:rPr>
                <w:sz w:val="20"/>
              </w:rPr>
              <w:t>true</w:t>
            </w:r>
          </w:p>
        </w:tc>
        <w:tc>
          <w:tcPr>
            <w:tcW w:w="3024" w:type="dxa"/>
            <w:tcMar>
              <w:top w:w="90" w:type="dxa"/>
              <w:left w:w="85" w:type="dxa"/>
              <w:bottom w:w="90" w:type="dxa"/>
              <w:right w:w="85" w:type="dxa"/>
            </w:tcMar>
            <w:vAlign w:val="center"/>
          </w:tcPr>
          <w:p w14:paraId="336422BD" w14:textId="77777777" w:rsidR="00DD59A3" w:rsidRDefault="004E3BA7">
            <w:pPr>
              <w:keepLines/>
              <w:spacing w:after="0" w:line="300" w:lineRule="exact"/>
              <w:ind w:firstLine="0"/>
              <w:jc w:val="left"/>
            </w:pPr>
            <w:r>
              <w:rPr>
                <w:sz w:val="20"/>
              </w:rPr>
              <w:t>所有</w:t>
            </w:r>
            <w:r>
              <w:rPr>
                <w:sz w:val="20"/>
              </w:rPr>
              <w:t>S2</w:t>
            </w:r>
            <w:r>
              <w:rPr>
                <w:sz w:val="20"/>
              </w:rPr>
              <w:t>值为</w:t>
            </w:r>
            <w:r>
              <w:rPr>
                <w:sz w:val="20"/>
              </w:rPr>
              <w:t>true</w:t>
            </w:r>
            <w:r>
              <w:rPr>
                <w:sz w:val="20"/>
              </w:rPr>
              <w:t>时返回</w:t>
            </w:r>
            <w:r>
              <w:rPr>
                <w:sz w:val="20"/>
              </w:rPr>
              <w:t>true</w:t>
            </w:r>
          </w:p>
        </w:tc>
      </w:tr>
    </w:tbl>
    <w:p w14:paraId="38AC4150" w14:textId="77777777" w:rsidR="00DD59A3" w:rsidRDefault="00DD59A3">
      <w:pPr>
        <w:spacing w:after="40" w:line="60" w:lineRule="exact"/>
        <w:ind w:firstLine="0"/>
      </w:pPr>
    </w:p>
    <w:p w14:paraId="43526F8E" w14:textId="6DB6D865" w:rsidR="00DD59A3" w:rsidRDefault="004E3BA7">
      <w:r>
        <w:lastRenderedPageBreak/>
        <w:t>表</w:t>
      </w:r>
      <w:r>
        <w:t>3-2</w:t>
      </w:r>
      <w:r>
        <w:t>保留了当前实现中两侧不对称的检查条件。</w:t>
      </w:r>
      <w:r>
        <w:rPr>
          <w:rFonts w:ascii="Cambria" w:hAnsi="Cambria"/>
          <w:sz w:val="21"/>
        </w:rPr>
        <w:t>EntityState</w:t>
      </w:r>
      <w:r>
        <w:t>又是另一维度，取</w:t>
      </w:r>
      <w:r>
        <w:t>Process</w:t>
      </w:r>
      <w:r>
        <w:t>、</w:t>
      </w:r>
      <w:r>
        <w:t>Success</w:t>
      </w:r>
      <w:r>
        <w:t>或</w:t>
      </w:r>
      <w:r>
        <w:t>Fail</w:t>
      </w:r>
      <w:r>
        <w:t>。固晶动作要求当前焊点处于</w:t>
      </w:r>
      <w:r>
        <w:t>Process</w:t>
      </w:r>
      <w:r>
        <w:t>，并同时满足参与范围和工序未完成条件。完成字典不会在这里被自动等同于</w:t>
      </w:r>
      <w:r>
        <w:rPr>
          <w:rFonts w:ascii="Cambria" w:hAnsi="Cambria"/>
          <w:sz w:val="21"/>
        </w:rPr>
        <w:t>EntityState</w:t>
      </w:r>
      <w:r>
        <w:t>，更不能直接代替实物质量结论。</w:t>
      </w:r>
      <w:hyperlink w:anchor="ref_1">
        <w:r>
          <w:rPr>
            <w:color w:val="245B87"/>
          </w:rPr>
          <w:t>[1]</w:t>
        </w:r>
      </w:hyperlink>
      <w:hyperlink w:anchor="ref_4">
        <w:r>
          <w:rPr>
            <w:color w:val="245B87"/>
          </w:rPr>
          <w:t>[4]</w:t>
        </w:r>
      </w:hyperlink>
      <w:hyperlink w:anchor="ref_7">
        <w:r>
          <w:rPr>
            <w:color w:val="245B87"/>
          </w:rPr>
          <w:t>[7]</w:t>
        </w:r>
      </w:hyperlink>
    </w:p>
    <w:p w14:paraId="4C8E7E17" w14:textId="77777777" w:rsidR="00DD59A3" w:rsidRDefault="004E3BA7">
      <w:pPr>
        <w:pStyle w:val="2"/>
        <w:numPr>
          <w:ilvl w:val="1"/>
          <w:numId w:val="1"/>
        </w:numPr>
      </w:pPr>
      <w:bookmarkStart w:id="35" w:name="h_84"/>
      <w:bookmarkStart w:id="36" w:name="_Toc243427560"/>
      <w:r>
        <w:t>关键字段的来源与有效期</w:t>
      </w:r>
      <w:bookmarkEnd w:id="35"/>
      <w:bookmarkEnd w:id="36"/>
    </w:p>
    <w:p w14:paraId="11881A97" w14:textId="6F073D5F" w:rsidR="00DD59A3" w:rsidRDefault="004E3BA7">
      <w:r>
        <w:t>字段的有效期取决于它属于配置、当前几何还是运行记录。表</w:t>
      </w:r>
      <w:r>
        <w:t>3-3</w:t>
      </w:r>
      <w:r>
        <w:t>与表</w:t>
      </w:r>
      <w:r>
        <w:t>3-4</w:t>
      </w:r>
      <w:r>
        <w:t>把相同操作作用于不同数据的差异放在一起比较。初始值区分新建</w:t>
      </w:r>
      <w:r>
        <w:t>Info</w:t>
      </w:r>
      <w:r>
        <w:t>与完成工序注入两个阶段；坐标中的长度采用</w:t>
      </w:r>
      <w:r>
        <w:t>mm</w:t>
      </w:r>
      <w:r>
        <w:t>，</w:t>
      </w:r>
      <w:r>
        <w:t>Degree</w:t>
      </w:r>
      <w:r>
        <w:t>采用</w:t>
      </w:r>
      <w:r>
        <w:t>rad</w:t>
      </w:r>
      <w:r>
        <w:t>，布尔值与工序字典没有物理单位。</w:t>
      </w:r>
      <w:hyperlink w:anchor="ref_1">
        <w:r>
          <w:rPr>
            <w:color w:val="245B87"/>
          </w:rPr>
          <w:t>[1]</w:t>
        </w:r>
      </w:hyperlink>
      <w:hyperlink w:anchor="ref_3">
        <w:r>
          <w:rPr>
            <w:color w:val="245B87"/>
          </w:rPr>
          <w:t>[3]</w:t>
        </w:r>
      </w:hyperlink>
      <w:hyperlink w:anchor="ref_4">
        <w:r>
          <w:rPr>
            <w:color w:val="245B87"/>
          </w:rPr>
          <w:t>[4]</w:t>
        </w:r>
      </w:hyperlink>
      <w:hyperlink w:anchor="ref_5">
        <w:r>
          <w:rPr>
            <w:color w:val="245B87"/>
          </w:rPr>
          <w:t>[5]</w:t>
        </w:r>
      </w:hyperlink>
      <w:hyperlink w:anchor="ref_11">
        <w:r>
          <w:rPr>
            <w:color w:val="245B87"/>
          </w:rPr>
          <w:t>[11]</w:t>
        </w:r>
      </w:hyperlink>
    </w:p>
    <w:p w14:paraId="2D70CB5A" w14:textId="77777777" w:rsidR="00DD59A3" w:rsidRDefault="004E3BA7">
      <w:pPr>
        <w:pStyle w:val="af7"/>
        <w:keepNext/>
      </w:pPr>
      <w:bookmarkStart w:id="37" w:name="tbl_3_3"/>
      <w:r>
        <w:t>表</w:t>
      </w:r>
      <w:r>
        <w:t xml:space="preserve">3-3 </w:t>
      </w:r>
      <w:r>
        <w:t>配置与位置数据的读写规则</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DD59A3" w14:paraId="15F3806E" w14:textId="77777777">
        <w:trPr>
          <w:cantSplit/>
          <w:tblHeader/>
          <w:jc w:val="center"/>
        </w:trPr>
        <w:tc>
          <w:tcPr>
            <w:tcW w:w="2477" w:type="dxa"/>
            <w:shd w:val="clear" w:color="auto" w:fill="EBF0F4"/>
            <w:tcMar>
              <w:top w:w="90" w:type="dxa"/>
              <w:left w:w="85" w:type="dxa"/>
              <w:bottom w:w="90" w:type="dxa"/>
              <w:right w:w="85" w:type="dxa"/>
            </w:tcMar>
            <w:vAlign w:val="center"/>
          </w:tcPr>
          <w:p w14:paraId="5B3613E2" w14:textId="77777777" w:rsidR="00DD59A3" w:rsidRDefault="004E3BA7">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44A5BD49" w14:textId="77777777" w:rsidR="00DD59A3" w:rsidRDefault="004E3BA7">
            <w:pPr>
              <w:keepNext/>
              <w:keepLines/>
              <w:spacing w:after="0" w:line="300" w:lineRule="exact"/>
              <w:ind w:firstLine="0"/>
              <w:jc w:val="left"/>
            </w:pPr>
            <w:r>
              <w:rPr>
                <w:b/>
                <w:sz w:val="20"/>
              </w:rPr>
              <w:t>建立时的含义</w:t>
            </w:r>
          </w:p>
        </w:tc>
        <w:tc>
          <w:tcPr>
            <w:tcW w:w="2851" w:type="dxa"/>
            <w:shd w:val="clear" w:color="auto" w:fill="EBF0F4"/>
            <w:tcMar>
              <w:top w:w="90" w:type="dxa"/>
              <w:left w:w="85" w:type="dxa"/>
              <w:bottom w:w="90" w:type="dxa"/>
              <w:right w:w="85" w:type="dxa"/>
            </w:tcMar>
            <w:vAlign w:val="center"/>
          </w:tcPr>
          <w:p w14:paraId="255B80D9" w14:textId="77777777" w:rsidR="00DD59A3" w:rsidRDefault="004E3BA7">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426ACAD1" w14:textId="77777777" w:rsidR="00DD59A3" w:rsidRDefault="004E3BA7">
            <w:pPr>
              <w:keepNext/>
              <w:keepLines/>
              <w:spacing w:after="0" w:line="300" w:lineRule="exact"/>
              <w:ind w:firstLine="0"/>
              <w:jc w:val="left"/>
            </w:pPr>
            <w:r>
              <w:rPr>
                <w:b/>
                <w:sz w:val="20"/>
              </w:rPr>
              <w:t>Refresh</w:t>
            </w:r>
            <w:r>
              <w:rPr>
                <w:b/>
                <w:sz w:val="20"/>
              </w:rPr>
              <w:t>后的含义</w:t>
            </w:r>
          </w:p>
        </w:tc>
      </w:tr>
      <w:tr w:rsidR="00DD59A3" w14:paraId="540F9E1C" w14:textId="77777777">
        <w:trPr>
          <w:cantSplit/>
          <w:jc w:val="center"/>
        </w:trPr>
        <w:tc>
          <w:tcPr>
            <w:tcW w:w="2477" w:type="dxa"/>
            <w:tcMar>
              <w:top w:w="90" w:type="dxa"/>
              <w:left w:w="85" w:type="dxa"/>
              <w:bottom w:w="90" w:type="dxa"/>
              <w:right w:w="85" w:type="dxa"/>
            </w:tcMar>
            <w:vAlign w:val="center"/>
          </w:tcPr>
          <w:p w14:paraId="3992C0E5" w14:textId="77777777" w:rsidR="00DD59A3" w:rsidRDefault="004E3BA7">
            <w:pPr>
              <w:keepLines/>
              <w:spacing w:after="0" w:line="300" w:lineRule="exact"/>
              <w:ind w:firstLine="0"/>
              <w:jc w:val="left"/>
            </w:pPr>
            <w:r>
              <w:rPr>
                <w:sz w:val="20"/>
              </w:rPr>
              <w:t>配置入口</w:t>
            </w:r>
            <w:r>
              <w:rPr>
                <w:sz w:val="20"/>
              </w:rPr>
              <w:br/>
              <w:t>Config</w:t>
            </w:r>
          </w:p>
        </w:tc>
        <w:tc>
          <w:tcPr>
            <w:tcW w:w="1800" w:type="dxa"/>
            <w:tcMar>
              <w:top w:w="90" w:type="dxa"/>
              <w:left w:w="85" w:type="dxa"/>
              <w:bottom w:w="90" w:type="dxa"/>
              <w:right w:w="85" w:type="dxa"/>
            </w:tcMar>
            <w:vAlign w:val="center"/>
          </w:tcPr>
          <w:p w14:paraId="4DFEEF3A" w14:textId="77777777" w:rsidR="00DD59A3" w:rsidRDefault="004E3BA7">
            <w:pPr>
              <w:keepLines/>
              <w:spacing w:after="0" w:line="300" w:lineRule="exact"/>
              <w:ind w:firstLine="0"/>
              <w:jc w:val="left"/>
            </w:pPr>
            <w:r>
              <w:rPr>
                <w:sz w:val="20"/>
              </w:rPr>
              <w:t>按当前配方或异形节点动态取得</w:t>
            </w:r>
          </w:p>
        </w:tc>
        <w:tc>
          <w:tcPr>
            <w:tcW w:w="2851" w:type="dxa"/>
            <w:tcMar>
              <w:top w:w="90" w:type="dxa"/>
              <w:left w:w="85" w:type="dxa"/>
              <w:bottom w:w="90" w:type="dxa"/>
              <w:right w:w="85" w:type="dxa"/>
            </w:tcMar>
            <w:vAlign w:val="center"/>
          </w:tcPr>
          <w:p w14:paraId="482C5C56" w14:textId="77777777" w:rsidR="00DD59A3" w:rsidRDefault="004E3BA7">
            <w:pPr>
              <w:keepLines/>
              <w:spacing w:after="0" w:line="300" w:lineRule="exact"/>
              <w:ind w:firstLine="0"/>
              <w:jc w:val="left"/>
            </w:pPr>
            <w:r>
              <w:rPr>
                <w:sz w:val="20"/>
              </w:rPr>
              <w:t>构建和动作条件读取配置；不保存为私有配方快照</w:t>
            </w:r>
          </w:p>
        </w:tc>
        <w:tc>
          <w:tcPr>
            <w:tcW w:w="2304" w:type="dxa"/>
            <w:tcMar>
              <w:top w:w="90" w:type="dxa"/>
              <w:left w:w="85" w:type="dxa"/>
              <w:bottom w:w="90" w:type="dxa"/>
              <w:right w:w="85" w:type="dxa"/>
            </w:tcMar>
            <w:vAlign w:val="center"/>
          </w:tcPr>
          <w:p w14:paraId="68DF2808" w14:textId="77777777" w:rsidR="00DD59A3" w:rsidRDefault="004E3BA7">
            <w:pPr>
              <w:keepLines/>
              <w:spacing w:after="0" w:line="300" w:lineRule="exact"/>
              <w:ind w:firstLine="0"/>
              <w:jc w:val="left"/>
            </w:pPr>
            <w:r>
              <w:rPr>
                <w:sz w:val="20"/>
              </w:rPr>
              <w:t>仍按当前上下文读取</w:t>
            </w:r>
          </w:p>
        </w:tc>
      </w:tr>
      <w:tr w:rsidR="00DD59A3" w14:paraId="70526CEA" w14:textId="77777777">
        <w:trPr>
          <w:cantSplit/>
          <w:jc w:val="center"/>
        </w:trPr>
        <w:tc>
          <w:tcPr>
            <w:tcW w:w="2477" w:type="dxa"/>
            <w:tcMar>
              <w:top w:w="90" w:type="dxa"/>
              <w:left w:w="85" w:type="dxa"/>
              <w:bottom w:w="90" w:type="dxa"/>
              <w:right w:w="85" w:type="dxa"/>
            </w:tcMar>
            <w:vAlign w:val="center"/>
          </w:tcPr>
          <w:p w14:paraId="763184E4" w14:textId="77777777" w:rsidR="00DD59A3" w:rsidRDefault="004E3BA7">
            <w:pPr>
              <w:keepLines/>
              <w:spacing w:after="0" w:line="300" w:lineRule="exact"/>
              <w:ind w:firstLine="0"/>
              <w:jc w:val="left"/>
            </w:pPr>
            <w:r>
              <w:rPr>
                <w:sz w:val="20"/>
              </w:rPr>
              <w:t>本层坐标</w:t>
            </w:r>
            <w:r>
              <w:rPr>
                <w:sz w:val="20"/>
              </w:rPr>
              <w:br/>
            </w:r>
            <w:r>
              <w:rPr>
                <w:rFonts w:ascii="Cambria" w:hAnsi="Cambria"/>
                <w:sz w:val="20"/>
              </w:rPr>
              <w:t>CoordinateSystem</w:t>
            </w:r>
          </w:p>
        </w:tc>
        <w:tc>
          <w:tcPr>
            <w:tcW w:w="1800" w:type="dxa"/>
            <w:tcMar>
              <w:top w:w="90" w:type="dxa"/>
              <w:left w:w="85" w:type="dxa"/>
              <w:bottom w:w="90" w:type="dxa"/>
              <w:right w:w="85" w:type="dxa"/>
            </w:tcMar>
            <w:vAlign w:val="center"/>
          </w:tcPr>
          <w:p w14:paraId="64C40E2B" w14:textId="77777777" w:rsidR="00DD59A3" w:rsidRDefault="004E3BA7">
            <w:pPr>
              <w:keepLines/>
              <w:spacing w:after="0" w:line="300" w:lineRule="exact"/>
              <w:ind w:firstLine="0"/>
              <w:jc w:val="left"/>
            </w:pPr>
            <w:r>
              <w:rPr>
                <w:sz w:val="20"/>
              </w:rPr>
              <w:t>连接父坐标，复制本层配置位置</w:t>
            </w:r>
          </w:p>
        </w:tc>
        <w:tc>
          <w:tcPr>
            <w:tcW w:w="2851" w:type="dxa"/>
            <w:tcMar>
              <w:top w:w="90" w:type="dxa"/>
              <w:left w:w="85" w:type="dxa"/>
              <w:bottom w:w="90" w:type="dxa"/>
              <w:right w:w="85" w:type="dxa"/>
            </w:tcMar>
            <w:vAlign w:val="center"/>
          </w:tcPr>
          <w:p w14:paraId="506084D3" w14:textId="77777777" w:rsidR="00DD59A3" w:rsidRDefault="004E3BA7">
            <w:pPr>
              <w:keepLines/>
              <w:spacing w:after="0" w:line="300" w:lineRule="exact"/>
              <w:ind w:firstLine="0"/>
              <w:jc w:val="left"/>
            </w:pPr>
            <w:r>
              <w:rPr>
                <w:sz w:val="20"/>
              </w:rPr>
              <w:t>构建、刷新、定位和测高修改；移动动作读取转换结果</w:t>
            </w:r>
          </w:p>
        </w:tc>
        <w:tc>
          <w:tcPr>
            <w:tcW w:w="2304" w:type="dxa"/>
            <w:tcMar>
              <w:top w:w="90" w:type="dxa"/>
              <w:left w:w="85" w:type="dxa"/>
              <w:bottom w:w="90" w:type="dxa"/>
              <w:right w:w="85" w:type="dxa"/>
            </w:tcMar>
            <w:vAlign w:val="center"/>
          </w:tcPr>
          <w:p w14:paraId="21D48080" w14:textId="77777777" w:rsidR="00DD59A3" w:rsidRDefault="004E3BA7">
            <w:pPr>
              <w:keepLines/>
              <w:spacing w:after="0" w:line="300" w:lineRule="exact"/>
              <w:ind w:firstLine="0"/>
              <w:jc w:val="left"/>
            </w:pPr>
            <w:r>
              <w:rPr>
                <w:sz w:val="20"/>
              </w:rPr>
              <w:t>替换坐标实例，重新取配置几何</w:t>
            </w:r>
          </w:p>
        </w:tc>
      </w:tr>
      <w:tr w:rsidR="00DD59A3" w14:paraId="35D269CB" w14:textId="77777777">
        <w:trPr>
          <w:cantSplit/>
          <w:jc w:val="center"/>
        </w:trPr>
        <w:tc>
          <w:tcPr>
            <w:tcW w:w="2477" w:type="dxa"/>
            <w:tcMar>
              <w:top w:w="90" w:type="dxa"/>
              <w:left w:w="85" w:type="dxa"/>
              <w:bottom w:w="90" w:type="dxa"/>
              <w:right w:w="85" w:type="dxa"/>
            </w:tcMar>
            <w:vAlign w:val="center"/>
          </w:tcPr>
          <w:p w14:paraId="2529329D" w14:textId="77777777" w:rsidR="00DD59A3" w:rsidRDefault="004E3BA7">
            <w:pPr>
              <w:keepLines/>
              <w:spacing w:after="0" w:line="300" w:lineRule="exact"/>
              <w:ind w:firstLine="0"/>
              <w:jc w:val="left"/>
            </w:pPr>
            <w:r>
              <w:rPr>
                <w:sz w:val="20"/>
              </w:rPr>
              <w:t>定位结果与标记</w:t>
            </w:r>
            <w:r>
              <w:rPr>
                <w:sz w:val="20"/>
              </w:rPr>
              <w:br/>
            </w:r>
            <w:r>
              <w:rPr>
                <w:rFonts w:ascii="Cambria" w:hAnsi="Cambria"/>
                <w:sz w:val="20"/>
              </w:rPr>
              <w:t>LocateResultInfo</w:t>
            </w:r>
            <w:r>
              <w:rPr>
                <w:sz w:val="20"/>
              </w:rPr>
              <w:br/>
            </w:r>
            <w:r>
              <w:rPr>
                <w:rFonts w:ascii="Cambria" w:hAnsi="Cambria"/>
                <w:sz w:val="20"/>
              </w:rPr>
              <w:t>IsVisioned</w:t>
            </w:r>
          </w:p>
        </w:tc>
        <w:tc>
          <w:tcPr>
            <w:tcW w:w="1800" w:type="dxa"/>
            <w:tcMar>
              <w:top w:w="90" w:type="dxa"/>
              <w:left w:w="85" w:type="dxa"/>
              <w:bottom w:w="90" w:type="dxa"/>
              <w:right w:w="85" w:type="dxa"/>
            </w:tcMar>
            <w:vAlign w:val="center"/>
          </w:tcPr>
          <w:p w14:paraId="38877033" w14:textId="77777777" w:rsidR="00DD59A3" w:rsidRDefault="004E3BA7">
            <w:pPr>
              <w:keepLines/>
              <w:spacing w:after="0" w:line="300" w:lineRule="exact"/>
              <w:ind w:firstLine="0"/>
              <w:jc w:val="left"/>
            </w:pPr>
            <w:r>
              <w:rPr>
                <w:sz w:val="20"/>
              </w:rPr>
              <w:t>新</w:t>
            </w:r>
            <w:r>
              <w:rPr>
                <w:sz w:val="20"/>
              </w:rPr>
              <w:t>Info</w:t>
            </w:r>
            <w:r>
              <w:rPr>
                <w:sz w:val="20"/>
              </w:rPr>
              <w:t>建立结果容器，标记为</w:t>
            </w:r>
            <w:r>
              <w:rPr>
                <w:sz w:val="20"/>
              </w:rPr>
              <w:t>false</w:t>
            </w:r>
          </w:p>
        </w:tc>
        <w:tc>
          <w:tcPr>
            <w:tcW w:w="2851" w:type="dxa"/>
            <w:tcMar>
              <w:top w:w="90" w:type="dxa"/>
              <w:left w:w="85" w:type="dxa"/>
              <w:bottom w:w="90" w:type="dxa"/>
              <w:right w:w="85" w:type="dxa"/>
            </w:tcMar>
            <w:vAlign w:val="center"/>
          </w:tcPr>
          <w:p w14:paraId="3EE83316" w14:textId="77777777" w:rsidR="00DD59A3" w:rsidRDefault="004E3BA7">
            <w:pPr>
              <w:keepLines/>
              <w:spacing w:after="0" w:line="300" w:lineRule="exact"/>
              <w:ind w:firstLine="0"/>
              <w:jc w:val="left"/>
            </w:pPr>
            <w:r>
              <w:rPr>
                <w:sz w:val="20"/>
              </w:rPr>
              <w:t>视觉流程保存结果并更新坐标；动作条件读取标记</w:t>
            </w:r>
          </w:p>
        </w:tc>
        <w:tc>
          <w:tcPr>
            <w:tcW w:w="2304" w:type="dxa"/>
            <w:tcMar>
              <w:top w:w="90" w:type="dxa"/>
              <w:left w:w="85" w:type="dxa"/>
              <w:bottom w:w="90" w:type="dxa"/>
              <w:right w:w="85" w:type="dxa"/>
            </w:tcMar>
            <w:vAlign w:val="center"/>
          </w:tcPr>
          <w:p w14:paraId="6CFCB5AC" w14:textId="77777777" w:rsidR="00DD59A3" w:rsidRDefault="004E3BA7">
            <w:pPr>
              <w:keepLines/>
              <w:spacing w:after="0" w:line="300" w:lineRule="exact"/>
              <w:ind w:firstLine="0"/>
              <w:jc w:val="left"/>
            </w:pPr>
            <w:r>
              <w:rPr>
                <w:sz w:val="20"/>
              </w:rPr>
              <w:t>旧结果保留，标记清</w:t>
            </w:r>
            <w:r>
              <w:rPr>
                <w:sz w:val="20"/>
              </w:rPr>
              <w:t>false</w:t>
            </w:r>
          </w:p>
        </w:tc>
      </w:tr>
      <w:tr w:rsidR="00DD59A3" w14:paraId="5F268B45" w14:textId="77777777">
        <w:trPr>
          <w:cantSplit/>
          <w:jc w:val="center"/>
        </w:trPr>
        <w:tc>
          <w:tcPr>
            <w:tcW w:w="2477" w:type="dxa"/>
            <w:tcMar>
              <w:top w:w="90" w:type="dxa"/>
              <w:left w:w="85" w:type="dxa"/>
              <w:bottom w:w="90" w:type="dxa"/>
              <w:right w:w="85" w:type="dxa"/>
            </w:tcMar>
            <w:vAlign w:val="center"/>
          </w:tcPr>
          <w:p w14:paraId="64315035" w14:textId="77777777" w:rsidR="00DD59A3" w:rsidRDefault="004E3BA7">
            <w:pPr>
              <w:keepLines/>
              <w:spacing w:after="0" w:line="300" w:lineRule="exact"/>
              <w:ind w:firstLine="0"/>
              <w:jc w:val="left"/>
            </w:pPr>
            <w:r>
              <w:rPr>
                <w:sz w:val="20"/>
              </w:rPr>
              <w:t>测高差与标记</w:t>
            </w:r>
            <w:r>
              <w:rPr>
                <w:sz w:val="20"/>
              </w:rPr>
              <w:br/>
            </w:r>
            <w:r>
              <w:rPr>
                <w:rFonts w:ascii="Cambria" w:hAnsi="Cambria"/>
                <w:sz w:val="20"/>
              </w:rPr>
              <w:t>MeasureHeightResult</w:t>
            </w:r>
            <w:r>
              <w:rPr>
                <w:sz w:val="20"/>
              </w:rPr>
              <w:br/>
            </w:r>
            <w:r>
              <w:rPr>
                <w:rFonts w:ascii="Cambria" w:hAnsi="Cambria"/>
                <w:sz w:val="20"/>
              </w:rPr>
              <w:t>IsMeasureHeight</w:t>
            </w:r>
          </w:p>
        </w:tc>
        <w:tc>
          <w:tcPr>
            <w:tcW w:w="1800" w:type="dxa"/>
            <w:tcMar>
              <w:top w:w="90" w:type="dxa"/>
              <w:left w:w="85" w:type="dxa"/>
              <w:bottom w:w="90" w:type="dxa"/>
              <w:right w:w="85" w:type="dxa"/>
            </w:tcMar>
            <w:vAlign w:val="center"/>
          </w:tcPr>
          <w:p w14:paraId="52DEFBB0" w14:textId="77777777" w:rsidR="00DD59A3" w:rsidRDefault="004E3BA7">
            <w:pPr>
              <w:keepLines/>
              <w:spacing w:after="0" w:line="300" w:lineRule="exact"/>
              <w:ind w:firstLine="0"/>
              <w:jc w:val="left"/>
            </w:pPr>
            <w:r>
              <w:rPr>
                <w:sz w:val="20"/>
              </w:rPr>
              <w:t>新</w:t>
            </w:r>
            <w:r>
              <w:rPr>
                <w:sz w:val="20"/>
              </w:rPr>
              <w:t>Info</w:t>
            </w:r>
            <w:r>
              <w:rPr>
                <w:sz w:val="20"/>
              </w:rPr>
              <w:t>为</w:t>
            </w:r>
            <w:r>
              <w:rPr>
                <w:sz w:val="20"/>
              </w:rPr>
              <w:t>0mm</w:t>
            </w:r>
            <w:r>
              <w:rPr>
                <w:sz w:val="20"/>
              </w:rPr>
              <w:t>／</w:t>
            </w:r>
            <w:r>
              <w:rPr>
                <w:sz w:val="20"/>
              </w:rPr>
              <w:t>false</w:t>
            </w:r>
          </w:p>
        </w:tc>
        <w:tc>
          <w:tcPr>
            <w:tcW w:w="2851" w:type="dxa"/>
            <w:tcMar>
              <w:top w:w="90" w:type="dxa"/>
              <w:left w:w="85" w:type="dxa"/>
              <w:bottom w:w="90" w:type="dxa"/>
              <w:right w:w="85" w:type="dxa"/>
            </w:tcMar>
            <w:vAlign w:val="center"/>
          </w:tcPr>
          <w:p w14:paraId="4F6A6122" w14:textId="77777777" w:rsidR="00DD59A3" w:rsidRDefault="004E3BA7">
            <w:pPr>
              <w:keepLines/>
              <w:spacing w:after="0" w:line="300" w:lineRule="exact"/>
              <w:ind w:firstLine="0"/>
              <w:jc w:val="left"/>
            </w:pPr>
            <w:r>
              <w:rPr>
                <w:sz w:val="20"/>
              </w:rPr>
              <w:t>测高流程写高度差并增量改</w:t>
            </w:r>
            <w:r>
              <w:rPr>
                <w:sz w:val="20"/>
              </w:rPr>
              <w:t>Z</w:t>
            </w:r>
            <w:r>
              <w:rPr>
                <w:sz w:val="20"/>
              </w:rPr>
              <w:t>；后代转换使用父层</w:t>
            </w:r>
            <w:r>
              <w:rPr>
                <w:sz w:val="20"/>
              </w:rPr>
              <w:t>Z</w:t>
            </w:r>
          </w:p>
        </w:tc>
        <w:tc>
          <w:tcPr>
            <w:tcW w:w="2304" w:type="dxa"/>
            <w:tcMar>
              <w:top w:w="90" w:type="dxa"/>
              <w:left w:w="85" w:type="dxa"/>
              <w:bottom w:w="90" w:type="dxa"/>
              <w:right w:w="85" w:type="dxa"/>
            </w:tcMar>
            <w:vAlign w:val="center"/>
          </w:tcPr>
          <w:p w14:paraId="3F1D3928" w14:textId="77777777" w:rsidR="00DD59A3" w:rsidRDefault="004E3BA7">
            <w:pPr>
              <w:keepLines/>
              <w:spacing w:after="0" w:line="300" w:lineRule="exact"/>
              <w:ind w:firstLine="0"/>
              <w:jc w:val="left"/>
            </w:pPr>
            <w:r>
              <w:rPr>
                <w:sz w:val="20"/>
              </w:rPr>
              <w:t>差值保留，标记清</w:t>
            </w:r>
            <w:r>
              <w:rPr>
                <w:sz w:val="20"/>
              </w:rPr>
              <w:t>false</w:t>
            </w:r>
            <w:r>
              <w:rPr>
                <w:sz w:val="20"/>
              </w:rPr>
              <w:t>；旧增量不再包含于新坐标</w:t>
            </w:r>
          </w:p>
        </w:tc>
      </w:tr>
    </w:tbl>
    <w:p w14:paraId="64B9CACE" w14:textId="77777777" w:rsidR="00DD59A3" w:rsidRDefault="00DD59A3">
      <w:pPr>
        <w:spacing w:after="40" w:line="60" w:lineRule="exact"/>
        <w:ind w:firstLine="0"/>
      </w:pPr>
    </w:p>
    <w:p w14:paraId="46A61A86" w14:textId="77777777" w:rsidR="00DD59A3" w:rsidRDefault="004E3BA7">
      <w:pPr>
        <w:pStyle w:val="af7"/>
        <w:keepNext/>
      </w:pPr>
      <w:bookmarkStart w:id="38" w:name="tbl_3_4"/>
      <w:r>
        <w:t>表</w:t>
      </w:r>
      <w:r>
        <w:t xml:space="preserve">3-4 </w:t>
      </w:r>
      <w:r>
        <w:t>入口标记与过程记录的读写规则</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DD59A3" w14:paraId="2CC9973E" w14:textId="77777777">
        <w:trPr>
          <w:cantSplit/>
          <w:tblHeader/>
          <w:jc w:val="center"/>
        </w:trPr>
        <w:tc>
          <w:tcPr>
            <w:tcW w:w="2477" w:type="dxa"/>
            <w:shd w:val="clear" w:color="auto" w:fill="EBF0F4"/>
            <w:tcMar>
              <w:top w:w="90" w:type="dxa"/>
              <w:left w:w="85" w:type="dxa"/>
              <w:bottom w:w="90" w:type="dxa"/>
              <w:right w:w="85" w:type="dxa"/>
            </w:tcMar>
            <w:vAlign w:val="center"/>
          </w:tcPr>
          <w:p w14:paraId="6D5470C7" w14:textId="77777777" w:rsidR="00DD59A3" w:rsidRDefault="004E3BA7">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5B7763EC" w14:textId="77777777" w:rsidR="00DD59A3" w:rsidRDefault="004E3BA7">
            <w:pPr>
              <w:keepNext/>
              <w:keepLines/>
              <w:spacing w:after="0" w:line="300" w:lineRule="exact"/>
              <w:ind w:firstLine="0"/>
              <w:jc w:val="left"/>
            </w:pPr>
            <w:r>
              <w:rPr>
                <w:b/>
                <w:sz w:val="20"/>
              </w:rPr>
              <w:t>建立时的值</w:t>
            </w:r>
          </w:p>
        </w:tc>
        <w:tc>
          <w:tcPr>
            <w:tcW w:w="2851" w:type="dxa"/>
            <w:shd w:val="clear" w:color="auto" w:fill="EBF0F4"/>
            <w:tcMar>
              <w:top w:w="90" w:type="dxa"/>
              <w:left w:w="85" w:type="dxa"/>
              <w:bottom w:w="90" w:type="dxa"/>
              <w:right w:w="85" w:type="dxa"/>
            </w:tcMar>
            <w:vAlign w:val="center"/>
          </w:tcPr>
          <w:p w14:paraId="0E4148A7" w14:textId="77777777" w:rsidR="00DD59A3" w:rsidRDefault="004E3BA7">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798CE211" w14:textId="77777777" w:rsidR="00DD59A3" w:rsidRDefault="004E3BA7">
            <w:pPr>
              <w:keepNext/>
              <w:keepLines/>
              <w:spacing w:after="0" w:line="300" w:lineRule="exact"/>
              <w:ind w:firstLine="0"/>
              <w:jc w:val="left"/>
            </w:pPr>
            <w:r>
              <w:rPr>
                <w:b/>
                <w:sz w:val="20"/>
              </w:rPr>
              <w:t>Refresh</w:t>
            </w:r>
            <w:r>
              <w:rPr>
                <w:b/>
                <w:sz w:val="20"/>
              </w:rPr>
              <w:t>后的含义</w:t>
            </w:r>
          </w:p>
        </w:tc>
      </w:tr>
      <w:tr w:rsidR="00DD59A3" w14:paraId="07184514" w14:textId="77777777">
        <w:trPr>
          <w:cantSplit/>
          <w:jc w:val="center"/>
        </w:trPr>
        <w:tc>
          <w:tcPr>
            <w:tcW w:w="2477" w:type="dxa"/>
            <w:tcMar>
              <w:top w:w="90" w:type="dxa"/>
              <w:left w:w="85" w:type="dxa"/>
              <w:bottom w:w="90" w:type="dxa"/>
              <w:right w:w="85" w:type="dxa"/>
            </w:tcMar>
            <w:vAlign w:val="center"/>
          </w:tcPr>
          <w:p w14:paraId="4CBC031C" w14:textId="77777777" w:rsidR="00DD59A3" w:rsidRDefault="004E3BA7">
            <w:pPr>
              <w:keepLines/>
              <w:spacing w:after="0" w:line="300" w:lineRule="exact"/>
              <w:ind w:firstLine="0"/>
              <w:jc w:val="left"/>
            </w:pPr>
            <w:r>
              <w:rPr>
                <w:sz w:val="20"/>
              </w:rPr>
              <w:t>生产入口标记</w:t>
            </w:r>
            <w:r>
              <w:rPr>
                <w:sz w:val="20"/>
              </w:rPr>
              <w:br/>
            </w:r>
            <w:r>
              <w:rPr>
                <w:rFonts w:ascii="Cambria" w:hAnsi="Cambria"/>
                <w:sz w:val="20"/>
              </w:rPr>
              <w:t>IsProduct</w:t>
            </w:r>
          </w:p>
        </w:tc>
        <w:tc>
          <w:tcPr>
            <w:tcW w:w="1800" w:type="dxa"/>
            <w:tcMar>
              <w:top w:w="90" w:type="dxa"/>
              <w:left w:w="85" w:type="dxa"/>
              <w:bottom w:w="90" w:type="dxa"/>
              <w:right w:w="85" w:type="dxa"/>
            </w:tcMar>
            <w:vAlign w:val="center"/>
          </w:tcPr>
          <w:p w14:paraId="63D01DFD" w14:textId="77777777" w:rsidR="00DD59A3" w:rsidRDefault="004E3BA7">
            <w:pPr>
              <w:keepLines/>
              <w:spacing w:after="0" w:line="300" w:lineRule="exact"/>
              <w:ind w:firstLine="0"/>
              <w:jc w:val="left"/>
            </w:pPr>
            <w:r>
              <w:rPr>
                <w:sz w:val="20"/>
              </w:rPr>
              <w:t>TU Info</w:t>
            </w:r>
            <w:r>
              <w:rPr>
                <w:sz w:val="20"/>
              </w:rPr>
              <w:t>中初始为</w:t>
            </w:r>
            <w:r>
              <w:rPr>
                <w:sz w:val="20"/>
              </w:rPr>
              <w:t>false</w:t>
            </w:r>
          </w:p>
        </w:tc>
        <w:tc>
          <w:tcPr>
            <w:tcW w:w="2851" w:type="dxa"/>
            <w:tcMar>
              <w:top w:w="90" w:type="dxa"/>
              <w:left w:w="85" w:type="dxa"/>
              <w:bottom w:w="90" w:type="dxa"/>
              <w:right w:w="85" w:type="dxa"/>
            </w:tcMar>
            <w:vAlign w:val="center"/>
          </w:tcPr>
          <w:p w14:paraId="421B646D" w14:textId="77777777" w:rsidR="00DD59A3" w:rsidRDefault="004E3BA7">
            <w:pPr>
              <w:keepLines/>
              <w:spacing w:after="0" w:line="300" w:lineRule="exact"/>
              <w:ind w:firstLine="0"/>
              <w:jc w:val="left"/>
            </w:pPr>
            <w:r>
              <w:rPr>
                <w:sz w:val="20"/>
              </w:rPr>
              <w:t>S1</w:t>
            </w:r>
            <w:r>
              <w:rPr>
                <w:sz w:val="20"/>
              </w:rPr>
              <w:t>／</w:t>
            </w:r>
            <w:r>
              <w:rPr>
                <w:sz w:val="20"/>
              </w:rPr>
              <w:t>S2</w:t>
            </w:r>
            <w:r>
              <w:rPr>
                <w:sz w:val="20"/>
              </w:rPr>
              <w:t>入口及</w:t>
            </w:r>
            <w:r>
              <w:rPr>
                <w:sz w:val="20"/>
              </w:rPr>
              <w:t>Mapping</w:t>
            </w:r>
            <w:r>
              <w:rPr>
                <w:sz w:val="20"/>
              </w:rPr>
              <w:t>可置</w:t>
            </w:r>
            <w:r>
              <w:rPr>
                <w:sz w:val="20"/>
              </w:rPr>
              <w:t>true</w:t>
            </w:r>
            <w:r>
              <w:rPr>
                <w:sz w:val="20"/>
              </w:rPr>
              <w:t>；生产入口据此判断重建</w:t>
            </w:r>
          </w:p>
        </w:tc>
        <w:tc>
          <w:tcPr>
            <w:tcW w:w="2304" w:type="dxa"/>
            <w:tcMar>
              <w:top w:w="90" w:type="dxa"/>
              <w:left w:w="85" w:type="dxa"/>
              <w:bottom w:w="90" w:type="dxa"/>
              <w:right w:w="85" w:type="dxa"/>
            </w:tcMar>
            <w:vAlign w:val="center"/>
          </w:tcPr>
          <w:p w14:paraId="2FE88A8E" w14:textId="77777777" w:rsidR="00DD59A3" w:rsidRDefault="004E3BA7">
            <w:pPr>
              <w:keepLines/>
              <w:spacing w:after="0" w:line="300" w:lineRule="exact"/>
              <w:ind w:firstLine="0"/>
              <w:jc w:val="left"/>
            </w:pPr>
            <w:r>
              <w:rPr>
                <w:sz w:val="20"/>
              </w:rPr>
              <w:t>保留；不能当作工序完成证据</w:t>
            </w:r>
          </w:p>
        </w:tc>
      </w:tr>
      <w:tr w:rsidR="00DD59A3" w14:paraId="7A362CDA" w14:textId="77777777">
        <w:trPr>
          <w:cantSplit/>
          <w:jc w:val="center"/>
        </w:trPr>
        <w:tc>
          <w:tcPr>
            <w:tcW w:w="2477" w:type="dxa"/>
            <w:tcMar>
              <w:top w:w="90" w:type="dxa"/>
              <w:left w:w="85" w:type="dxa"/>
              <w:bottom w:w="90" w:type="dxa"/>
              <w:right w:w="85" w:type="dxa"/>
            </w:tcMar>
            <w:vAlign w:val="center"/>
          </w:tcPr>
          <w:p w14:paraId="491EBB6D" w14:textId="77777777" w:rsidR="00DD59A3" w:rsidRDefault="004E3BA7">
            <w:pPr>
              <w:keepLines/>
              <w:spacing w:after="0" w:line="300" w:lineRule="exact"/>
              <w:ind w:firstLine="0"/>
              <w:jc w:val="left"/>
            </w:pPr>
            <w:r>
              <w:rPr>
                <w:sz w:val="20"/>
              </w:rPr>
              <w:t>工位偏移标记</w:t>
            </w:r>
            <w:r>
              <w:rPr>
                <w:sz w:val="20"/>
              </w:rPr>
              <w:br/>
            </w:r>
            <w:r>
              <w:rPr>
                <w:rFonts w:ascii="Cambria" w:hAnsi="Cambria"/>
                <w:sz w:val="20"/>
              </w:rPr>
              <w:t>IsSystem1Offset</w:t>
            </w:r>
            <w:r>
              <w:rPr>
                <w:sz w:val="20"/>
              </w:rPr>
              <w:br/>
            </w:r>
            <w:r>
              <w:rPr>
                <w:rFonts w:ascii="Cambria" w:hAnsi="Cambria"/>
                <w:sz w:val="20"/>
              </w:rPr>
              <w:t>IsSystem2Offset</w:t>
            </w:r>
          </w:p>
        </w:tc>
        <w:tc>
          <w:tcPr>
            <w:tcW w:w="1800" w:type="dxa"/>
            <w:tcMar>
              <w:top w:w="90" w:type="dxa"/>
              <w:left w:w="85" w:type="dxa"/>
              <w:bottom w:w="90" w:type="dxa"/>
              <w:right w:w="85" w:type="dxa"/>
            </w:tcMar>
            <w:vAlign w:val="center"/>
          </w:tcPr>
          <w:p w14:paraId="3B09100D" w14:textId="77777777" w:rsidR="00DD59A3" w:rsidRDefault="004E3BA7">
            <w:pPr>
              <w:keepLines/>
              <w:spacing w:after="0" w:line="300" w:lineRule="exact"/>
              <w:ind w:firstLine="0"/>
              <w:jc w:val="left"/>
            </w:pPr>
            <w:r>
              <w:rPr>
                <w:sz w:val="20"/>
              </w:rPr>
              <w:t>TU Info</w:t>
            </w:r>
            <w:r>
              <w:rPr>
                <w:sz w:val="20"/>
              </w:rPr>
              <w:t>中两者均为</w:t>
            </w:r>
            <w:r>
              <w:rPr>
                <w:sz w:val="20"/>
              </w:rPr>
              <w:t>false</w:t>
            </w:r>
          </w:p>
        </w:tc>
        <w:tc>
          <w:tcPr>
            <w:tcW w:w="2851" w:type="dxa"/>
            <w:tcMar>
              <w:top w:w="90" w:type="dxa"/>
              <w:left w:w="85" w:type="dxa"/>
              <w:bottom w:w="90" w:type="dxa"/>
              <w:right w:w="85" w:type="dxa"/>
            </w:tcMar>
            <w:vAlign w:val="center"/>
          </w:tcPr>
          <w:p w14:paraId="65B99930" w14:textId="77777777" w:rsidR="00DD59A3" w:rsidRDefault="004E3BA7">
            <w:pPr>
              <w:keepLines/>
              <w:spacing w:after="0" w:line="300" w:lineRule="exact"/>
              <w:ind w:firstLine="0"/>
              <w:jc w:val="left"/>
            </w:pPr>
            <w:r>
              <w:rPr>
                <w:sz w:val="20"/>
              </w:rPr>
              <w:t>本侧偏移方法置</w:t>
            </w:r>
            <w:r>
              <w:rPr>
                <w:sz w:val="20"/>
              </w:rPr>
              <w:t>true</w:t>
            </w:r>
            <w:r>
              <w:rPr>
                <w:sz w:val="20"/>
              </w:rPr>
              <w:t>并避免本侧重复累加</w:t>
            </w:r>
          </w:p>
        </w:tc>
        <w:tc>
          <w:tcPr>
            <w:tcW w:w="2304" w:type="dxa"/>
            <w:tcMar>
              <w:top w:w="90" w:type="dxa"/>
              <w:left w:w="85" w:type="dxa"/>
              <w:bottom w:w="90" w:type="dxa"/>
              <w:right w:w="85" w:type="dxa"/>
            </w:tcMar>
            <w:vAlign w:val="center"/>
          </w:tcPr>
          <w:p w14:paraId="1C36B7CE" w14:textId="77777777" w:rsidR="00DD59A3" w:rsidRDefault="004E3BA7">
            <w:pPr>
              <w:keepLines/>
              <w:spacing w:after="0" w:line="300" w:lineRule="exact"/>
              <w:ind w:firstLine="0"/>
              <w:jc w:val="left"/>
            </w:pPr>
            <w:r>
              <w:rPr>
                <w:sz w:val="20"/>
              </w:rPr>
              <w:t>均清</w:t>
            </w:r>
            <w:r>
              <w:rPr>
                <w:sz w:val="20"/>
              </w:rPr>
              <w:t>false</w:t>
            </w:r>
            <w:r>
              <w:rPr>
                <w:sz w:val="20"/>
              </w:rPr>
              <w:t>；自身不重新应用偏移</w:t>
            </w:r>
          </w:p>
        </w:tc>
      </w:tr>
      <w:tr w:rsidR="00DD59A3" w14:paraId="23055FE2" w14:textId="77777777">
        <w:trPr>
          <w:cantSplit/>
          <w:jc w:val="center"/>
        </w:trPr>
        <w:tc>
          <w:tcPr>
            <w:tcW w:w="2477" w:type="dxa"/>
            <w:tcMar>
              <w:top w:w="90" w:type="dxa"/>
              <w:left w:w="85" w:type="dxa"/>
              <w:bottom w:w="90" w:type="dxa"/>
              <w:right w:w="85" w:type="dxa"/>
            </w:tcMar>
            <w:vAlign w:val="center"/>
          </w:tcPr>
          <w:p w14:paraId="0B63B14B" w14:textId="77777777" w:rsidR="00DD59A3" w:rsidRDefault="004E3BA7">
            <w:pPr>
              <w:keepLines/>
              <w:spacing w:after="0" w:line="300" w:lineRule="exact"/>
              <w:ind w:firstLine="0"/>
              <w:jc w:val="left"/>
            </w:pPr>
            <w:r>
              <w:rPr>
                <w:sz w:val="20"/>
              </w:rPr>
              <w:t>焊点工序字典</w:t>
            </w:r>
            <w:r>
              <w:rPr>
                <w:sz w:val="20"/>
              </w:rPr>
              <w:br/>
            </w:r>
            <w:r>
              <w:rPr>
                <w:rFonts w:ascii="Cambria" w:hAnsi="Cambria"/>
                <w:sz w:val="20"/>
              </w:rPr>
              <w:t>S1RemainingSteps</w:t>
            </w:r>
            <w:r>
              <w:rPr>
                <w:sz w:val="20"/>
              </w:rPr>
              <w:br/>
            </w:r>
            <w:r>
              <w:rPr>
                <w:rFonts w:ascii="Cambria" w:hAnsi="Cambria"/>
                <w:sz w:val="20"/>
              </w:rPr>
              <w:t>S2RemainingSteps</w:t>
            </w:r>
          </w:p>
        </w:tc>
        <w:tc>
          <w:tcPr>
            <w:tcW w:w="1800" w:type="dxa"/>
            <w:tcMar>
              <w:top w:w="90" w:type="dxa"/>
              <w:left w:w="85" w:type="dxa"/>
              <w:bottom w:w="90" w:type="dxa"/>
              <w:right w:w="85" w:type="dxa"/>
            </w:tcMar>
            <w:vAlign w:val="center"/>
          </w:tcPr>
          <w:p w14:paraId="0A9534BC" w14:textId="77777777" w:rsidR="00DD59A3" w:rsidRDefault="004E3BA7">
            <w:pPr>
              <w:keepLines/>
              <w:spacing w:after="0" w:line="300" w:lineRule="exact"/>
              <w:ind w:firstLine="0"/>
              <w:jc w:val="left"/>
            </w:pPr>
            <w:r>
              <w:rPr>
                <w:sz w:val="20"/>
              </w:rPr>
              <w:t>焊点新</w:t>
            </w:r>
            <w:r>
              <w:rPr>
                <w:sz w:val="20"/>
              </w:rPr>
              <w:t>Info</w:t>
            </w:r>
            <w:r>
              <w:rPr>
                <w:sz w:val="20"/>
              </w:rPr>
              <w:t>中为空；注入缺键后值为</w:t>
            </w:r>
            <w:r>
              <w:rPr>
                <w:sz w:val="20"/>
              </w:rPr>
              <w:t>false</w:t>
            </w:r>
          </w:p>
        </w:tc>
        <w:tc>
          <w:tcPr>
            <w:tcW w:w="2851" w:type="dxa"/>
            <w:tcMar>
              <w:top w:w="90" w:type="dxa"/>
              <w:left w:w="85" w:type="dxa"/>
              <w:bottom w:w="90" w:type="dxa"/>
              <w:right w:w="85" w:type="dxa"/>
            </w:tcMar>
            <w:vAlign w:val="center"/>
          </w:tcPr>
          <w:p w14:paraId="1914C367" w14:textId="77777777" w:rsidR="00DD59A3" w:rsidRDefault="004E3BA7">
            <w:pPr>
              <w:keepLines/>
              <w:spacing w:after="0" w:line="300" w:lineRule="exact"/>
              <w:ind w:firstLine="0"/>
              <w:jc w:val="left"/>
            </w:pPr>
            <w:r>
              <w:rPr>
                <w:sz w:val="20"/>
              </w:rPr>
              <w:t>动作成功写</w:t>
            </w:r>
            <w:r>
              <w:rPr>
                <w:sz w:val="20"/>
              </w:rPr>
              <w:t>true</w:t>
            </w:r>
            <w:r>
              <w:rPr>
                <w:sz w:val="20"/>
              </w:rPr>
              <w:t>；参与完成判断；人工操作可修改</w:t>
            </w:r>
          </w:p>
        </w:tc>
        <w:tc>
          <w:tcPr>
            <w:tcW w:w="2304" w:type="dxa"/>
            <w:tcMar>
              <w:top w:w="90" w:type="dxa"/>
              <w:left w:w="85" w:type="dxa"/>
              <w:bottom w:w="90" w:type="dxa"/>
              <w:right w:w="85" w:type="dxa"/>
            </w:tcMar>
            <w:vAlign w:val="center"/>
          </w:tcPr>
          <w:p w14:paraId="4C98F53F" w14:textId="77777777" w:rsidR="00DD59A3" w:rsidRDefault="004E3BA7">
            <w:pPr>
              <w:keepLines/>
              <w:spacing w:after="0" w:line="300" w:lineRule="exact"/>
              <w:ind w:firstLine="0"/>
              <w:jc w:val="left"/>
            </w:pPr>
            <w:r>
              <w:rPr>
                <w:sz w:val="20"/>
              </w:rPr>
              <w:t>键和值均保留</w:t>
            </w:r>
          </w:p>
        </w:tc>
      </w:tr>
      <w:tr w:rsidR="00DD59A3" w14:paraId="72BFF608" w14:textId="77777777">
        <w:trPr>
          <w:cantSplit/>
          <w:jc w:val="center"/>
        </w:trPr>
        <w:tc>
          <w:tcPr>
            <w:tcW w:w="2477" w:type="dxa"/>
            <w:tcMar>
              <w:top w:w="90" w:type="dxa"/>
              <w:left w:w="85" w:type="dxa"/>
              <w:bottom w:w="90" w:type="dxa"/>
              <w:right w:w="85" w:type="dxa"/>
            </w:tcMar>
            <w:vAlign w:val="center"/>
          </w:tcPr>
          <w:p w14:paraId="203C2D75" w14:textId="77777777" w:rsidR="00DD59A3" w:rsidRDefault="004E3BA7">
            <w:pPr>
              <w:keepLines/>
              <w:spacing w:after="0" w:line="300" w:lineRule="exact"/>
              <w:ind w:firstLine="0"/>
              <w:jc w:val="left"/>
            </w:pPr>
            <w:r>
              <w:rPr>
                <w:sz w:val="20"/>
              </w:rPr>
              <w:t>身份识别记录</w:t>
            </w:r>
            <w:r>
              <w:rPr>
                <w:sz w:val="20"/>
              </w:rPr>
              <w:br/>
            </w:r>
            <w:r>
              <w:rPr>
                <w:rFonts w:ascii="Cambria" w:hAnsi="Cambria"/>
                <w:sz w:val="20"/>
              </w:rPr>
              <w:t>IsIdentity</w:t>
            </w:r>
            <w:r>
              <w:rPr>
                <w:sz w:val="20"/>
              </w:rPr>
              <w:t xml:space="preserve"> / </w:t>
            </w:r>
            <w:r>
              <w:rPr>
                <w:rFonts w:ascii="Cambria" w:hAnsi="Cambria"/>
                <w:sz w:val="20"/>
              </w:rPr>
              <w:t>IdentityCode</w:t>
            </w:r>
          </w:p>
        </w:tc>
        <w:tc>
          <w:tcPr>
            <w:tcW w:w="1800" w:type="dxa"/>
            <w:tcMar>
              <w:top w:w="90" w:type="dxa"/>
              <w:left w:w="85" w:type="dxa"/>
              <w:bottom w:w="90" w:type="dxa"/>
              <w:right w:w="85" w:type="dxa"/>
            </w:tcMar>
            <w:vAlign w:val="center"/>
          </w:tcPr>
          <w:p w14:paraId="3FA89880" w14:textId="77777777" w:rsidR="00DD59A3" w:rsidRDefault="004E3BA7">
            <w:pPr>
              <w:keepLines/>
              <w:spacing w:after="0" w:line="300" w:lineRule="exact"/>
              <w:ind w:firstLine="0"/>
              <w:jc w:val="left"/>
            </w:pPr>
            <w:r>
              <w:rPr>
                <w:sz w:val="20"/>
              </w:rPr>
              <w:t>各层新</w:t>
            </w:r>
            <w:r>
              <w:rPr>
                <w:sz w:val="20"/>
              </w:rPr>
              <w:t>Info</w:t>
            </w:r>
            <w:r>
              <w:rPr>
                <w:sz w:val="20"/>
              </w:rPr>
              <w:t>为</w:t>
            </w:r>
            <w:r>
              <w:rPr>
                <w:sz w:val="20"/>
              </w:rPr>
              <w:t>false</w:t>
            </w:r>
            <w:r>
              <w:rPr>
                <w:sz w:val="20"/>
              </w:rPr>
              <w:t>／</w:t>
            </w:r>
            <w:r>
              <w:rPr>
                <w:sz w:val="20"/>
              </w:rPr>
              <w:t>null</w:t>
            </w:r>
          </w:p>
        </w:tc>
        <w:tc>
          <w:tcPr>
            <w:tcW w:w="2851" w:type="dxa"/>
            <w:tcMar>
              <w:top w:w="90" w:type="dxa"/>
              <w:left w:w="85" w:type="dxa"/>
              <w:bottom w:w="90" w:type="dxa"/>
              <w:right w:w="85" w:type="dxa"/>
            </w:tcMar>
            <w:vAlign w:val="center"/>
          </w:tcPr>
          <w:p w14:paraId="41EF4CC7" w14:textId="77777777" w:rsidR="00DD59A3" w:rsidRDefault="004E3BA7">
            <w:pPr>
              <w:keepLines/>
              <w:spacing w:after="0" w:line="300" w:lineRule="exact"/>
              <w:ind w:firstLine="0"/>
              <w:jc w:val="left"/>
            </w:pPr>
            <w:r>
              <w:rPr>
                <w:sz w:val="20"/>
              </w:rPr>
              <w:t>身份识别保存代码与标记；识别动作读取标记；离线可只设标记</w:t>
            </w:r>
          </w:p>
        </w:tc>
        <w:tc>
          <w:tcPr>
            <w:tcW w:w="2304" w:type="dxa"/>
            <w:tcMar>
              <w:top w:w="90" w:type="dxa"/>
              <w:left w:w="85" w:type="dxa"/>
              <w:bottom w:w="90" w:type="dxa"/>
              <w:right w:w="85" w:type="dxa"/>
            </w:tcMar>
            <w:vAlign w:val="center"/>
          </w:tcPr>
          <w:p w14:paraId="146145D0" w14:textId="77777777" w:rsidR="00DD59A3" w:rsidRDefault="004E3BA7">
            <w:pPr>
              <w:keepLines/>
              <w:spacing w:after="0" w:line="300" w:lineRule="exact"/>
              <w:ind w:firstLine="0"/>
              <w:jc w:val="left"/>
            </w:pPr>
            <w:r>
              <w:rPr>
                <w:sz w:val="20"/>
              </w:rPr>
              <w:t>标记与代码均保留</w:t>
            </w:r>
          </w:p>
        </w:tc>
      </w:tr>
    </w:tbl>
    <w:p w14:paraId="494E76F5" w14:textId="77777777" w:rsidR="00DD59A3" w:rsidRDefault="00DD59A3">
      <w:pPr>
        <w:spacing w:after="40" w:line="60" w:lineRule="exact"/>
        <w:ind w:firstLine="0"/>
      </w:pPr>
    </w:p>
    <w:p w14:paraId="62367E20" w14:textId="021DE3BD" w:rsidR="00DD59A3" w:rsidRDefault="004E3BA7">
      <w:r>
        <w:lastRenderedPageBreak/>
        <w:t>控制器消息的</w:t>
      </w:r>
      <w:r>
        <w:rPr>
          <w:rFonts w:ascii="Cambria" w:hAnsi="Cambria"/>
          <w:sz w:val="21"/>
        </w:rPr>
        <w:t>Finished</w:t>
      </w:r>
      <w:r>
        <w:t>属于动作编排。新消息默认</w:t>
      </w:r>
      <w:r>
        <w:t>false</w:t>
      </w:r>
      <w:r>
        <w:t>，任务处理后标记已完成；控制器</w:t>
      </w:r>
      <w:r>
        <w:t>Finish</w:t>
      </w:r>
      <w:r>
        <w:t>复位工作消息，</w:t>
      </w:r>
      <w:r>
        <w:t>TU</w:t>
      </w:r>
      <w:r>
        <w:t>的</w:t>
      </w:r>
      <w:r>
        <w:t>Refresh</w:t>
      </w:r>
      <w:r>
        <w:t>不复位消息。它与本表中的产品运行记录分别维护，详见</w:t>
      </w:r>
      <w:r>
        <w:t>6.4</w:t>
      </w:r>
      <w:r>
        <w:t>节。</w:t>
      </w:r>
      <w:hyperlink w:anchor="ref_3">
        <w:r>
          <w:rPr>
            <w:color w:val="245B87"/>
          </w:rPr>
          <w:t>[3]</w:t>
        </w:r>
      </w:hyperlink>
    </w:p>
    <w:p w14:paraId="5F918BC2" w14:textId="25AC67BF" w:rsidR="00DD59A3" w:rsidRDefault="004E3BA7">
      <w:r>
        <w:t>身份识别标记与定位标记的寿命不同。以两侧基板识别动作为例，</w:t>
      </w:r>
      <w:r>
        <w:rPr>
          <w:rFonts w:ascii="Cambria" w:hAnsi="Cambria"/>
          <w:sz w:val="21"/>
        </w:rPr>
        <w:t>IsIdentity</w:t>
      </w:r>
      <w:r>
        <w:t>已经为</w:t>
      </w:r>
      <w:r>
        <w:t>true</w:t>
      </w:r>
      <w:r>
        <w:t>时会跳过；</w:t>
      </w:r>
      <w:r>
        <w:t>Refresh</w:t>
      </w:r>
      <w:r>
        <w:t>只清定位和测高标记，因此交接不会自动要求重新读码。离线分支还能只置识别标记而不产生代码，所以</w:t>
      </w:r>
      <w:r>
        <w:t>“</w:t>
      </w:r>
      <w:r>
        <w:t>标记为</w:t>
      </w:r>
      <w:r>
        <w:t>true”</w:t>
      </w:r>
      <w:r>
        <w:t>和</w:t>
      </w:r>
      <w:r>
        <w:t>“</w:t>
      </w:r>
      <w:r>
        <w:t>保存了有效</w:t>
      </w:r>
      <w:r>
        <w:rPr>
          <w:rFonts w:ascii="Cambria" w:hAnsi="Cambria"/>
          <w:sz w:val="21"/>
        </w:rPr>
        <w:t>IdentityCode</w:t>
      </w:r>
      <w:r>
        <w:t>”</w:t>
      </w:r>
      <w:r>
        <w:t>需要分别判断。两侧物料识别的忽略分支执行本层停用操作后返回，不经过正常的代码保存段；上层对象按其传播规则影响下层。</w:t>
      </w:r>
      <w:hyperlink w:anchor="ref_13">
        <w:r>
          <w:rPr>
            <w:color w:val="245B87"/>
          </w:rPr>
          <w:t>[13]</w:t>
        </w:r>
      </w:hyperlink>
    </w:p>
    <w:p w14:paraId="6DAB6E29" w14:textId="77777777" w:rsidR="00DD59A3" w:rsidRDefault="004E3BA7">
      <w:r>
        <w:rPr>
          <w:rFonts w:ascii="Cambria" w:hAnsi="Cambria"/>
          <w:sz w:val="21"/>
        </w:rPr>
        <w:t>EntityState</w:t>
      </w:r>
      <w:r>
        <w:t>也不属于这些完成标记。它在</w:t>
      </w:r>
      <w:r>
        <w:rPr>
          <w:rFonts w:ascii="Cambria" w:hAnsi="Cambria"/>
          <w:sz w:val="21"/>
        </w:rPr>
        <w:t>BaseMatter</w:t>
      </w:r>
      <w:r>
        <w:t>中初始为</w:t>
      </w:r>
      <w:r>
        <w:t>Process</w:t>
      </w:r>
      <w:r>
        <w:t>，动作读取它决定是否进入处理；把某工序字典值置为</w:t>
      </w:r>
      <w:r>
        <w:t>true</w:t>
      </w:r>
      <w:r>
        <w:t>并不会同时把它改成</w:t>
      </w:r>
      <w:r>
        <w:t>Success</w:t>
      </w:r>
      <w:r>
        <w:t>。对当前产品的判断应同时明确所属对象、字段及阶段。</w:t>
      </w:r>
    </w:p>
    <w:p w14:paraId="64AE0F2E" w14:textId="77777777" w:rsidR="00DD59A3" w:rsidRDefault="004E3BA7">
      <w:pPr>
        <w:pStyle w:val="1"/>
        <w:numPr>
          <w:ilvl w:val="0"/>
          <w:numId w:val="1"/>
        </w:numPr>
        <w:spacing w:before="400"/>
      </w:pPr>
      <w:bookmarkStart w:id="39" w:name="h_93"/>
      <w:bookmarkStart w:id="40" w:name="_Toc243427561"/>
      <w:r>
        <w:t>坐标体系设计</w:t>
      </w:r>
      <w:bookmarkEnd w:id="39"/>
      <w:bookmarkEnd w:id="40"/>
    </w:p>
    <w:p w14:paraId="04895452" w14:textId="77777777" w:rsidR="00DD59A3" w:rsidRDefault="004E3BA7">
      <w:pPr>
        <w:pStyle w:val="2"/>
        <w:numPr>
          <w:ilvl w:val="1"/>
          <w:numId w:val="1"/>
        </w:numPr>
      </w:pPr>
      <w:bookmarkStart w:id="41" w:name="h_94"/>
      <w:bookmarkStart w:id="42" w:name="_Toc243427562"/>
      <w:r>
        <w:t>位置按相对关系保存</w:t>
      </w:r>
      <w:bookmarkEnd w:id="41"/>
      <w:bookmarkEnd w:id="42"/>
    </w:p>
    <w:p w14:paraId="237483E4" w14:textId="2E2AAE0B" w:rsidR="00DD59A3" w:rsidRDefault="004E3BA7">
      <w:r>
        <w:t>每层产品对象持有一个</w:t>
      </w:r>
      <w:r>
        <w:rPr>
          <w:rFonts w:ascii="Cambria" w:hAnsi="Cambria"/>
          <w:sz w:val="21"/>
        </w:rPr>
        <w:t>GeneralCoordinateSystem</w:t>
      </w:r>
      <w:r>
        <w:t>。</w:t>
      </w:r>
      <w:r>
        <w:rPr>
          <w:rFonts w:ascii="Cambria" w:hAnsi="Cambria"/>
          <w:sz w:val="21"/>
        </w:rPr>
        <w:t>Distance</w:t>
      </w:r>
      <w:r>
        <w:t>给出相对直接父坐标的三维平移，</w:t>
      </w:r>
      <w:r>
        <w:t>Degree</w:t>
      </w:r>
      <w:r>
        <w:t>给出绕</w:t>
      </w:r>
      <w:r>
        <w:t>Z</w:t>
      </w:r>
      <w:r>
        <w:t>的平面角度，角度计算使用弧度。焊点相对基岛，基岛相对基板，基板相对</w:t>
      </w:r>
      <w:r>
        <w:t>TU</w:t>
      </w:r>
      <w:r>
        <w:t>；</w:t>
      </w:r>
      <w:r>
        <w:t>TU</w:t>
      </w:r>
      <w:r>
        <w:t>的父坐标从机器配置中按名称</w:t>
      </w:r>
      <w:r>
        <w:rPr>
          <w:rFonts w:ascii="Cambria" w:hAnsi="Cambria"/>
          <w:sz w:val="21"/>
        </w:rPr>
        <w:t>TransportCoordinateSystem</w:t>
      </w:r>
      <w:r>
        <w:t>取得。再沿机器父链，产品点可以转换到</w:t>
      </w:r>
      <w:r>
        <w:t>G0</w:t>
      </w:r>
      <w:r>
        <w:t>全局参考。</w:t>
      </w:r>
      <w:hyperlink w:anchor="ref_1">
        <w:r>
          <w:rPr>
            <w:color w:val="245B87"/>
          </w:rPr>
          <w:t>[1]</w:t>
        </w:r>
      </w:hyperlink>
      <w:hyperlink w:anchor="ref_5">
        <w:r>
          <w:rPr>
            <w:color w:val="245B87"/>
          </w:rPr>
          <w:t>[5]</w:t>
        </w:r>
      </w:hyperlink>
    </w:p>
    <w:p w14:paraId="47F47AD9" w14:textId="77777777" w:rsidR="00DD59A3" w:rsidRDefault="004E3BA7">
      <w:r>
        <w:t>采用相对位置后，整体变化可以留在上层表达。</w:t>
      </w:r>
      <w:r>
        <w:t>TU</w:t>
      </w:r>
      <w:r>
        <w:t>整体平移时，不必逐个改写所有焊点的局部坐标；一个基板的位姿更新，也只影响该基板及其后代的全局位置。反过来，焊点局部补偿和产品整体位姿不能不加区分地叠加，必须知道每个量所在的坐标层。</w:t>
      </w:r>
    </w:p>
    <w:p w14:paraId="0919B971" w14:textId="77777777" w:rsidR="00DD59A3" w:rsidRDefault="004E3BA7">
      <w:pPr>
        <w:pStyle w:val="2"/>
        <w:numPr>
          <w:ilvl w:val="1"/>
          <w:numId w:val="1"/>
        </w:numPr>
      </w:pPr>
      <w:bookmarkStart w:id="43" w:name="h_97"/>
      <w:bookmarkStart w:id="44" w:name="_Toc243427563"/>
      <w:r>
        <w:t>单层变换与逐层合成</w:t>
      </w:r>
      <w:bookmarkEnd w:id="43"/>
      <w:bookmarkEnd w:id="44"/>
    </w:p>
    <w:p w14:paraId="3AEBD907" w14:textId="77777777" w:rsidR="00DD59A3" w:rsidRDefault="004E3BA7">
      <w:r>
        <w:t>设输入点在本层坐标中的位置为</w:t>
      </w:r>
      <w:r>
        <w:t>x</w:t>
      </w:r>
      <w:r>
        <w:t>、</w:t>
      </w:r>
      <w:r>
        <w:t>y</w:t>
      </w:r>
      <w:r>
        <w:t>、</w:t>
      </w:r>
      <w:r>
        <w:t>z</w:t>
      </w:r>
      <w:r>
        <w:t>，本层平移的三个分量为</w:t>
      </w:r>
      <w:r>
        <w:t>dx</w:t>
      </w:r>
      <w:r>
        <w:t>、</w:t>
      </w:r>
      <w:r>
        <w:t>dy</w:t>
      </w:r>
      <w:r>
        <w:t>、</w:t>
      </w:r>
      <w:r>
        <w:t>dz</w:t>
      </w:r>
      <w:r>
        <w:t>，角度为</w:t>
      </w:r>
      <w:r>
        <w:t>θ</w:t>
      </w:r>
      <w:r>
        <w:t>。普通</w:t>
      </w:r>
      <w:r>
        <w:t>General</w:t>
      </w:r>
      <w:r>
        <w:t>坐标先旋转</w:t>
      </w:r>
      <w:r>
        <w:t>XY</w:t>
      </w:r>
      <w:r>
        <w:t>，再叠加平移；</w:t>
      </w:r>
      <w:r>
        <w:t>Z</w:t>
      </w:r>
      <w:r>
        <w:t>只作平移。父层坐标按下列等式得到。</w:t>
      </w:r>
    </w:p>
    <w:p w14:paraId="04F1A522" w14:textId="77777777" w:rsidR="00DD59A3" w:rsidRDefault="004E3BA7">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oMath>
      <w:r>
        <w:tab/>
        <w:t>(4-1)</w:t>
      </w:r>
    </w:p>
    <w:p w14:paraId="4558B6AF" w14:textId="77777777" w:rsidR="00DD59A3" w:rsidRDefault="004E3BA7">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oMath>
      <w:r>
        <w:tab/>
        <w:t>(4-2)</w:t>
      </w:r>
    </w:p>
    <w:p w14:paraId="77652D4A" w14:textId="77777777" w:rsidR="00DD59A3" w:rsidRDefault="004E3BA7">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 xml:space="preserve"> + </m:t>
        </m:r>
        <m:r>
          <w:rPr>
            <w:rFonts w:ascii="Cambria Math" w:hAnsi="Cambria Math"/>
          </w:rPr>
          <m:t>z</m:t>
        </m:r>
      </m:oMath>
      <w:r>
        <w:tab/>
        <w:t>(4-3)</w:t>
      </w:r>
    </w:p>
    <w:p w14:paraId="7F87684A" w14:textId="27E23FD5" w:rsidR="00DD59A3" w:rsidRDefault="004E3BA7">
      <w:r>
        <w:rPr>
          <w:rFonts w:ascii="Cambria" w:hAnsi="Cambria"/>
          <w:sz w:val="21"/>
        </w:rPr>
        <w:t>SelfPosToG0</w:t>
      </w:r>
      <w:r>
        <w:t>从当前坐标开始，收集有父引用的层级，再依次执行正变换。</w:t>
      </w:r>
      <w:r>
        <w:rPr>
          <w:rFonts w:ascii="Cambria" w:hAnsi="Cambria"/>
          <w:sz w:val="21"/>
        </w:rPr>
        <w:t>G0PosToSelf</w:t>
      </w:r>
      <w:r>
        <w:t>沿相反顺序执行逆变换；逆变换先去掉平移，再反向旋转。</w:t>
      </w:r>
      <w:r>
        <w:rPr>
          <w:rFonts w:ascii="Cambria" w:hAnsi="Cambria"/>
          <w:sz w:val="21"/>
        </w:rPr>
        <w:t>DegreeInG0</w:t>
      </w:r>
      <w:r>
        <w:t>累加这条链上的角度。产品的</w:t>
      </w:r>
      <w:r>
        <w:t>General</w:t>
      </w:r>
      <w:r>
        <w:t>变换适用上述计算；机器父链若包含</w:t>
      </w:r>
      <w:r>
        <w:t>Vm</w:t>
      </w:r>
      <w:r>
        <w:t>坐标，相关转换改用标定工具，不能用普通旋转平移替换标定关系。</w:t>
      </w:r>
      <w:hyperlink w:anchor="ref_5">
        <w:r>
          <w:rPr>
            <w:color w:val="245B87"/>
          </w:rPr>
          <w:t>[5]</w:t>
        </w:r>
      </w:hyperlink>
    </w:p>
    <w:p w14:paraId="08B8DB31" w14:textId="77777777" w:rsidR="00DD59A3" w:rsidRDefault="004E3BA7">
      <w:pPr>
        <w:pStyle w:val="2"/>
        <w:numPr>
          <w:ilvl w:val="1"/>
          <w:numId w:val="1"/>
        </w:numPr>
      </w:pPr>
      <w:bookmarkStart w:id="45" w:name="h_103"/>
      <w:bookmarkStart w:id="46" w:name="_Toc243427564"/>
      <w:r>
        <w:lastRenderedPageBreak/>
        <w:t>一个焊点位置的完整计算</w:t>
      </w:r>
      <w:bookmarkEnd w:id="45"/>
      <w:bookmarkEnd w:id="46"/>
    </w:p>
    <w:p w14:paraId="36BDA777" w14:textId="77777777" w:rsidR="00DD59A3" w:rsidRDefault="004E3BA7">
      <w:r>
        <w:t>仍取基板</w:t>
      </w:r>
      <w:r>
        <w:t>1</w:t>
      </w:r>
      <w:r>
        <w:t>、基岛</w:t>
      </w:r>
      <w:r>
        <w:t>2</w:t>
      </w:r>
      <w:r>
        <w:t>、焊点</w:t>
      </w:r>
      <w:r>
        <w:t>A</w:t>
      </w:r>
      <w:r>
        <w:t>。为使每一步可复算，规定</w:t>
      </w:r>
      <w:r>
        <w:rPr>
          <w:rFonts w:ascii="Cambria" w:hAnsi="Cambria"/>
          <w:sz w:val="21"/>
        </w:rPr>
        <w:t>Transport</w:t>
      </w:r>
      <w:r>
        <w:t>到</w:t>
      </w:r>
      <w:r>
        <w:t>G0</w:t>
      </w:r>
      <w:r>
        <w:t>为零平移、零角度；</w:t>
      </w:r>
      <w:r>
        <w:t>TU</w:t>
      </w:r>
      <w:r>
        <w:t>平移为</w:t>
      </w:r>
      <w:r>
        <w:t>(100,200,0)</w:t>
      </w:r>
      <w:r>
        <w:t>，角度为</w:t>
      </w:r>
      <w:r>
        <w:t>π/2</w:t>
      </w:r>
      <w:r>
        <w:t>。基板</w:t>
      </w:r>
      <w:r>
        <w:t>1</w:t>
      </w:r>
      <w:r>
        <w:t>相对</w:t>
      </w:r>
      <w:r>
        <w:t>TU</w:t>
      </w:r>
      <w:r>
        <w:t>为</w:t>
      </w:r>
      <w:r>
        <w:t>(20,0,0)</w:t>
      </w:r>
      <w:r>
        <w:t>，基岛</w:t>
      </w:r>
      <w:r>
        <w:t>2</w:t>
      </w:r>
      <w:r>
        <w:t>相对基板为</w:t>
      </w:r>
      <w:r>
        <w:t>(10,5,0)</w:t>
      </w:r>
      <w:r>
        <w:t>，焊点</w:t>
      </w:r>
      <w:r>
        <w:t>A</w:t>
      </w:r>
      <w:r>
        <w:t>相对基岛为</w:t>
      </w:r>
      <w:r>
        <w:t>(10,5,0)</w:t>
      </w:r>
      <w:r>
        <w:t>，下层角度均为零。所有长度统一按</w:t>
      </w:r>
      <w:r>
        <w:t>mm</w:t>
      </w:r>
      <w:r>
        <w:t>表达。</w:t>
      </w:r>
    </w:p>
    <w:p w14:paraId="24CE50B5" w14:textId="77777777" w:rsidR="00DD59A3" w:rsidRDefault="004E3BA7">
      <w:pPr>
        <w:keepNext/>
        <w:spacing w:after="80" w:line="240" w:lineRule="auto"/>
        <w:ind w:firstLine="0"/>
        <w:jc w:val="center"/>
      </w:pPr>
      <w:r>
        <w:rPr>
          <w:noProof/>
        </w:rPr>
        <w:drawing>
          <wp:inline distT="0" distB="0" distL="0" distR="0" wp14:anchorId="14F5420B" wp14:editId="1FF364C8">
            <wp:extent cx="5989320" cy="1622108"/>
            <wp:effectExtent l="0" t="0" r="0" b="0"/>
            <wp:docPr id="6" name="Picture 6" descr="图4-1 焊点局部原点逐层转换的中间结果。从焊点自己的原点出发，先到基岛得到(10,5)，再到基板得到(20,10)，到TU得到(40,10)。TU旋转90°并叠加(100,200)后，G0结果为(90,240)。图中省略恒为零的Z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coordinate-chain.png"/>
                    <pic:cNvPicPr/>
                  </pic:nvPicPr>
                  <pic:blipFill>
                    <a:blip r:embed="rId13"/>
                    <a:stretch>
                      <a:fillRect/>
                    </a:stretch>
                  </pic:blipFill>
                  <pic:spPr>
                    <a:xfrm>
                      <a:off x="0" y="0"/>
                      <a:ext cx="5989320" cy="1622108"/>
                    </a:xfrm>
                    <a:prstGeom prst="rect">
                      <a:avLst/>
                    </a:prstGeom>
                  </pic:spPr>
                </pic:pic>
              </a:graphicData>
            </a:graphic>
          </wp:inline>
        </w:drawing>
      </w:r>
    </w:p>
    <w:p w14:paraId="19FAE661" w14:textId="77777777" w:rsidR="00DD59A3" w:rsidRDefault="004E3BA7">
      <w:pPr>
        <w:pStyle w:val="af7"/>
        <w:keepNext/>
      </w:pPr>
      <w:bookmarkStart w:id="47" w:name="fig_4_1"/>
      <w:r>
        <w:t>图</w:t>
      </w:r>
      <w:r>
        <w:t xml:space="preserve">4-1 </w:t>
      </w:r>
      <w:r>
        <w:t>焊点局部原点逐层转换的中间结果</w:t>
      </w:r>
      <w:bookmarkEnd w:id="47"/>
    </w:p>
    <w:p w14:paraId="4964DAAC" w14:textId="77777777" w:rsidR="00DD59A3" w:rsidRDefault="004E3BA7">
      <w:pPr>
        <w:pStyle w:val="BookFigureNote"/>
        <w:keepLines/>
        <w:spacing w:after="180"/>
      </w:pPr>
      <w:r>
        <w:t>从焊点自己的原点出发，先到基岛得到</w:t>
      </w:r>
      <w:r>
        <w:t>(10,5)</w:t>
      </w:r>
      <w:r>
        <w:t>，再到基板得到</w:t>
      </w:r>
      <w:r>
        <w:t>(20,10)</w:t>
      </w:r>
      <w:r>
        <w:t>，到</w:t>
      </w:r>
      <w:r>
        <w:t>TU</w:t>
      </w:r>
      <w:r>
        <w:t>得到</w:t>
      </w:r>
      <w:r>
        <w:t>(40,10)</w:t>
      </w:r>
      <w:r>
        <w:t>。</w:t>
      </w:r>
      <w:r>
        <w:t>TU</w:t>
      </w:r>
      <w:r>
        <w:t>旋转</w:t>
      </w:r>
      <w:r>
        <w:t>90°</w:t>
      </w:r>
      <w:r>
        <w:t>并叠加</w:t>
      </w:r>
      <w:r>
        <w:t>(100,200)</w:t>
      </w:r>
      <w:r>
        <w:t>后，</w:t>
      </w:r>
      <w:r>
        <w:t>G0</w:t>
      </w:r>
      <w:r>
        <w:t>结果为</w:t>
      </w:r>
      <w:r>
        <w:t>(90,240)</w:t>
      </w:r>
      <w:r>
        <w:t>。图中省略恒为零的</w:t>
      </w:r>
      <w:r>
        <w:t>Z</w:t>
      </w:r>
      <w:r>
        <w:t>值。</w:t>
      </w:r>
    </w:p>
    <w:p w14:paraId="3D25E49B" w14:textId="77777777" w:rsidR="00DD59A3" w:rsidRDefault="004E3BA7">
      <w:pPr>
        <w:keepNext/>
        <w:spacing w:after="80" w:line="240" w:lineRule="auto"/>
        <w:ind w:firstLine="0"/>
        <w:jc w:val="center"/>
      </w:pPr>
      <w:r>
        <w:rPr>
          <w:noProof/>
        </w:rPr>
        <w:drawing>
          <wp:inline distT="0" distB="0" distL="0" distR="0" wp14:anchorId="576E1CC1" wp14:editId="3651F89F">
            <wp:extent cx="5989320" cy="3668458"/>
            <wp:effectExtent l="0" t="0" r="0" b="0"/>
            <wp:docPr id="7" name="Picture 7" descr="图4-2 TU旋转后的局部轴与焊点全局位置。图示为G0的局部视窗，刻度直接使用G0坐标。TU局部正X指向全局正Y，局部正Y指向全局负X；所以局部(40,10)在旋转后变成(−10,40)。橙点为叠加TU平移后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coordinate-geometry.png"/>
                    <pic:cNvPicPr/>
                  </pic:nvPicPr>
                  <pic:blipFill>
                    <a:blip r:embed="rId14"/>
                    <a:stretch>
                      <a:fillRect/>
                    </a:stretch>
                  </pic:blipFill>
                  <pic:spPr>
                    <a:xfrm>
                      <a:off x="0" y="0"/>
                      <a:ext cx="5989320" cy="3668458"/>
                    </a:xfrm>
                    <a:prstGeom prst="rect">
                      <a:avLst/>
                    </a:prstGeom>
                  </pic:spPr>
                </pic:pic>
              </a:graphicData>
            </a:graphic>
          </wp:inline>
        </w:drawing>
      </w:r>
    </w:p>
    <w:p w14:paraId="71BFEC44" w14:textId="77777777" w:rsidR="00DD59A3" w:rsidRDefault="004E3BA7">
      <w:pPr>
        <w:pStyle w:val="af7"/>
        <w:keepNext/>
      </w:pPr>
      <w:bookmarkStart w:id="48" w:name="fig_4_2"/>
      <w:r>
        <w:t>图</w:t>
      </w:r>
      <w:r>
        <w:t>4-2 TU</w:t>
      </w:r>
      <w:r>
        <w:t>旋转后的局部轴与焊点全局位置</w:t>
      </w:r>
      <w:bookmarkEnd w:id="48"/>
    </w:p>
    <w:p w14:paraId="6AD7E45C" w14:textId="77777777" w:rsidR="00DD59A3" w:rsidRDefault="004E3BA7">
      <w:pPr>
        <w:pStyle w:val="BookFigureNote"/>
        <w:keepLines/>
        <w:spacing w:after="180"/>
      </w:pPr>
      <w:r>
        <w:t>图示为</w:t>
      </w:r>
      <w:r>
        <w:t>G0</w:t>
      </w:r>
      <w:r>
        <w:t>的局部视窗，刻度直接使用</w:t>
      </w:r>
      <w:r>
        <w:t>G0</w:t>
      </w:r>
      <w:r>
        <w:t>坐标。</w:t>
      </w:r>
      <w:r>
        <w:t>TU</w:t>
      </w:r>
      <w:r>
        <w:t>局部正</w:t>
      </w:r>
      <w:r>
        <w:t>X</w:t>
      </w:r>
      <w:r>
        <w:t>指向全局正</w:t>
      </w:r>
      <w:r>
        <w:t>Y</w:t>
      </w:r>
      <w:r>
        <w:t>，局部正</w:t>
      </w:r>
      <w:r>
        <w:t>Y</w:t>
      </w:r>
      <w:r>
        <w:t>指向全局负</w:t>
      </w:r>
      <w:r>
        <w:t>X</w:t>
      </w:r>
      <w:r>
        <w:t>；所以局部</w:t>
      </w:r>
      <w:r>
        <w:t>(40,10)</w:t>
      </w:r>
      <w:r>
        <w:t>在旋转后变成</w:t>
      </w:r>
      <w:r>
        <w:t>(−10,40)</w:t>
      </w:r>
      <w:r>
        <w:t>。橙点为叠加</w:t>
      </w:r>
      <w:r>
        <w:t>TU</w:t>
      </w:r>
      <w:r>
        <w:t>平移后的结果。</w:t>
      </w:r>
    </w:p>
    <w:p w14:paraId="7760A0C5" w14:textId="77777777" w:rsidR="00DD59A3" w:rsidRDefault="004E3BA7">
      <w:r>
        <w:lastRenderedPageBreak/>
        <w:t>算例也说明</w:t>
      </w:r>
      <w:r>
        <w:t>“</w:t>
      </w:r>
      <w:r>
        <w:t>相对谁</w:t>
      </w:r>
      <w:r>
        <w:t>”</w:t>
      </w:r>
      <w:r>
        <w:t>为什么不可省略。局部</w:t>
      </w:r>
      <w:r>
        <w:t>X</w:t>
      </w:r>
      <w:r>
        <w:t>增加</w:t>
      </w:r>
      <w:r>
        <w:t>40</w:t>
      </w:r>
      <w:r>
        <w:t>并不意味着全局</w:t>
      </w:r>
      <w:r>
        <w:t>X</w:t>
      </w:r>
      <w:r>
        <w:t>增加</w:t>
      </w:r>
      <w:r>
        <w:t>40</w:t>
      </w:r>
      <w:r>
        <w:t>，因为</w:t>
      </w:r>
      <w:r>
        <w:t>TU</w:t>
      </w:r>
      <w:r>
        <w:t>旋转了</w:t>
      </w:r>
      <w:r>
        <w:t>90°</w:t>
      </w:r>
      <w:r>
        <w:t>。逆算时，</w:t>
      </w:r>
      <w:r>
        <w:t>(90,240)</w:t>
      </w:r>
      <w:r>
        <w:t>先减去</w:t>
      </w:r>
      <w:r>
        <w:t>TU</w:t>
      </w:r>
      <w:r>
        <w:t>平移得到</w:t>
      </w:r>
      <w:r>
        <w:t>(−10,40)</w:t>
      </w:r>
      <w:r>
        <w:t>，逆转</w:t>
      </w:r>
      <w:r>
        <w:t>90°</w:t>
      </w:r>
      <w:r>
        <w:t>得到</w:t>
      </w:r>
      <w:r>
        <w:t>(40,10)</w:t>
      </w:r>
      <w:r>
        <w:t>，再去掉基板、基岛与焊点平移，回到焊点原点。</w:t>
      </w:r>
    </w:p>
    <w:p w14:paraId="51048F70" w14:textId="77777777" w:rsidR="00DD59A3" w:rsidRDefault="004E3BA7">
      <w:pPr>
        <w:pStyle w:val="2"/>
        <w:numPr>
          <w:ilvl w:val="1"/>
          <w:numId w:val="1"/>
        </w:numPr>
      </w:pPr>
      <w:bookmarkStart w:id="49" w:name="h_112"/>
      <w:bookmarkStart w:id="50" w:name="_Toc243427565"/>
      <w:r>
        <w:t>工位偏移与分段位置</w:t>
      </w:r>
      <w:bookmarkEnd w:id="49"/>
      <w:bookmarkEnd w:id="50"/>
    </w:p>
    <w:p w14:paraId="36FFAEDA" w14:textId="785E8DCA" w:rsidR="00DD59A3" w:rsidRDefault="004E3BA7">
      <w:r>
        <w:t>S1</w:t>
      </w:r>
      <w:r>
        <w:t>和</w:t>
      </w:r>
      <w:r>
        <w:t>S2</w:t>
      </w:r>
      <w:r>
        <w:t>工位偏移直接加到</w:t>
      </w:r>
      <w:r>
        <w:t>TU</w:t>
      </w:r>
      <w:r>
        <w:t>的</w:t>
      </w:r>
      <w:r>
        <w:rPr>
          <w:rFonts w:ascii="Cambria" w:hAnsi="Cambria"/>
          <w:sz w:val="21"/>
        </w:rPr>
        <w:t>Distance</w:t>
      </w:r>
      <w:r>
        <w:t>上，因而影响整棵后代的转换。两套偏移各有一个独立布尔标记：相应标记为</w:t>
      </w:r>
      <w:r>
        <w:t>false</w:t>
      </w:r>
      <w:r>
        <w:t>时累加并置</w:t>
      </w:r>
      <w:r>
        <w:t>true</w:t>
      </w:r>
      <w:r>
        <w:t>，已经为</w:t>
      </w:r>
      <w:r>
        <w:t>true</w:t>
      </w:r>
      <w:r>
        <w:t>则返回。该保护只避免同一套偏移被重复累加，并不阻止</w:t>
      </w:r>
      <w:r>
        <w:t>S1</w:t>
      </w:r>
      <w:r>
        <w:t>和</w:t>
      </w:r>
      <w:r>
        <w:t>S2</w:t>
      </w:r>
      <w:r>
        <w:t>偏移连续相加。字符串构造不自动选工位偏移；系统参数构造在</w:t>
      </w:r>
      <w:r>
        <w:t>Init</w:t>
      </w:r>
      <w:r>
        <w:t>后选择对应偏移。</w:t>
      </w:r>
      <w:hyperlink w:anchor="ref_1">
        <w:r>
          <w:rPr>
            <w:color w:val="245B87"/>
          </w:rPr>
          <w:t>[1]</w:t>
        </w:r>
      </w:hyperlink>
    </w:p>
    <w:p w14:paraId="09E3C202" w14:textId="77777777" w:rsidR="00DD59A3" w:rsidRDefault="004E3BA7">
      <w:r>
        <w:t>把算例中的</w:t>
      </w:r>
      <w:r>
        <w:t>S1</w:t>
      </w:r>
      <w:r>
        <w:t>偏移设为</w:t>
      </w:r>
      <w:r>
        <w:t>(2,−1,0)</w:t>
      </w:r>
      <w:r>
        <w:t>，在尚未应用时调用一次后，</w:t>
      </w:r>
      <w:r>
        <w:t>TU</w:t>
      </w:r>
      <w:r>
        <w:t>平移变为</w:t>
      </w:r>
      <w:r>
        <w:t>(102,199,0)</w:t>
      </w:r>
      <w:r>
        <w:t>，焊点</w:t>
      </w:r>
      <w:r>
        <w:t>G0</w:t>
      </w:r>
      <w:r>
        <w:t>位置变为</w:t>
      </w:r>
      <w:r>
        <w:t>(92,239,0)</w:t>
      </w:r>
      <w:r>
        <w:t>。再次调用</w:t>
      </w:r>
      <w:r>
        <w:t>S1</w:t>
      </w:r>
      <w:r>
        <w:t>偏移方法，结果保持不变。</w:t>
      </w:r>
      <w:r>
        <w:t>Refresh</w:t>
      </w:r>
      <w:r>
        <w:t>会重新按配置建立坐标，并把两套标记清为</w:t>
      </w:r>
      <w:r>
        <w:t>false</w:t>
      </w:r>
      <w:r>
        <w:t>，它自身不重新应用任何工位偏移。定位扫描、示教及生产创建应分别按其实际入口判断。</w:t>
      </w:r>
    </w:p>
    <w:p w14:paraId="01966DEB" w14:textId="1C12B0C1" w:rsidR="00DD59A3" w:rsidRDefault="004E3BA7">
      <w:r>
        <w:t>分段点胶的平移与工位偏移使用不同机制。</w:t>
      </w:r>
      <w:r>
        <w:rPr>
          <w:rFonts w:ascii="Cambria" w:hAnsi="Cambria"/>
          <w:sz w:val="21"/>
        </w:rPr>
        <w:t>System1MoveDistance</w:t>
      </w:r>
      <w:r>
        <w:t>仅在</w:t>
      </w:r>
      <w:r>
        <w:rPr>
          <w:rFonts w:ascii="Cambria" w:hAnsi="Cambria"/>
          <w:sz w:val="21"/>
        </w:rPr>
        <w:t>SubstrateProcessing</w:t>
      </w:r>
      <w:r>
        <w:t>为</w:t>
      </w:r>
      <w:r>
        <w:t>Divide</w:t>
      </w:r>
      <w:r>
        <w:t>时给</w:t>
      </w:r>
      <w:r>
        <w:t>TU</w:t>
      </w:r>
      <w:r>
        <w:t>的</w:t>
      </w:r>
      <w:r>
        <w:rPr>
          <w:rFonts w:ascii="Cambria" w:hAnsi="Cambria"/>
          <w:sz w:val="21"/>
        </w:rPr>
        <w:t>Distance.X</w:t>
      </w:r>
      <w:r>
        <w:t>加</w:t>
      </w:r>
      <w:r>
        <w:rPr>
          <w:rFonts w:ascii="Cambria" w:hAnsi="Cambria"/>
          <w:sz w:val="21"/>
        </w:rPr>
        <w:t>DistanceToRight</w:t>
      </w:r>
      <w:r>
        <w:t>，回移方法做减法，没有同一套布尔标记保护。具体前后段由配置与区段位置共同决定，不能从</w:t>
      </w:r>
      <w:r>
        <w:t>“</w:t>
      </w:r>
      <w:r>
        <w:t>分段</w:t>
      </w:r>
      <w:r>
        <w:t>”</w:t>
      </w:r>
      <w:r>
        <w:t>一词推断固定一半数量，也不能把枚举中的</w:t>
      </w:r>
      <w:r>
        <w:rPr>
          <w:rFonts w:ascii="Cambria" w:hAnsi="Cambria"/>
          <w:sz w:val="21"/>
        </w:rPr>
        <w:t>DivideWithInverted</w:t>
      </w:r>
      <w:r>
        <w:t>自动视为同一分支。</w:t>
      </w:r>
      <w:hyperlink w:anchor="ref_1">
        <w:r>
          <w:rPr>
            <w:color w:val="245B87"/>
          </w:rPr>
          <w:t>[1]</w:t>
        </w:r>
      </w:hyperlink>
      <w:hyperlink w:anchor="ref_2">
        <w:r>
          <w:rPr>
            <w:color w:val="245B87"/>
          </w:rPr>
          <w:t>[2]</w:t>
        </w:r>
      </w:hyperlink>
      <w:hyperlink w:anchor="ref_9">
        <w:r>
          <w:rPr>
            <w:color w:val="245B87"/>
          </w:rPr>
          <w:t>[9]</w:t>
        </w:r>
      </w:hyperlink>
    </w:p>
    <w:p w14:paraId="030383C7" w14:textId="77777777" w:rsidR="00DD59A3" w:rsidRDefault="004E3BA7">
      <w:pPr>
        <w:pStyle w:val="2"/>
        <w:numPr>
          <w:ilvl w:val="1"/>
          <w:numId w:val="1"/>
        </w:numPr>
      </w:pPr>
      <w:bookmarkStart w:id="51" w:name="h_116"/>
      <w:bookmarkStart w:id="52" w:name="_Toc243427566"/>
      <w:r>
        <w:t>定位和测高如何影响坐标</w:t>
      </w:r>
      <w:bookmarkEnd w:id="51"/>
      <w:bookmarkEnd w:id="52"/>
    </w:p>
    <w:p w14:paraId="38E30DA3" w14:textId="5FB47089" w:rsidR="00DD59A3" w:rsidRDefault="004E3BA7">
      <w:r>
        <w:t>定位先保存测得的结果点，再由</w:t>
      </w:r>
      <w:r>
        <w:rPr>
          <w:rFonts w:ascii="Cambria" w:hAnsi="Cambria"/>
          <w:sz w:val="21"/>
        </w:rPr>
        <w:t>TuService.UpdateEntity</w:t>
      </w:r>
      <w:r>
        <w:t>计算用于更新的点和角度，并调用当前坐标的</w:t>
      </w:r>
      <w:r>
        <w:rPr>
          <w:rFonts w:ascii="Cambria" w:hAnsi="Cambria"/>
          <w:sz w:val="21"/>
        </w:rPr>
        <w:t>UpdateCoordinateSystem</w:t>
      </w:r>
      <w:r>
        <w:t>。被更新层的后代不需要逐点重写；它们下一次向</w:t>
      </w:r>
      <w:r>
        <w:t>G0</w:t>
      </w:r>
      <w:r>
        <w:t>转换时就会受到父层位姿变化影响。本篇说明数据和几何的归属，定位点选择与角度计算的完整算法另册展开。</w:t>
      </w:r>
      <w:hyperlink w:anchor="ref_5">
        <w:r>
          <w:rPr>
            <w:color w:val="245B87"/>
          </w:rPr>
          <w:t>[5]</w:t>
        </w:r>
      </w:hyperlink>
      <w:hyperlink w:anchor="ref_11">
        <w:r>
          <w:rPr>
            <w:color w:val="245B87"/>
          </w:rPr>
          <w:t>[11]</w:t>
        </w:r>
      </w:hyperlink>
    </w:p>
    <w:p w14:paraId="798EE8DC" w14:textId="77777777" w:rsidR="00DD59A3" w:rsidRDefault="004E3BA7">
      <w:r>
        <w:t>测高则对本层</w:t>
      </w:r>
      <w:r>
        <w:t>Z</w:t>
      </w:r>
      <w:r>
        <w:t>平移作增量修正。若基板</w:t>
      </w:r>
      <w:r>
        <w:t>1</w:t>
      </w:r>
      <w:r>
        <w:t>的测高差为</w:t>
      </w:r>
      <w:r>
        <w:t>+0.12mm</w:t>
      </w:r>
      <w:r>
        <w:t>，该值写入基板</w:t>
      </w:r>
      <w:r>
        <w:t>Info</w:t>
      </w:r>
      <w:r>
        <w:t>并加到基板坐标</w:t>
      </w:r>
      <w:r>
        <w:t>Z</w:t>
      </w:r>
      <w:r>
        <w:t>，其下所有焊点转换时都会带上这项高度。</w:t>
      </w:r>
      <w:r>
        <w:t>Refresh</w:t>
      </w:r>
      <w:r>
        <w:t>以后，基板坐标重新来自示教配置，旧差值仍可能留在</w:t>
      </w:r>
      <w:r>
        <w:t>Info</w:t>
      </w:r>
      <w:r>
        <w:t>中，完成标记已被清除；旧数值存在不代表新坐标已经包含它。</w:t>
      </w:r>
    </w:p>
    <w:p w14:paraId="7A882BD1" w14:textId="77777777" w:rsidR="00DD59A3" w:rsidRDefault="004E3BA7">
      <w:r>
        <w:t>坐标本身是一组可替换的对象。</w:t>
      </w:r>
      <w:r>
        <w:rPr>
          <w:rFonts w:ascii="Cambria" w:hAnsi="Cambria"/>
          <w:sz w:val="21"/>
        </w:rPr>
        <w:t>CreateMatterCoordinate</w:t>
      </w:r>
      <w:r>
        <w:t>每次新建</w:t>
      </w:r>
      <w:r>
        <w:rPr>
          <w:rFonts w:ascii="Cambria" w:hAnsi="Cambria"/>
          <w:sz w:val="21"/>
        </w:rPr>
        <w:t>GeneralCoordinateSystem</w:t>
      </w:r>
      <w:r>
        <w:t>、连接父引用，再复制配置点与角度。</w:t>
      </w:r>
      <w:r>
        <w:t>Refresh</w:t>
      </w:r>
      <w:r>
        <w:t>递归执行这一过程，因此保留焊点对象不等于保留它的</w:t>
      </w:r>
      <w:r>
        <w:rPr>
          <w:rFonts w:ascii="Cambria" w:hAnsi="Cambria"/>
          <w:sz w:val="21"/>
        </w:rPr>
        <w:t>CoordinateSystem</w:t>
      </w:r>
      <w:r>
        <w:t>实例。需要当前几何时，应从当前产品对象重新取得坐标，而不是继续使用刷新前缓存的句柄。</w:t>
      </w:r>
    </w:p>
    <w:p w14:paraId="5505E058" w14:textId="77777777" w:rsidR="00DD59A3" w:rsidRDefault="004E3BA7">
      <w:pPr>
        <w:pStyle w:val="1"/>
        <w:numPr>
          <w:ilvl w:val="0"/>
          <w:numId w:val="1"/>
        </w:numPr>
        <w:spacing w:before="400"/>
      </w:pPr>
      <w:bookmarkStart w:id="53" w:name="h_120"/>
      <w:bookmarkStart w:id="54" w:name="_Toc243427567"/>
      <w:r>
        <w:lastRenderedPageBreak/>
        <w:t>对象构建与初始化设计</w:t>
      </w:r>
      <w:bookmarkEnd w:id="53"/>
      <w:bookmarkEnd w:id="54"/>
    </w:p>
    <w:p w14:paraId="5D7C6DB4" w14:textId="77777777" w:rsidR="00DD59A3" w:rsidRDefault="004E3BA7">
      <w:pPr>
        <w:pStyle w:val="2"/>
        <w:numPr>
          <w:ilvl w:val="1"/>
          <w:numId w:val="1"/>
        </w:numPr>
      </w:pPr>
      <w:bookmarkStart w:id="55" w:name="h_121"/>
      <w:bookmarkStart w:id="56" w:name="_Toc243427568"/>
      <w:r>
        <w:t>创建一棵可使用的运行树</w:t>
      </w:r>
      <w:bookmarkEnd w:id="55"/>
      <w:bookmarkEnd w:id="56"/>
    </w:p>
    <w:p w14:paraId="09897526" w14:textId="29C55DF0" w:rsidR="00DD59A3" w:rsidRDefault="004E3BA7">
      <w:r>
        <w:t>有参构造从新的</w:t>
      </w:r>
      <w:r>
        <w:rPr>
          <w:rFonts w:ascii="Cambria" w:hAnsi="Cambria"/>
          <w:sz w:val="21"/>
        </w:rPr>
        <w:t>TransportUnitInfo</w:t>
      </w:r>
      <w:r>
        <w:t>开始。</w:t>
      </w:r>
      <w:r>
        <w:t>Init</w:t>
      </w:r>
      <w:r>
        <w:t>先关联异形根配置并建立</w:t>
      </w:r>
      <w:r>
        <w:t>TU</w:t>
      </w:r>
      <w:r>
        <w:t>坐标，再按常规或异形模式展开下层，随后应用工艺参与配置，最后依次注入</w:t>
      </w:r>
      <w:r>
        <w:t>S2</w:t>
      </w:r>
      <w:r>
        <w:t>和</w:t>
      </w:r>
      <w:r>
        <w:t>S1</w:t>
      </w:r>
      <w:r>
        <w:t>工序。</w:t>
      </w:r>
      <w:r>
        <w:t>Init</w:t>
      </w:r>
      <w:r>
        <w:t>返回后生成</w:t>
      </w:r>
      <w:r>
        <w:t>TU</w:t>
      </w:r>
      <w:r>
        <w:t>时间名称；系统参数构造再加工位偏移。工序注入顺序表示初始化调用先后，不表示设备先执行</w:t>
      </w:r>
      <w:r>
        <w:t>S2</w:t>
      </w:r>
      <w:r>
        <w:t>再执行</w:t>
      </w:r>
      <w:r>
        <w:t>S1</w:t>
      </w:r>
      <w:r>
        <w:t>。</w:t>
      </w:r>
      <w:hyperlink w:anchor="ref_1">
        <w:r>
          <w:rPr>
            <w:color w:val="245B87"/>
          </w:rPr>
          <w:t>[1]</w:t>
        </w:r>
      </w:hyperlink>
      <w:hyperlink w:anchor="ref_2">
        <w:r>
          <w:rPr>
            <w:color w:val="245B87"/>
          </w:rPr>
          <w:t>[2]</w:t>
        </w:r>
      </w:hyperlink>
      <w:hyperlink w:anchor="ref_3">
        <w:r>
          <w:rPr>
            <w:color w:val="245B87"/>
          </w:rPr>
          <w:t>[3]</w:t>
        </w:r>
      </w:hyperlink>
    </w:p>
    <w:p w14:paraId="795FF5B6" w14:textId="77777777" w:rsidR="00DD59A3" w:rsidRDefault="004E3BA7">
      <w:pPr>
        <w:keepNext/>
        <w:spacing w:after="80" w:line="240" w:lineRule="auto"/>
        <w:ind w:firstLine="0"/>
        <w:jc w:val="center"/>
      </w:pPr>
      <w:r>
        <w:rPr>
          <w:noProof/>
        </w:rPr>
        <w:drawing>
          <wp:inline distT="0" distB="0" distL="0" distR="0" wp14:anchorId="01BBC3CE" wp14:editId="1B5379B9">
            <wp:extent cx="5989320" cy="2495550"/>
            <wp:effectExtent l="0" t="0" r="0" b="0"/>
            <wp:docPr id="8" name="Picture 8" descr="图5-1 从产品配置到运行对象树的建立顺序。两个结构分支汇合后，才应用工艺参与状态并注入步骤。输出中的坐标、运行Info与工序字典分别承担几何、结果和进度职责。示意省略了业务设备动作，因为构建过程本身不执行点胶或固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build-sequence.png"/>
                    <pic:cNvPicPr/>
                  </pic:nvPicPr>
                  <pic:blipFill>
                    <a:blip r:embed="rId15"/>
                    <a:stretch>
                      <a:fillRect/>
                    </a:stretch>
                  </pic:blipFill>
                  <pic:spPr>
                    <a:xfrm>
                      <a:off x="0" y="0"/>
                      <a:ext cx="5989320" cy="2495550"/>
                    </a:xfrm>
                    <a:prstGeom prst="rect">
                      <a:avLst/>
                    </a:prstGeom>
                  </pic:spPr>
                </pic:pic>
              </a:graphicData>
            </a:graphic>
          </wp:inline>
        </w:drawing>
      </w:r>
    </w:p>
    <w:p w14:paraId="71624F2F" w14:textId="77777777" w:rsidR="00DD59A3" w:rsidRDefault="004E3BA7">
      <w:pPr>
        <w:pStyle w:val="af7"/>
        <w:keepNext/>
      </w:pPr>
      <w:bookmarkStart w:id="57" w:name="fig_5_1"/>
      <w:r>
        <w:t>图</w:t>
      </w:r>
      <w:r>
        <w:t xml:space="preserve">5-1 </w:t>
      </w:r>
      <w:r>
        <w:t>从产品配置到运行对象树的建立顺序</w:t>
      </w:r>
      <w:bookmarkEnd w:id="57"/>
    </w:p>
    <w:p w14:paraId="6384B8E1" w14:textId="77777777" w:rsidR="00DD59A3" w:rsidRDefault="004E3BA7">
      <w:pPr>
        <w:pStyle w:val="BookFigureNote"/>
        <w:keepLines/>
        <w:spacing w:after="180"/>
      </w:pPr>
      <w:r>
        <w:t>两个结构分支汇合后，才应用工艺参与状态并注入步骤。输出中的坐标、运行</w:t>
      </w:r>
      <w:r>
        <w:t>Info</w:t>
      </w:r>
      <w:r>
        <w:t>与工序字典分别承担几何、结果和进度职责。示意省略了业务设备动作，因为构建过程本身不执行点胶或固晶。</w:t>
      </w:r>
    </w:p>
    <w:p w14:paraId="75B584D9" w14:textId="77777777" w:rsidR="00DD59A3" w:rsidRDefault="004E3BA7">
      <w:r>
        <w:t>无参构造用于反序列化，不走这条完整链。普通创建需要当前配方、机器父坐标和两侧工序定义已经可用。</w:t>
      </w:r>
      <w:r>
        <w:rPr>
          <w:rFonts w:ascii="Cambria" w:hAnsi="Cambria"/>
          <w:sz w:val="21"/>
        </w:rPr>
        <w:t>IsTransportUnitReady</w:t>
      </w:r>
      <w:r>
        <w:t>仅检查</w:t>
      </w:r>
      <w:r>
        <w:t>TU</w:t>
      </w:r>
      <w:r>
        <w:t>示教结果标记，不能代替数量、坐标表、名称或节点关联的完整一致性检查。</w:t>
      </w:r>
    </w:p>
    <w:p w14:paraId="4FB6755D" w14:textId="77777777" w:rsidR="00DD59A3" w:rsidRDefault="004E3BA7">
      <w:pPr>
        <w:pStyle w:val="2"/>
        <w:numPr>
          <w:ilvl w:val="1"/>
          <w:numId w:val="1"/>
        </w:numPr>
      </w:pPr>
      <w:bookmarkStart w:id="58" w:name="h_127"/>
      <w:bookmarkStart w:id="59" w:name="_Toc243427569"/>
      <w:r>
        <w:t>常规布局的展开与配置整理</w:t>
      </w:r>
      <w:bookmarkEnd w:id="58"/>
      <w:bookmarkEnd w:id="59"/>
    </w:p>
    <w:p w14:paraId="25C1466E" w14:textId="77777777" w:rsidR="00DD59A3" w:rsidRDefault="004E3BA7">
      <w:r>
        <w:t>基板与基岛的常规创建按</w:t>
      </w:r>
      <w:r>
        <w:t>Count</w:t>
      </w:r>
      <w:r>
        <w:t>循环，每个对象从坐标表的</w:t>
      </w:r>
      <w:r>
        <w:t>index−1</w:t>
      </w:r>
      <w:r>
        <w:t>位置取几何参数。基岛再按单焊点配置列表创建焊点。矩阵模式建立行列索引，</w:t>
      </w:r>
      <w:r>
        <w:rPr>
          <w:rFonts w:ascii="Cambria" w:hAnsi="Cambria"/>
          <w:sz w:val="21"/>
        </w:rPr>
        <w:t>WorkIndex</w:t>
      </w:r>
      <w:r>
        <w:t>由排列和工作方向计算。图</w:t>
      </w:r>
      <w:r>
        <w:t>1-1</w:t>
      </w:r>
      <w:r>
        <w:t>中的</w:t>
      </w:r>
      <w:r>
        <w:t>2×3×2</w:t>
      </w:r>
      <w:r>
        <w:t>产品由两块基板、每块三个基岛和每岛</w:t>
      </w:r>
      <w:r>
        <w:t>A</w:t>
      </w:r>
      <w:r>
        <w:t>、</w:t>
      </w:r>
      <w:r>
        <w:t>B</w:t>
      </w:r>
      <w:r>
        <w:t>两个焊点展开。</w:t>
      </w:r>
    </w:p>
    <w:p w14:paraId="02B7B50B" w14:textId="229BE4AB" w:rsidR="00DD59A3" w:rsidRDefault="004E3BA7">
      <w:r>
        <w:t>创建还包含配置整理。非多件模式会把数量与行列改为</w:t>
      </w:r>
      <w:r>
        <w:t>1</w:t>
      </w:r>
      <w:r>
        <w:t>，并重建默认坐标；空坐标表会补一个默认点；启用输入间距时，按首点、行列与间距生成阵列坐标，保留首点</w:t>
      </w:r>
      <w:r>
        <w:t>Z</w:t>
      </w:r>
      <w:r>
        <w:t>，新点角度为零。这些操作会改变内存中的配置集合，所以</w:t>
      </w:r>
      <w:r>
        <w:t>“</w:t>
      </w:r>
      <w:r>
        <w:t>创建</w:t>
      </w:r>
      <w:r>
        <w:t>TU”</w:t>
      </w:r>
      <w:r>
        <w:t>不是纯只读地复制配方。调用者应把整理后的配置与实际输出一起理解。</w:t>
      </w:r>
      <w:hyperlink w:anchor="ref_1">
        <w:r>
          <w:rPr>
            <w:color w:val="245B87"/>
          </w:rPr>
          <w:t>[1]</w:t>
        </w:r>
      </w:hyperlink>
      <w:hyperlink w:anchor="ref_2">
        <w:r>
          <w:rPr>
            <w:color w:val="245B87"/>
          </w:rPr>
          <w:t>[2]</w:t>
        </w:r>
      </w:hyperlink>
    </w:p>
    <w:p w14:paraId="5CA91A9F" w14:textId="77777777" w:rsidR="00DD59A3" w:rsidRDefault="004E3BA7">
      <w:r>
        <w:lastRenderedPageBreak/>
        <w:t>对贯穿实例，基板和基岛都显式设为多件，数量分别为</w:t>
      </w:r>
      <w:r>
        <w:t>2</w:t>
      </w:r>
      <w:r>
        <w:t>和</w:t>
      </w:r>
      <w:r>
        <w:t>3</w:t>
      </w:r>
      <w:r>
        <w:t>，坐标表长度与数量一致。实例直接给出各层坐标，不依赖未声明的间距自动生成条件。这样后面的对象数量和坐标计算由同一组条件得到。</w:t>
      </w:r>
    </w:p>
    <w:p w14:paraId="5E6F255F" w14:textId="77777777" w:rsidR="00DD59A3" w:rsidRDefault="004E3BA7">
      <w:pPr>
        <w:pStyle w:val="2"/>
        <w:numPr>
          <w:ilvl w:val="1"/>
          <w:numId w:val="1"/>
        </w:numPr>
      </w:pPr>
      <w:bookmarkStart w:id="60" w:name="h_131"/>
      <w:bookmarkStart w:id="61" w:name="_Toc243427570"/>
      <w:r>
        <w:t>异形节点的展开</w:t>
      </w:r>
      <w:bookmarkEnd w:id="60"/>
      <w:bookmarkEnd w:id="61"/>
    </w:p>
    <w:p w14:paraId="68F995A9" w14:textId="77777777" w:rsidR="00DD59A3" w:rsidRDefault="004E3BA7">
      <w:r>
        <w:t>异形创建以</w:t>
      </w:r>
      <w:r>
        <w:rPr>
          <w:rFonts w:ascii="Cambria" w:hAnsi="Cambria"/>
          <w:sz w:val="21"/>
        </w:rPr>
        <w:t>DownConfigs</w:t>
      </w:r>
      <w:r>
        <w:t>的实际节点数为准。每层构造把节点关联到运行对象，再建立坐标和自己的</w:t>
      </w:r>
      <w:r>
        <w:t>Info</w:t>
      </w:r>
      <w:r>
        <w:t>；基板、基岛的初始</w:t>
      </w:r>
      <w:r>
        <w:rPr>
          <w:rFonts w:ascii="Cambria" w:hAnsi="Cambria"/>
          <w:sz w:val="21"/>
        </w:rPr>
        <w:t>WorkIndex</w:t>
      </w:r>
      <w:r>
        <w:t>等于节点序号。配置名决定读取哪份工艺配置，节点位置决定在父层中的布局，两者不必一一对应。</w:t>
      </w:r>
    </w:p>
    <w:p w14:paraId="49EF60AA" w14:textId="77777777" w:rsidR="00DD59A3" w:rsidRDefault="004E3BA7">
      <w:r>
        <w:t>这条路径使不同基板可以具有不同的下层结构，但也要求节点层级和类型含义正确。常规全局</w:t>
      </w:r>
      <w:r>
        <w:t>Count</w:t>
      </w:r>
      <w:r>
        <w:t>仍存在于其他便捷接口中，不应据此替代实际异形集合。需要获取真实产品规模时，应沿运行树或相应节点树统计。</w:t>
      </w:r>
    </w:p>
    <w:p w14:paraId="7F5C45A7" w14:textId="77777777" w:rsidR="00DD59A3" w:rsidRDefault="004E3BA7">
      <w:pPr>
        <w:keepNext/>
        <w:spacing w:after="80" w:line="240" w:lineRule="auto"/>
        <w:ind w:firstLine="0"/>
        <w:jc w:val="center"/>
      </w:pPr>
      <w:r>
        <w:rPr>
          <w:noProof/>
        </w:rPr>
        <w:drawing>
          <wp:inline distT="0" distB="0" distL="0" distR="0" wp14:anchorId="6C717769" wp14:editId="57FEF9BE">
            <wp:extent cx="5989320" cy="2770060"/>
            <wp:effectExtent l="0" t="0" r="0" b="0"/>
            <wp:docPr id="9" name="Picture 9" descr="图5-2 常规模板与异形节点的展开差异。左右是两组独立说明数据。常规例中同一基岛模板重复到每块基板，形成相同数量；异形例中两块基板的下层分别有2个和3个节点。A、B均表示逻辑加工位置，矩形边界不表示基板实物形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layout-models.png"/>
                    <pic:cNvPicPr/>
                  </pic:nvPicPr>
                  <pic:blipFill>
                    <a:blip r:embed="rId16"/>
                    <a:stretch>
                      <a:fillRect/>
                    </a:stretch>
                  </pic:blipFill>
                  <pic:spPr>
                    <a:xfrm>
                      <a:off x="0" y="0"/>
                      <a:ext cx="5989320" cy="2770060"/>
                    </a:xfrm>
                    <a:prstGeom prst="rect">
                      <a:avLst/>
                    </a:prstGeom>
                  </pic:spPr>
                </pic:pic>
              </a:graphicData>
            </a:graphic>
          </wp:inline>
        </w:drawing>
      </w:r>
    </w:p>
    <w:p w14:paraId="11E90717" w14:textId="77777777" w:rsidR="00DD59A3" w:rsidRDefault="004E3BA7">
      <w:pPr>
        <w:pStyle w:val="af7"/>
        <w:keepNext/>
      </w:pPr>
      <w:bookmarkStart w:id="62" w:name="fig_5_2"/>
      <w:r>
        <w:t>图</w:t>
      </w:r>
      <w:r>
        <w:t xml:space="preserve">5-2 </w:t>
      </w:r>
      <w:r>
        <w:t>常规模板与异形节点的展开差异</w:t>
      </w:r>
      <w:bookmarkEnd w:id="62"/>
    </w:p>
    <w:p w14:paraId="33C1B4BB" w14:textId="77777777" w:rsidR="00DD59A3" w:rsidRDefault="004E3BA7">
      <w:pPr>
        <w:pStyle w:val="BookFigureNote"/>
        <w:keepLines/>
        <w:spacing w:after="180"/>
      </w:pPr>
      <w:r>
        <w:t>左右是两组独立说明数据。常规例中同一基岛模板重复到每块基板，形成相同数量；异形例中两块基板的下层分别有</w:t>
      </w:r>
      <w:r>
        <w:t>2</w:t>
      </w:r>
      <w:r>
        <w:t>个和</w:t>
      </w:r>
      <w:r>
        <w:t>3</w:t>
      </w:r>
      <w:r>
        <w:t>个节点。</w:t>
      </w:r>
      <w:r>
        <w:t>A</w:t>
      </w:r>
      <w:r>
        <w:t>、</w:t>
      </w:r>
      <w:r>
        <w:t>B</w:t>
      </w:r>
      <w:r>
        <w:t>均表示逻辑加工位置，矩形边界不表示基板实物形状。</w:t>
      </w:r>
    </w:p>
    <w:p w14:paraId="293F2654" w14:textId="77777777" w:rsidR="00DD59A3" w:rsidRDefault="004E3BA7">
      <w:pPr>
        <w:pStyle w:val="2"/>
        <w:numPr>
          <w:ilvl w:val="1"/>
          <w:numId w:val="1"/>
        </w:numPr>
      </w:pPr>
      <w:bookmarkStart w:id="63" w:name="h_137"/>
      <w:bookmarkStart w:id="64" w:name="_Toc243427571"/>
      <w:r>
        <w:t>工艺状态与工序键的装配</w:t>
      </w:r>
      <w:bookmarkEnd w:id="63"/>
      <w:bookmarkEnd w:id="64"/>
    </w:p>
    <w:p w14:paraId="76AE276C" w14:textId="0CFB7221" w:rsidR="00DD59A3" w:rsidRDefault="004E3BA7">
      <w:r>
        <w:rPr>
          <w:rFonts w:ascii="Cambria" w:hAnsi="Cambria"/>
          <w:sz w:val="21"/>
        </w:rPr>
        <w:t>TuService.ModifyMatter</w:t>
      </w:r>
      <w:r>
        <w:t>把工艺参与配置写到焊点。异形模式取焊点节点状态；常规大数量模式按基板与基岛索引进入状态结构，再按焊点名匹配；普通模式查找</w:t>
      </w:r>
      <w:r>
        <w:t>“</w:t>
      </w:r>
      <w:r>
        <w:t>基板序号＋基岛序号＋焊点名</w:t>
      </w:r>
      <w:r>
        <w:t>”</w:t>
      </w:r>
      <w:r>
        <w:t>的个别记录。基板、基岛随后由下层状态计算参与范围。</w:t>
      </w:r>
      <w:hyperlink w:anchor="ref_2">
        <w:r>
          <w:rPr>
            <w:color w:val="245B87"/>
          </w:rPr>
          <w:t>[2]</w:t>
        </w:r>
      </w:hyperlink>
    </w:p>
    <w:p w14:paraId="122B624F" w14:textId="0C10671F" w:rsidR="00DD59A3" w:rsidRDefault="004E3BA7">
      <w:r>
        <w:t>工序注入采用另一种匹配。动作控制器遍历已启用工序定义，以</w:t>
      </w:r>
      <w:r>
        <w:rPr>
          <w:rFonts w:ascii="Cambria" w:hAnsi="Cambria"/>
          <w:sz w:val="21"/>
        </w:rPr>
        <w:t>BondPositionName</w:t>
      </w:r>
      <w:r>
        <w:t>匹配焊点</w:t>
      </w:r>
      <w:r>
        <w:t>Name</w:t>
      </w:r>
      <w:r>
        <w:t>，再把</w:t>
      </w:r>
      <w:r>
        <w:rPr>
          <w:rFonts w:ascii="Cambria" w:hAnsi="Cambria"/>
          <w:sz w:val="21"/>
        </w:rPr>
        <w:t>ProcessStepName</w:t>
      </w:r>
      <w:r>
        <w:t>作为该焊点字典的键。不存在的键添加</w:t>
      </w:r>
      <w:r>
        <w:t>false</w:t>
      </w:r>
      <w:r>
        <w:t>，已经存在的键保留原值，旧键不会自动删除。重复注入可以补充新增工序，而不会把已经完成的工序重新改成未完成。</w:t>
      </w:r>
      <w:hyperlink w:anchor="ref_3">
        <w:r>
          <w:rPr>
            <w:color w:val="245B87"/>
          </w:rPr>
          <w:t>[3]</w:t>
        </w:r>
      </w:hyperlink>
      <w:hyperlink w:anchor="ref_4">
        <w:r>
          <w:rPr>
            <w:color w:val="245B87"/>
          </w:rPr>
          <w:t>[4]</w:t>
        </w:r>
      </w:hyperlink>
    </w:p>
    <w:p w14:paraId="25671EC8" w14:textId="77777777" w:rsidR="00DD59A3" w:rsidRDefault="004E3BA7">
      <w:r>
        <w:lastRenderedPageBreak/>
        <w:t>工序名称还用于从当前工作消息找回工序定义。贯穿实例分别使用</w:t>
      </w:r>
      <w:r>
        <w:t>D_A</w:t>
      </w:r>
      <w:r>
        <w:t>、</w:t>
      </w:r>
      <w:r>
        <w:t>D_B</w:t>
      </w:r>
      <w:r>
        <w:t>表示</w:t>
      </w:r>
      <w:r>
        <w:t>A</w:t>
      </w:r>
      <w:r>
        <w:t>、</w:t>
      </w:r>
      <w:r>
        <w:t>B</w:t>
      </w:r>
      <w:r>
        <w:t>点的</w:t>
      </w:r>
      <w:r>
        <w:t>S1</w:t>
      </w:r>
      <w:r>
        <w:t>工序，</w:t>
      </w:r>
      <w:r>
        <w:t>T_A</w:t>
      </w:r>
      <w:r>
        <w:t>、</w:t>
      </w:r>
      <w:r>
        <w:t>T_B</w:t>
      </w:r>
      <w:r>
        <w:t>表示对应</w:t>
      </w:r>
      <w:r>
        <w:t>S2</w:t>
      </w:r>
      <w:r>
        <w:t>工序，避免把同一个工序键同时用于两条不同的焊点定义。</w:t>
      </w:r>
      <w:r>
        <w:t>A</w:t>
      </w:r>
      <w:r>
        <w:t>点和</w:t>
      </w:r>
      <w:r>
        <w:t>B</w:t>
      </w:r>
      <w:r>
        <w:t>点的地址由工序定义中的焊点名解析，工序名与焊点名承担不同职责。</w:t>
      </w:r>
    </w:p>
    <w:p w14:paraId="0014AD56" w14:textId="696BE006" w:rsidR="00DD59A3" w:rsidRDefault="004E3BA7">
      <w:r>
        <w:t>初始化没有覆盖所有失败的统一回滚。特别是</w:t>
      </w:r>
      <w:r>
        <w:rPr>
          <w:rFonts w:ascii="Cambria" w:hAnsi="Cambria"/>
          <w:sz w:val="21"/>
        </w:rPr>
        <w:t>ModifyMatter</w:t>
      </w:r>
      <w:r>
        <w:t>内部异常会清理工艺状态配置并调用保存，已写入的部分运行状态不会因此全部重新映射。构建结果是否完整需要按实际调用检查，不能仅凭</w:t>
      </w:r>
      <w:r>
        <w:t>“</w:t>
      </w:r>
      <w:r>
        <w:t>没有收到该方法抛出的异常</w:t>
      </w:r>
      <w:r>
        <w:t>”</w:t>
      </w:r>
      <w:r>
        <w:t>推断状态装配已经正确。</w:t>
      </w:r>
      <w:hyperlink w:anchor="ref_2">
        <w:r>
          <w:rPr>
            <w:color w:val="245B87"/>
          </w:rPr>
          <w:t>[2]</w:t>
        </w:r>
      </w:hyperlink>
      <w:hyperlink w:anchor="ref_10">
        <w:r>
          <w:rPr>
            <w:color w:val="245B87"/>
          </w:rPr>
          <w:t>[10]</w:t>
        </w:r>
      </w:hyperlink>
    </w:p>
    <w:p w14:paraId="344A6514" w14:textId="77777777" w:rsidR="00DD59A3" w:rsidRDefault="004E3BA7">
      <w:pPr>
        <w:pStyle w:val="1"/>
        <w:numPr>
          <w:ilvl w:val="0"/>
          <w:numId w:val="1"/>
        </w:numPr>
        <w:spacing w:before="400"/>
      </w:pPr>
      <w:bookmarkStart w:id="65" w:name="h_142"/>
      <w:bookmarkStart w:id="66" w:name="_Toc243427572"/>
      <w:r>
        <w:t>生命周期与生产协作</w:t>
      </w:r>
      <w:bookmarkEnd w:id="65"/>
      <w:bookmarkEnd w:id="66"/>
    </w:p>
    <w:p w14:paraId="251489E2" w14:textId="77777777" w:rsidR="00DD59A3" w:rsidRDefault="004E3BA7">
      <w:pPr>
        <w:pStyle w:val="2"/>
        <w:numPr>
          <w:ilvl w:val="1"/>
          <w:numId w:val="1"/>
        </w:numPr>
      </w:pPr>
      <w:bookmarkStart w:id="67" w:name="h_143"/>
      <w:bookmarkStart w:id="68" w:name="_Toc243427573"/>
      <w:r>
        <w:t>正常生产链中的三个有效期</w:t>
      </w:r>
      <w:bookmarkEnd w:id="67"/>
      <w:bookmarkEnd w:id="68"/>
    </w:p>
    <w:p w14:paraId="1FFA6D82" w14:textId="799CE7FC" w:rsidR="00DD59A3" w:rsidRDefault="004E3BA7">
      <w:r>
        <w:t>产品进入固晶工位时，软件需要继续识别这份产品、计算它现在的位置，并保留已完成的点胶记录。当前设计把这三件事分开处理：正常交接沿用原来的产品对象，重新建立各层坐标，同时保留焊点工序字典。对象、几何和进度因此具有不同的有效期。</w:t>
      </w:r>
      <w:hyperlink w:anchor="ref_6">
        <w:r>
          <w:rPr>
            <w:color w:val="245B87"/>
          </w:rPr>
          <w:t>[6]</w:t>
        </w:r>
      </w:hyperlink>
      <w:hyperlink w:anchor="ref_7">
        <w:r>
          <w:rPr>
            <w:color w:val="245B87"/>
          </w:rPr>
          <w:t>[7]</w:t>
        </w:r>
      </w:hyperlink>
      <w:hyperlink w:anchor="ref_8">
        <w:r>
          <w:rPr>
            <w:color w:val="245B87"/>
          </w:rPr>
          <w:t>[8]</w:t>
        </w:r>
      </w:hyperlink>
    </w:p>
    <w:p w14:paraId="6547D5DD" w14:textId="77777777" w:rsidR="00DD59A3" w:rsidRDefault="004E3BA7">
      <w:r>
        <w:t>图</w:t>
      </w:r>
      <w:r>
        <w:t>6-1</w:t>
      </w:r>
      <w:r>
        <w:t>取</w:t>
      </w:r>
      <w:r>
        <w:t>S1</w:t>
      </w:r>
      <w:r>
        <w:t>加工结束、交接结束、</w:t>
      </w:r>
      <w:r>
        <w:t>S2</w:t>
      </w:r>
      <w:r>
        <w:t>入口三个时刻，跟随同一个</w:t>
      </w:r>
      <w:r>
        <w:t>A</w:t>
      </w:r>
      <w:r>
        <w:t>点观察变化。</w:t>
      </w:r>
      <w:r>
        <w:t>S1</w:t>
      </w:r>
      <w:r>
        <w:t>入口怎样建立这份对象见</w:t>
      </w:r>
      <w:r>
        <w:t>6.2</w:t>
      </w:r>
      <w:r>
        <w:t>节；</w:t>
      </w:r>
      <w:r>
        <w:t>S2</w:t>
      </w:r>
      <w:r>
        <w:t>何时会改为新建对象见</w:t>
      </w:r>
      <w:r>
        <w:t>6.4</w:t>
      </w:r>
      <w:r>
        <w:t>、</w:t>
      </w:r>
      <w:r>
        <w:t>6.5</w:t>
      </w:r>
      <w:r>
        <w:t>节。图中的</w:t>
      </w:r>
      <w:r>
        <w:t>“</w:t>
      </w:r>
      <w:r>
        <w:t>同一份产品</w:t>
      </w:r>
      <w:r>
        <w:t>”</w:t>
      </w:r>
      <w:r>
        <w:t>只适用于图注列出的正常路径。</w:t>
      </w:r>
    </w:p>
    <w:p w14:paraId="0FE45DA0" w14:textId="77777777" w:rsidR="00DD59A3" w:rsidRDefault="004E3BA7">
      <w:pPr>
        <w:keepNext/>
        <w:spacing w:after="80" w:line="240" w:lineRule="auto"/>
        <w:ind w:firstLine="0"/>
        <w:jc w:val="center"/>
      </w:pPr>
      <w:r>
        <w:rPr>
          <w:noProof/>
        </w:rPr>
        <w:drawing>
          <wp:inline distT="0" distB="0" distL="0" distR="0" wp14:anchorId="6BBFDEF0" wp14:editId="3AD89320">
            <wp:extent cx="5989320" cy="3094482"/>
            <wp:effectExtent l="0" t="0" r="0" b="0"/>
            <wp:docPr id="10" name="Picture 10" descr="图6-1 正常S1到S2路径中对象、几何与进度的有效期。蓝圈标出基板1、基岛2的A点。首列取S1已完成该点点胶而S2尚未加工的时刻；正常自动交接成功，S2入口保留IsProduct=true的对象。三个产品图都表示同一实例N1。G1、G2是交接前后两套坐标树的图内代号，不表示实物位移。D_A、T_A分别是该点的S1、S2工序键。新建或异常路径另见6.5节及第8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product-continuity.png"/>
                    <pic:cNvPicPr/>
                  </pic:nvPicPr>
                  <pic:blipFill>
                    <a:blip r:embed="rId17"/>
                    <a:stretch>
                      <a:fillRect/>
                    </a:stretch>
                  </pic:blipFill>
                  <pic:spPr>
                    <a:xfrm>
                      <a:off x="0" y="0"/>
                      <a:ext cx="5989320" cy="3094482"/>
                    </a:xfrm>
                    <a:prstGeom prst="rect">
                      <a:avLst/>
                    </a:prstGeom>
                  </pic:spPr>
                </pic:pic>
              </a:graphicData>
            </a:graphic>
          </wp:inline>
        </w:drawing>
      </w:r>
    </w:p>
    <w:p w14:paraId="46E86A8A" w14:textId="77777777" w:rsidR="00DD59A3" w:rsidRDefault="004E3BA7">
      <w:pPr>
        <w:pStyle w:val="af7"/>
        <w:keepNext/>
      </w:pPr>
      <w:bookmarkStart w:id="69" w:name="fig_6_1"/>
      <w:r>
        <w:t>图</w:t>
      </w:r>
      <w:r>
        <w:t xml:space="preserve">6-1 </w:t>
      </w:r>
      <w:r>
        <w:t>正常</w:t>
      </w:r>
      <w:r>
        <w:t>S1</w:t>
      </w:r>
      <w:r>
        <w:t>到</w:t>
      </w:r>
      <w:r>
        <w:t>S2</w:t>
      </w:r>
      <w:r>
        <w:t>路径中对象、几何与进度的有效期</w:t>
      </w:r>
      <w:bookmarkEnd w:id="69"/>
    </w:p>
    <w:p w14:paraId="5D4BF870" w14:textId="77777777" w:rsidR="00DD59A3" w:rsidRDefault="004E3BA7">
      <w:pPr>
        <w:pStyle w:val="BookFigureNote"/>
        <w:keepLines/>
        <w:spacing w:after="180"/>
      </w:pPr>
      <w:r>
        <w:t>蓝圈标出基板</w:t>
      </w:r>
      <w:r>
        <w:t>1</w:t>
      </w:r>
      <w:r>
        <w:t>、基岛</w:t>
      </w:r>
      <w:r>
        <w:t>2</w:t>
      </w:r>
      <w:r>
        <w:t>的</w:t>
      </w:r>
      <w:r>
        <w:t>A</w:t>
      </w:r>
      <w:r>
        <w:t>点。首列取</w:t>
      </w:r>
      <w:r>
        <w:t>S1</w:t>
      </w:r>
      <w:r>
        <w:t>已完成该点点胶而</w:t>
      </w:r>
      <w:r>
        <w:t>S2</w:t>
      </w:r>
      <w:r>
        <w:t>尚未加工的时刻；正常自动交接成功，</w:t>
      </w:r>
      <w:r>
        <w:t>S2</w:t>
      </w:r>
      <w:r>
        <w:t>入口保留</w:t>
      </w:r>
      <w:r>
        <w:t>IsProduct=true</w:t>
      </w:r>
      <w:r>
        <w:t>的对象。三个产品图都表示同一实例</w:t>
      </w:r>
      <w:r>
        <w:t>N1</w:t>
      </w:r>
      <w:r>
        <w:t>。</w:t>
      </w:r>
      <w:r>
        <w:t>G1</w:t>
      </w:r>
      <w:r>
        <w:t>、</w:t>
      </w:r>
      <w:r>
        <w:t>G2</w:t>
      </w:r>
      <w:r>
        <w:t>是交接前后两套坐标树的图内代号，不表示实物位移。</w:t>
      </w:r>
      <w:r>
        <w:t>D_A</w:t>
      </w:r>
      <w:r>
        <w:t>、</w:t>
      </w:r>
      <w:r>
        <w:t>T_A</w:t>
      </w:r>
      <w:r>
        <w:t>分别是该点的</w:t>
      </w:r>
      <w:r>
        <w:t>S1</w:t>
      </w:r>
      <w:r>
        <w:t>、</w:t>
      </w:r>
      <w:r>
        <w:t>S2</w:t>
      </w:r>
      <w:r>
        <w:t>工序键。新建或异常路径另见</w:t>
      </w:r>
      <w:r>
        <w:t>6.5</w:t>
      </w:r>
      <w:r>
        <w:t>节及第</w:t>
      </w:r>
      <w:r>
        <w:t>8</w:t>
      </w:r>
      <w:r>
        <w:t>章。</w:t>
      </w:r>
    </w:p>
    <w:p w14:paraId="4686C564" w14:textId="77777777" w:rsidR="00DD59A3" w:rsidRDefault="004E3BA7">
      <w:r>
        <w:lastRenderedPageBreak/>
        <w:t>这一过程需要区分产品模型和动作控制器。</w:t>
      </w:r>
      <w:r>
        <w:t>TU</w:t>
      </w:r>
      <w:r>
        <w:t>中的焊点字典记录产品的工序完成情况；控制器中的工作消息记录本次动作编排走到了哪里。任务结束时重置工作消息，不意味着清空</w:t>
      </w:r>
      <w:r>
        <w:t>TU</w:t>
      </w:r>
      <w:r>
        <w:t>的加工记录。反过来，新建</w:t>
      </w:r>
      <w:r>
        <w:t>TU</w:t>
      </w:r>
      <w:r>
        <w:t>会得到新的运行信息，即使控制器仍使用同一套动作定义。</w:t>
      </w:r>
    </w:p>
    <w:p w14:paraId="3B4F6BF7" w14:textId="77777777" w:rsidR="00DD59A3" w:rsidRDefault="004E3BA7">
      <w:pPr>
        <w:pStyle w:val="2"/>
        <w:numPr>
          <w:ilvl w:val="1"/>
          <w:numId w:val="1"/>
        </w:numPr>
      </w:pPr>
      <w:bookmarkStart w:id="70" w:name="h_150"/>
      <w:bookmarkStart w:id="71" w:name="_Toc243427574"/>
      <w:r>
        <w:t>启动与</w:t>
      </w:r>
      <w:r>
        <w:t>S1</w:t>
      </w:r>
      <w:r>
        <w:t>生产入口</w:t>
      </w:r>
      <w:bookmarkEnd w:id="70"/>
      <w:bookmarkEnd w:id="71"/>
    </w:p>
    <w:p w14:paraId="70EDA603" w14:textId="2F2C65D0" w:rsidR="00DD59A3" w:rsidRDefault="004E3BA7">
      <w:r>
        <w:t>机器启动先准备相关系统，再启动输送任务。满足配置条件时启动点胶任务；固晶侧初始化动作控制器，然后启动固晶任务。各任务随后通过来料与放行信号协作，不能把启动函数中的语句顺序直接解释为完整的实物加工顺序。</w:t>
      </w:r>
      <w:hyperlink w:anchor="ref_12">
        <w:r>
          <w:rPr>
            <w:color w:val="245B87"/>
          </w:rPr>
          <w:t>[12]</w:t>
        </w:r>
      </w:hyperlink>
    </w:p>
    <w:p w14:paraId="6806C5A3" w14:textId="2A9E291F" w:rsidR="00DD59A3" w:rsidRDefault="004E3BA7">
      <w:r>
        <w:t>自动点胶任务先建立本轮工作消息，再等待来料。在启用点胶的分支中，如果点胶段当前</w:t>
      </w:r>
      <w:r>
        <w:t>TU</w:t>
      </w:r>
      <w:r>
        <w:t>的</w:t>
      </w:r>
      <w:r>
        <w:rPr>
          <w:rFonts w:ascii="Cambria" w:hAnsi="Cambria"/>
          <w:sz w:val="21"/>
        </w:rPr>
        <w:t>IsProduct</w:t>
      </w:r>
      <w:r>
        <w:t>为</w:t>
      </w:r>
      <w:r>
        <w:t>false</w:t>
      </w:r>
      <w:r>
        <w:t>，任务使用</w:t>
      </w:r>
      <w:r>
        <w:t>S1</w:t>
      </w:r>
      <w:r>
        <w:t>系统参数重新创建</w:t>
      </w:r>
      <w:r>
        <w:t>TU</w:t>
      </w:r>
      <w:r>
        <w:t>，并把新对象的</w:t>
      </w:r>
      <w:r>
        <w:rPr>
          <w:rFonts w:ascii="Cambria" w:hAnsi="Cambria"/>
          <w:sz w:val="21"/>
        </w:rPr>
        <w:t>IsProduct</w:t>
      </w:r>
      <w:r>
        <w:t>设为</w:t>
      </w:r>
      <w:r>
        <w:t>true</w:t>
      </w:r>
      <w:r>
        <w:t>；随后再注入当前</w:t>
      </w:r>
      <w:r>
        <w:t>S1</w:t>
      </w:r>
      <w:r>
        <w:t>工序。原先由上料或物料搜索形成的</w:t>
      </w:r>
      <w:r>
        <w:t>N0</w:t>
      </w:r>
      <w:r>
        <w:t>在这里被</w:t>
      </w:r>
      <w:r>
        <w:t>N1</w:t>
      </w:r>
      <w:r>
        <w:t>替换。</w:t>
      </w:r>
      <w:r>
        <w:t>N1</w:t>
      </w:r>
      <w:r>
        <w:t>的几何从配方建立，并应用</w:t>
      </w:r>
      <w:r>
        <w:t>S1</w:t>
      </w:r>
      <w:r>
        <w:t>工位偏移。</w:t>
      </w:r>
      <w:hyperlink w:anchor="ref_6">
        <w:r>
          <w:rPr>
            <w:color w:val="245B87"/>
          </w:rPr>
          <w:t>[6]</w:t>
        </w:r>
      </w:hyperlink>
    </w:p>
    <w:p w14:paraId="66D8E47D" w14:textId="4EF464D9" w:rsidR="00DD59A3" w:rsidRDefault="004E3BA7">
      <w:r>
        <w:t>点胶循环逐个取动作，检查是否需要执行，再执行并标记当前工作消息。重试返回可以继续本动作；其他非成功结果进入相应停止处理。焊点点胶动作成功后，才把当前工序名对应的</w:t>
      </w:r>
      <w:r>
        <w:t>S1</w:t>
      </w:r>
      <w:r>
        <w:t>字典值置为</w:t>
      </w:r>
      <w:r>
        <w:t>true</w:t>
      </w:r>
      <w:r>
        <w:t>。控制器标记</w:t>
      </w:r>
      <w:r>
        <w:t>“</w:t>
      </w:r>
      <w:r>
        <w:t>消息已完成</w:t>
      </w:r>
      <w:r>
        <w:t>”</w:t>
      </w:r>
      <w:r>
        <w:t>与焊点写入</w:t>
      </w:r>
      <w:r>
        <w:t>“</w:t>
      </w:r>
      <w:r>
        <w:t>工序已完成</w:t>
      </w:r>
      <w:r>
        <w:t>”</w:t>
      </w:r>
      <w:r>
        <w:t>由不同调用承担，不应合并成一个隐含操作。</w:t>
      </w:r>
      <w:hyperlink w:anchor="ref_3">
        <w:r>
          <w:rPr>
            <w:color w:val="245B87"/>
          </w:rPr>
          <w:t>[3]</w:t>
        </w:r>
      </w:hyperlink>
      <w:hyperlink w:anchor="ref_6">
        <w:r>
          <w:rPr>
            <w:color w:val="245B87"/>
          </w:rPr>
          <w:t>[6]</w:t>
        </w:r>
      </w:hyperlink>
      <w:hyperlink w:anchor="ref_11">
        <w:r>
          <w:rPr>
            <w:color w:val="245B87"/>
          </w:rPr>
          <w:t>[11]</w:t>
        </w:r>
      </w:hyperlink>
    </w:p>
    <w:p w14:paraId="29C28D4B" w14:textId="77777777" w:rsidR="00DD59A3" w:rsidRDefault="004E3BA7">
      <w:pPr>
        <w:pStyle w:val="2"/>
        <w:numPr>
          <w:ilvl w:val="1"/>
          <w:numId w:val="1"/>
        </w:numPr>
      </w:pPr>
      <w:bookmarkStart w:id="72" w:name="h_154"/>
      <w:bookmarkStart w:id="73" w:name="_Toc243427575"/>
      <w:r>
        <w:t>从点胶段交给固晶段</w:t>
      </w:r>
      <w:bookmarkEnd w:id="72"/>
      <w:bookmarkEnd w:id="73"/>
    </w:p>
    <w:p w14:paraId="27B32FB8" w14:textId="2BBEE920" w:rsidR="00DD59A3" w:rsidRDefault="004E3BA7">
      <w:r>
        <w:t>交接分为机械移送、软件引用交接和来料通知几个阶段。</w:t>
      </w:r>
      <w:r>
        <w:t>S1</w:t>
      </w:r>
      <w:r>
        <w:t>在未停止时先发出允许移送的信号，再调用控制器</w:t>
      </w:r>
      <w:r>
        <w:t>Finish</w:t>
      </w:r>
      <w:r>
        <w:t>复位本轮工作消息。输送侧要求点胶段有料、固晶段无料；自动运行还要等到这个放行信号。</w:t>
      </w:r>
      <w:hyperlink w:anchor="ref_6">
        <w:r>
          <w:rPr>
            <w:color w:val="245B87"/>
          </w:rPr>
          <w:t>[6]</w:t>
        </w:r>
      </w:hyperlink>
      <w:hyperlink w:anchor="ref_8">
        <w:r>
          <w:rPr>
            <w:color w:val="245B87"/>
          </w:rPr>
          <w:t>[8]</w:t>
        </w:r>
      </w:hyperlink>
    </w:p>
    <w:p w14:paraId="203A6589" w14:textId="313485CD" w:rsidR="00DD59A3" w:rsidRDefault="004E3BA7">
      <w:r>
        <w:t>机械移送和检测完成后，输送控制器把点胶段的</w:t>
      </w:r>
      <w:r>
        <w:t>TU</w:t>
      </w:r>
      <w:r>
        <w:t>引用交给固晶段，然后执行</w:t>
      </w:r>
      <w:r>
        <w:t>Refresh</w:t>
      </w:r>
      <w:r>
        <w:t>。刷新正常返回后，才清空点胶段引用，更新区段状态并保存配置。输送任务取得</w:t>
      </w:r>
      <w:r>
        <w:t>Success</w:t>
      </w:r>
      <w:r>
        <w:t>以后，再向</w:t>
      </w:r>
      <w:r>
        <w:t>S2</w:t>
      </w:r>
      <w:r>
        <w:t>发送来料完成信号。图</w:t>
      </w:r>
      <w:r>
        <w:t>6-2</w:t>
      </w:r>
      <w:r>
        <w:t>按这个先后次序展开。</w:t>
      </w:r>
      <w:hyperlink w:anchor="ref_8">
        <w:r>
          <w:rPr>
            <w:color w:val="245B87"/>
          </w:rPr>
          <w:t>[8]</w:t>
        </w:r>
      </w:hyperlink>
    </w:p>
    <w:p w14:paraId="7B55FB61" w14:textId="77777777" w:rsidR="00DD59A3" w:rsidRDefault="004E3BA7">
      <w:pPr>
        <w:keepNext/>
        <w:spacing w:after="80" w:line="240" w:lineRule="auto"/>
        <w:ind w:firstLine="0"/>
        <w:jc w:val="center"/>
      </w:pPr>
      <w:r>
        <w:rPr>
          <w:noProof/>
        </w:rPr>
        <w:lastRenderedPageBreak/>
        <w:drawing>
          <wp:inline distT="0" distB="0" distL="0" distR="0" wp14:anchorId="219108DF" wp14:editId="540E091C">
            <wp:extent cx="5989320" cy="3219260"/>
            <wp:effectExtent l="0" t="0" r="0" b="0"/>
            <wp:docPr id="11" name="Picture 11" descr="图6-2 自动点胶到固晶交接的主要调用与信号。四条竖向虚线分别表示S1任务、输送任务与控制器、区段产品引用、S2任务。图中把机械移送和检测合并为一个有明确完成条件的步骤。S1的Finish发生在放行之后，与输送动作没有额外的串行等待关系；交接完成信号由输送任务在控制器返回Success后发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handover.png"/>
                    <pic:cNvPicPr/>
                  </pic:nvPicPr>
                  <pic:blipFill>
                    <a:blip r:embed="rId18"/>
                    <a:stretch>
                      <a:fillRect/>
                    </a:stretch>
                  </pic:blipFill>
                  <pic:spPr>
                    <a:xfrm>
                      <a:off x="0" y="0"/>
                      <a:ext cx="5989320" cy="3219260"/>
                    </a:xfrm>
                    <a:prstGeom prst="rect">
                      <a:avLst/>
                    </a:prstGeom>
                  </pic:spPr>
                </pic:pic>
              </a:graphicData>
            </a:graphic>
          </wp:inline>
        </w:drawing>
      </w:r>
    </w:p>
    <w:p w14:paraId="2C99A470" w14:textId="77777777" w:rsidR="00DD59A3" w:rsidRDefault="004E3BA7">
      <w:pPr>
        <w:pStyle w:val="af7"/>
        <w:keepNext/>
      </w:pPr>
      <w:bookmarkStart w:id="74" w:name="fig_6_2"/>
      <w:r>
        <w:t>图</w:t>
      </w:r>
      <w:r>
        <w:t xml:space="preserve">6-2 </w:t>
      </w:r>
      <w:r>
        <w:t>自动点胶到固晶交接的主要调用与信号</w:t>
      </w:r>
      <w:bookmarkEnd w:id="74"/>
    </w:p>
    <w:p w14:paraId="1D461B41" w14:textId="77777777" w:rsidR="00DD59A3" w:rsidRDefault="004E3BA7">
      <w:pPr>
        <w:pStyle w:val="BookFigureNote"/>
        <w:keepLines/>
        <w:spacing w:after="180"/>
      </w:pPr>
      <w:r>
        <w:t>四条竖向虚线分别表示</w:t>
      </w:r>
      <w:r>
        <w:t>S1</w:t>
      </w:r>
      <w:r>
        <w:t>任务、输送任务与控制器、区段产品引用、</w:t>
      </w:r>
      <w:r>
        <w:t>S2</w:t>
      </w:r>
      <w:r>
        <w:t>任务。图中把机械移送和检测合并为一个有明确完成条件的步骤。</w:t>
      </w:r>
      <w:r>
        <w:t>S1</w:t>
      </w:r>
      <w:r>
        <w:t>的</w:t>
      </w:r>
      <w:r>
        <w:t>Finish</w:t>
      </w:r>
      <w:r>
        <w:t>发生在放行之后，与输送动作没有额外的串行等待关系；交接完成信号由输送任务在控制器返回</w:t>
      </w:r>
      <w:r>
        <w:t>Success</w:t>
      </w:r>
      <w:r>
        <w:t>后发出。</w:t>
      </w:r>
    </w:p>
    <w:p w14:paraId="259059CB" w14:textId="11A22CCB" w:rsidR="00DD59A3" w:rsidRDefault="004E3BA7">
      <w:r>
        <w:t>软件交接后，固晶段访问的是</w:t>
      </w:r>
      <w:r>
        <w:t>S1</w:t>
      </w:r>
      <w:r>
        <w:t>使用过的同一棵产品树。</w:t>
      </w:r>
      <w:r>
        <w:t>N1</w:t>
      </w:r>
      <w:r>
        <w:t>及其基板、基岛、焊点继续存在；交接没有另外创建一份</w:t>
      </w:r>
      <w:r>
        <w:t>TU</w:t>
      </w:r>
      <w:r>
        <w:t>来接收工序字典。</w:t>
      </w:r>
      <w:hyperlink w:anchor="ref_8">
        <w:r>
          <w:rPr>
            <w:color w:val="245B87"/>
          </w:rPr>
          <w:t>[8]</w:t>
        </w:r>
      </w:hyperlink>
    </w:p>
    <w:p w14:paraId="2DD177AC" w14:textId="77777777" w:rsidR="00DD59A3" w:rsidRDefault="004E3BA7">
      <w:r>
        <w:t>Refresh</w:t>
      </w:r>
      <w:r>
        <w:t>重新建立各层坐标，清除定位、测高和工位偏移标记；</w:t>
      </w:r>
      <w:r>
        <w:rPr>
          <w:rFonts w:ascii="Cambria" w:hAnsi="Cambria"/>
          <w:sz w:val="21"/>
        </w:rPr>
        <w:t>IsProduct</w:t>
      </w:r>
      <w:r>
        <w:t>及两侧焊点工序字典保留。设备调试时可能同时看到</w:t>
      </w:r>
      <w:r>
        <w:t>“</w:t>
      </w:r>
      <w:r>
        <w:t>点胶已完成</w:t>
      </w:r>
      <w:r>
        <w:t>”</w:t>
      </w:r>
      <w:r>
        <w:t>和</w:t>
      </w:r>
      <w:r>
        <w:t>“</w:t>
      </w:r>
      <w:r>
        <w:t>需要重新定位</w:t>
      </w:r>
      <w:r>
        <w:t>”</w:t>
      </w:r>
      <w:r>
        <w:t>，这两个状态属于不同数据，能够同时成立。表</w:t>
      </w:r>
      <w:r>
        <w:t>6-1</w:t>
      </w:r>
      <w:r>
        <w:t>再区分区段有料状态、移送状态与产品引用。</w:t>
      </w:r>
    </w:p>
    <w:p w14:paraId="57E8BA6E" w14:textId="77777777" w:rsidR="00DD59A3" w:rsidRDefault="004E3BA7">
      <w:r>
        <w:t>输送任务收到控制器成功返回后，发出固晶来料完成信号。固晶任务等待该信号后进入产品处理。放行、实物交接、引用交接和目标来料通知分别位于不同位置，调试时应按这些节点判断停在哪一段，不能只看一个区段中的</w:t>
      </w:r>
      <w:r>
        <w:t>TU</w:t>
      </w:r>
      <w:r>
        <w:t>是否非空。</w:t>
      </w:r>
    </w:p>
    <w:p w14:paraId="1644E99A" w14:textId="49A28EED" w:rsidR="00DD59A3" w:rsidRDefault="004E3BA7">
      <w:r>
        <w:t>区段另外保存有料状态</w:t>
      </w:r>
      <w:r>
        <w:rPr>
          <w:rFonts w:ascii="Cambria" w:hAnsi="Cambria"/>
          <w:sz w:val="21"/>
        </w:rPr>
        <w:t>SubSectionState</w:t>
      </w:r>
      <w:r>
        <w:t>与移送状态</w:t>
      </w:r>
      <w:r>
        <w:rPr>
          <w:rFonts w:ascii="Cambria" w:hAnsi="Cambria"/>
          <w:sz w:val="21"/>
        </w:rPr>
        <w:t>SubSectionTransferState</w:t>
      </w:r>
      <w:r>
        <w:t>。前者的</w:t>
      </w:r>
      <w:r>
        <w:rPr>
          <w:rFonts w:ascii="Cambria" w:hAnsi="Cambria"/>
          <w:sz w:val="21"/>
        </w:rPr>
        <w:t>HasMaterial</w:t>
      </w:r>
      <w:r>
        <w:t>和</w:t>
      </w:r>
      <w:r>
        <w:rPr>
          <w:rFonts w:ascii="Cambria" w:hAnsi="Cambria"/>
          <w:sz w:val="21"/>
        </w:rPr>
        <w:t>NoMaterial</w:t>
      </w:r>
      <w:r>
        <w:t>用于本次移送的进入判断；后者的</w:t>
      </w:r>
      <w:r>
        <w:t>Ready</w:t>
      </w:r>
      <w:r>
        <w:t>、</w:t>
      </w:r>
      <w:r>
        <w:rPr>
          <w:rFonts w:ascii="Cambria" w:hAnsi="Cambria"/>
          <w:sz w:val="21"/>
        </w:rPr>
        <w:t>Transfering</w:t>
      </w:r>
      <w:r>
        <w:t>和</w:t>
      </w:r>
      <w:r>
        <w:t>Alarm</w:t>
      </w:r>
      <w:r>
        <w:t>描述机械移送阶段。它们属于区段程式，与</w:t>
      </w:r>
      <w:r>
        <w:t>TU</w:t>
      </w:r>
      <w:r>
        <w:t>的</w:t>
      </w:r>
      <w:r>
        <w:rPr>
          <w:rFonts w:ascii="Cambria" w:hAnsi="Cambria"/>
          <w:sz w:val="21"/>
        </w:rPr>
        <w:t>IsProduct</w:t>
      </w:r>
      <w:r>
        <w:t>及焊点工序字典分别更新。表</w:t>
      </w:r>
      <w:r>
        <w:t>6-1</w:t>
      </w:r>
      <w:r>
        <w:t>只描述点胶到固晶这一分支的关键节点。</w:t>
      </w:r>
      <w:hyperlink w:anchor="ref_8">
        <w:r>
          <w:rPr>
            <w:color w:val="245B87"/>
          </w:rPr>
          <w:t>[8]</w:t>
        </w:r>
      </w:hyperlink>
    </w:p>
    <w:p w14:paraId="6CC2720A" w14:textId="77777777" w:rsidR="00DD59A3" w:rsidRDefault="004E3BA7">
      <w:pPr>
        <w:pStyle w:val="af7"/>
        <w:keepNext/>
      </w:pPr>
      <w:bookmarkStart w:id="75" w:name="tbl_6_1"/>
      <w:r>
        <w:lastRenderedPageBreak/>
        <w:t>表</w:t>
      </w:r>
      <w:r>
        <w:t xml:space="preserve">6-1 </w:t>
      </w:r>
      <w:r>
        <w:t>点胶到固晶移送中的状态与引用</w:t>
      </w:r>
      <w:bookmarkEnd w:id="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76"/>
        <w:gridCol w:w="2520"/>
        <w:gridCol w:w="2808"/>
      </w:tblGrid>
      <w:tr w:rsidR="00DD59A3" w14:paraId="19E9F911" w14:textId="77777777">
        <w:trPr>
          <w:cantSplit/>
          <w:tblHeader/>
          <w:jc w:val="center"/>
        </w:trPr>
        <w:tc>
          <w:tcPr>
            <w:tcW w:w="1728" w:type="dxa"/>
            <w:shd w:val="clear" w:color="auto" w:fill="EBF0F4"/>
            <w:tcMar>
              <w:top w:w="90" w:type="dxa"/>
              <w:left w:w="85" w:type="dxa"/>
              <w:bottom w:w="90" w:type="dxa"/>
              <w:right w:w="85" w:type="dxa"/>
            </w:tcMar>
            <w:vAlign w:val="center"/>
          </w:tcPr>
          <w:p w14:paraId="7A9DD334" w14:textId="77777777" w:rsidR="00DD59A3" w:rsidRDefault="004E3BA7">
            <w:pPr>
              <w:keepNext/>
              <w:keepLines/>
              <w:spacing w:after="0" w:line="300" w:lineRule="exact"/>
              <w:ind w:firstLine="0"/>
              <w:jc w:val="left"/>
            </w:pPr>
            <w:r>
              <w:rPr>
                <w:b/>
                <w:sz w:val="20"/>
              </w:rPr>
              <w:t>节点</w:t>
            </w:r>
          </w:p>
        </w:tc>
        <w:tc>
          <w:tcPr>
            <w:tcW w:w="2376" w:type="dxa"/>
            <w:shd w:val="clear" w:color="auto" w:fill="EBF0F4"/>
            <w:tcMar>
              <w:top w:w="90" w:type="dxa"/>
              <w:left w:w="85" w:type="dxa"/>
              <w:bottom w:w="90" w:type="dxa"/>
              <w:right w:w="85" w:type="dxa"/>
            </w:tcMar>
            <w:vAlign w:val="center"/>
          </w:tcPr>
          <w:p w14:paraId="13BC6F8C" w14:textId="77777777" w:rsidR="00DD59A3" w:rsidRDefault="004E3BA7">
            <w:pPr>
              <w:keepNext/>
              <w:keepLines/>
              <w:spacing w:after="0" w:line="300" w:lineRule="exact"/>
              <w:ind w:firstLine="0"/>
              <w:jc w:val="left"/>
            </w:pPr>
            <w:r>
              <w:rPr>
                <w:b/>
                <w:sz w:val="20"/>
              </w:rPr>
              <w:t>区段有料状态</w:t>
            </w:r>
          </w:p>
        </w:tc>
        <w:tc>
          <w:tcPr>
            <w:tcW w:w="2520" w:type="dxa"/>
            <w:shd w:val="clear" w:color="auto" w:fill="EBF0F4"/>
            <w:tcMar>
              <w:top w:w="90" w:type="dxa"/>
              <w:left w:w="85" w:type="dxa"/>
              <w:bottom w:w="90" w:type="dxa"/>
              <w:right w:w="85" w:type="dxa"/>
            </w:tcMar>
            <w:vAlign w:val="center"/>
          </w:tcPr>
          <w:p w14:paraId="3F1018DD" w14:textId="77777777" w:rsidR="00DD59A3" w:rsidRDefault="004E3BA7">
            <w:pPr>
              <w:keepNext/>
              <w:keepLines/>
              <w:spacing w:after="0" w:line="300" w:lineRule="exact"/>
              <w:ind w:firstLine="0"/>
              <w:jc w:val="left"/>
            </w:pPr>
            <w:r>
              <w:rPr>
                <w:b/>
                <w:sz w:val="20"/>
              </w:rPr>
              <w:t>移送状态</w:t>
            </w:r>
          </w:p>
        </w:tc>
        <w:tc>
          <w:tcPr>
            <w:tcW w:w="2808" w:type="dxa"/>
            <w:shd w:val="clear" w:color="auto" w:fill="EBF0F4"/>
            <w:tcMar>
              <w:top w:w="90" w:type="dxa"/>
              <w:left w:w="85" w:type="dxa"/>
              <w:bottom w:w="90" w:type="dxa"/>
              <w:right w:w="85" w:type="dxa"/>
            </w:tcMar>
            <w:vAlign w:val="center"/>
          </w:tcPr>
          <w:p w14:paraId="6796A94E" w14:textId="77777777" w:rsidR="00DD59A3" w:rsidRDefault="004E3BA7">
            <w:pPr>
              <w:keepNext/>
              <w:keepLines/>
              <w:spacing w:after="0" w:line="300" w:lineRule="exact"/>
              <w:ind w:firstLine="0"/>
              <w:jc w:val="left"/>
            </w:pPr>
            <w:r>
              <w:rPr>
                <w:b/>
                <w:sz w:val="20"/>
              </w:rPr>
              <w:t>TU</w:t>
            </w:r>
            <w:r>
              <w:rPr>
                <w:b/>
                <w:sz w:val="20"/>
              </w:rPr>
              <w:t>引用与数据</w:t>
            </w:r>
          </w:p>
        </w:tc>
      </w:tr>
      <w:tr w:rsidR="00DD59A3" w14:paraId="78E3ED50" w14:textId="77777777">
        <w:trPr>
          <w:cantSplit/>
          <w:jc w:val="center"/>
        </w:trPr>
        <w:tc>
          <w:tcPr>
            <w:tcW w:w="1728" w:type="dxa"/>
            <w:tcMar>
              <w:top w:w="90" w:type="dxa"/>
              <w:left w:w="85" w:type="dxa"/>
              <w:bottom w:w="90" w:type="dxa"/>
              <w:right w:w="85" w:type="dxa"/>
            </w:tcMar>
            <w:vAlign w:val="center"/>
          </w:tcPr>
          <w:p w14:paraId="4004D1F3" w14:textId="77777777" w:rsidR="00DD59A3" w:rsidRDefault="004E3BA7">
            <w:pPr>
              <w:keepNext/>
              <w:keepLines/>
              <w:spacing w:after="0" w:line="300" w:lineRule="exact"/>
              <w:ind w:firstLine="0"/>
              <w:jc w:val="left"/>
            </w:pPr>
            <w:r>
              <w:rPr>
                <w:sz w:val="20"/>
              </w:rPr>
              <w:t>允许进入并开始移送</w:t>
            </w:r>
          </w:p>
        </w:tc>
        <w:tc>
          <w:tcPr>
            <w:tcW w:w="2376" w:type="dxa"/>
            <w:tcMar>
              <w:top w:w="90" w:type="dxa"/>
              <w:left w:w="85" w:type="dxa"/>
              <w:bottom w:w="90" w:type="dxa"/>
              <w:right w:w="85" w:type="dxa"/>
            </w:tcMar>
            <w:vAlign w:val="center"/>
          </w:tcPr>
          <w:p w14:paraId="13F729C7" w14:textId="77777777" w:rsidR="00DD59A3" w:rsidRDefault="004E3BA7">
            <w:pPr>
              <w:keepNext/>
              <w:keepLines/>
              <w:spacing w:after="0" w:line="300" w:lineRule="exact"/>
              <w:ind w:firstLine="0"/>
              <w:jc w:val="left"/>
            </w:pPr>
            <w:r>
              <w:rPr>
                <w:sz w:val="20"/>
              </w:rPr>
              <w:t>源</w:t>
            </w:r>
            <w:r>
              <w:rPr>
                <w:rFonts w:ascii="Cambria" w:hAnsi="Cambria"/>
                <w:sz w:val="20"/>
              </w:rPr>
              <w:t>HasMaterial</w:t>
            </w:r>
            <w:r>
              <w:rPr>
                <w:sz w:val="20"/>
              </w:rPr>
              <w:t>；目标</w:t>
            </w:r>
            <w:r>
              <w:rPr>
                <w:rFonts w:ascii="Cambria" w:hAnsi="Cambria"/>
                <w:sz w:val="20"/>
              </w:rPr>
              <w:t>NoMaterial</w:t>
            </w:r>
          </w:p>
        </w:tc>
        <w:tc>
          <w:tcPr>
            <w:tcW w:w="2520" w:type="dxa"/>
            <w:tcMar>
              <w:top w:w="90" w:type="dxa"/>
              <w:left w:w="85" w:type="dxa"/>
              <w:bottom w:w="90" w:type="dxa"/>
              <w:right w:w="85" w:type="dxa"/>
            </w:tcMar>
            <w:vAlign w:val="center"/>
          </w:tcPr>
          <w:p w14:paraId="0C0A6A3F" w14:textId="77777777" w:rsidR="00DD59A3" w:rsidRDefault="004E3BA7">
            <w:pPr>
              <w:keepNext/>
              <w:keepLines/>
              <w:spacing w:after="0" w:line="300" w:lineRule="exact"/>
              <w:ind w:firstLine="0"/>
              <w:jc w:val="left"/>
            </w:pPr>
            <w:r>
              <w:rPr>
                <w:sz w:val="20"/>
              </w:rPr>
              <w:t>源先置</w:t>
            </w:r>
            <w:r>
              <w:rPr>
                <w:rFonts w:ascii="Cambria" w:hAnsi="Cambria"/>
                <w:sz w:val="20"/>
              </w:rPr>
              <w:t>Transfering</w:t>
            </w:r>
            <w:r>
              <w:rPr>
                <w:sz w:val="20"/>
              </w:rPr>
              <w:t>；目标在接料步骤另置</w:t>
            </w:r>
            <w:r>
              <w:rPr>
                <w:rFonts w:ascii="Cambria" w:hAnsi="Cambria"/>
                <w:sz w:val="20"/>
              </w:rPr>
              <w:t>Transfering</w:t>
            </w:r>
          </w:p>
        </w:tc>
        <w:tc>
          <w:tcPr>
            <w:tcW w:w="2808" w:type="dxa"/>
            <w:tcMar>
              <w:top w:w="90" w:type="dxa"/>
              <w:left w:w="85" w:type="dxa"/>
              <w:bottom w:w="90" w:type="dxa"/>
              <w:right w:w="85" w:type="dxa"/>
            </w:tcMar>
            <w:vAlign w:val="center"/>
          </w:tcPr>
          <w:p w14:paraId="069ABA26" w14:textId="77777777" w:rsidR="00DD59A3" w:rsidRDefault="004E3BA7">
            <w:pPr>
              <w:keepNext/>
              <w:keepLines/>
              <w:spacing w:after="0" w:line="300" w:lineRule="exact"/>
              <w:ind w:firstLine="0"/>
              <w:jc w:val="left"/>
            </w:pPr>
            <w:r>
              <w:rPr>
                <w:sz w:val="20"/>
              </w:rPr>
              <w:t>此阶段产品仍由源区段持有</w:t>
            </w:r>
          </w:p>
        </w:tc>
      </w:tr>
      <w:tr w:rsidR="00DD59A3" w14:paraId="731C504E" w14:textId="77777777">
        <w:trPr>
          <w:cantSplit/>
          <w:jc w:val="center"/>
        </w:trPr>
        <w:tc>
          <w:tcPr>
            <w:tcW w:w="1728" w:type="dxa"/>
            <w:tcMar>
              <w:top w:w="90" w:type="dxa"/>
              <w:left w:w="85" w:type="dxa"/>
              <w:bottom w:w="90" w:type="dxa"/>
              <w:right w:w="85" w:type="dxa"/>
            </w:tcMar>
            <w:vAlign w:val="center"/>
          </w:tcPr>
          <w:p w14:paraId="5B140807" w14:textId="77777777" w:rsidR="00DD59A3" w:rsidRDefault="004E3BA7">
            <w:pPr>
              <w:keepNext/>
              <w:keepLines/>
              <w:spacing w:after="0" w:line="300" w:lineRule="exact"/>
              <w:ind w:firstLine="0"/>
              <w:jc w:val="left"/>
            </w:pPr>
            <w:r>
              <w:rPr>
                <w:sz w:val="20"/>
              </w:rPr>
              <w:t>成功出口</w:t>
            </w:r>
          </w:p>
        </w:tc>
        <w:tc>
          <w:tcPr>
            <w:tcW w:w="2376" w:type="dxa"/>
            <w:tcMar>
              <w:top w:w="90" w:type="dxa"/>
              <w:left w:w="85" w:type="dxa"/>
              <w:bottom w:w="90" w:type="dxa"/>
              <w:right w:w="85" w:type="dxa"/>
            </w:tcMar>
            <w:vAlign w:val="center"/>
          </w:tcPr>
          <w:p w14:paraId="2A84D906" w14:textId="77777777" w:rsidR="00DD59A3" w:rsidRDefault="004E3BA7">
            <w:pPr>
              <w:keepNext/>
              <w:keepLines/>
              <w:spacing w:after="0" w:line="300" w:lineRule="exact"/>
              <w:ind w:firstLine="0"/>
              <w:jc w:val="left"/>
            </w:pPr>
            <w:r>
              <w:rPr>
                <w:sz w:val="20"/>
              </w:rPr>
              <w:t>源</w:t>
            </w:r>
            <w:r>
              <w:rPr>
                <w:rFonts w:ascii="Cambria" w:hAnsi="Cambria"/>
                <w:sz w:val="20"/>
              </w:rPr>
              <w:t>NoMaterial</w:t>
            </w:r>
            <w:r>
              <w:rPr>
                <w:sz w:val="20"/>
              </w:rPr>
              <w:t>；目标</w:t>
            </w:r>
            <w:r>
              <w:rPr>
                <w:rFonts w:ascii="Cambria" w:hAnsi="Cambria"/>
                <w:sz w:val="20"/>
              </w:rPr>
              <w:t>HasMaterial</w:t>
            </w:r>
          </w:p>
        </w:tc>
        <w:tc>
          <w:tcPr>
            <w:tcW w:w="2520" w:type="dxa"/>
            <w:tcMar>
              <w:top w:w="90" w:type="dxa"/>
              <w:left w:w="85" w:type="dxa"/>
              <w:bottom w:w="90" w:type="dxa"/>
              <w:right w:w="85" w:type="dxa"/>
            </w:tcMar>
            <w:vAlign w:val="center"/>
          </w:tcPr>
          <w:p w14:paraId="458684E9" w14:textId="77777777" w:rsidR="00DD59A3" w:rsidRDefault="004E3BA7">
            <w:pPr>
              <w:keepNext/>
              <w:keepLines/>
              <w:spacing w:after="0" w:line="300" w:lineRule="exact"/>
              <w:ind w:firstLine="0"/>
              <w:jc w:val="left"/>
            </w:pPr>
            <w:r>
              <w:rPr>
                <w:sz w:val="20"/>
              </w:rPr>
              <w:t>两侧均置</w:t>
            </w:r>
            <w:r>
              <w:rPr>
                <w:sz w:val="20"/>
              </w:rPr>
              <w:t>Ready</w:t>
            </w:r>
          </w:p>
        </w:tc>
        <w:tc>
          <w:tcPr>
            <w:tcW w:w="2808" w:type="dxa"/>
            <w:tcMar>
              <w:top w:w="90" w:type="dxa"/>
              <w:left w:w="85" w:type="dxa"/>
              <w:bottom w:w="90" w:type="dxa"/>
              <w:right w:w="85" w:type="dxa"/>
            </w:tcMar>
            <w:vAlign w:val="center"/>
          </w:tcPr>
          <w:p w14:paraId="54A5AE4B" w14:textId="77777777" w:rsidR="00DD59A3" w:rsidRDefault="004E3BA7">
            <w:pPr>
              <w:keepNext/>
              <w:keepLines/>
              <w:spacing w:after="0" w:line="300" w:lineRule="exact"/>
              <w:ind w:firstLine="0"/>
              <w:jc w:val="left"/>
            </w:pPr>
            <w:r>
              <w:rPr>
                <w:sz w:val="20"/>
              </w:rPr>
              <w:t>目标持有原</w:t>
            </w:r>
            <w:r>
              <w:rPr>
                <w:sz w:val="20"/>
              </w:rPr>
              <w:t>TU</w:t>
            </w:r>
            <w:r>
              <w:rPr>
                <w:sz w:val="20"/>
              </w:rPr>
              <w:t>并已</w:t>
            </w:r>
            <w:r>
              <w:rPr>
                <w:sz w:val="20"/>
              </w:rPr>
              <w:t>Refresh</w:t>
            </w:r>
            <w:r>
              <w:rPr>
                <w:sz w:val="20"/>
              </w:rPr>
              <w:t>；源清空；步骤保留</w:t>
            </w:r>
          </w:p>
        </w:tc>
      </w:tr>
      <w:tr w:rsidR="00DD59A3" w14:paraId="5E99078D" w14:textId="77777777">
        <w:trPr>
          <w:cantSplit/>
          <w:jc w:val="center"/>
        </w:trPr>
        <w:tc>
          <w:tcPr>
            <w:tcW w:w="1728" w:type="dxa"/>
            <w:tcMar>
              <w:top w:w="90" w:type="dxa"/>
              <w:left w:w="85" w:type="dxa"/>
              <w:bottom w:w="90" w:type="dxa"/>
              <w:right w:w="85" w:type="dxa"/>
            </w:tcMar>
            <w:vAlign w:val="center"/>
          </w:tcPr>
          <w:p w14:paraId="2041B11B" w14:textId="77777777" w:rsidR="00DD59A3" w:rsidRDefault="004E3BA7">
            <w:pPr>
              <w:keepLines/>
              <w:spacing w:after="0" w:line="300" w:lineRule="exact"/>
              <w:ind w:firstLine="0"/>
              <w:jc w:val="left"/>
            </w:pPr>
            <w:r>
              <w:rPr>
                <w:sz w:val="20"/>
              </w:rPr>
              <w:t>目标</w:t>
            </w:r>
            <w:r>
              <w:rPr>
                <w:sz w:val="20"/>
              </w:rPr>
              <w:t>Refresh</w:t>
            </w:r>
            <w:r>
              <w:rPr>
                <w:sz w:val="20"/>
              </w:rPr>
              <w:t>抛异常</w:t>
            </w:r>
          </w:p>
        </w:tc>
        <w:tc>
          <w:tcPr>
            <w:tcW w:w="2376" w:type="dxa"/>
            <w:tcMar>
              <w:top w:w="90" w:type="dxa"/>
              <w:left w:w="85" w:type="dxa"/>
              <w:bottom w:w="90" w:type="dxa"/>
              <w:right w:w="85" w:type="dxa"/>
            </w:tcMar>
            <w:vAlign w:val="center"/>
          </w:tcPr>
          <w:p w14:paraId="13341A86" w14:textId="77777777" w:rsidR="00DD59A3" w:rsidRDefault="004E3BA7">
            <w:pPr>
              <w:keepLines/>
              <w:spacing w:after="0" w:line="300" w:lineRule="exact"/>
              <w:ind w:firstLine="0"/>
              <w:jc w:val="left"/>
            </w:pPr>
            <w:r>
              <w:rPr>
                <w:sz w:val="20"/>
              </w:rPr>
              <w:t>未保证达到成功出口状态</w:t>
            </w:r>
          </w:p>
        </w:tc>
        <w:tc>
          <w:tcPr>
            <w:tcW w:w="2520" w:type="dxa"/>
            <w:tcMar>
              <w:top w:w="90" w:type="dxa"/>
              <w:left w:w="85" w:type="dxa"/>
              <w:bottom w:w="90" w:type="dxa"/>
              <w:right w:w="85" w:type="dxa"/>
            </w:tcMar>
            <w:vAlign w:val="center"/>
          </w:tcPr>
          <w:p w14:paraId="50EA459E" w14:textId="77777777" w:rsidR="00DD59A3" w:rsidRDefault="004E3BA7">
            <w:pPr>
              <w:keepLines/>
              <w:spacing w:after="0" w:line="300" w:lineRule="exact"/>
              <w:ind w:firstLine="0"/>
              <w:jc w:val="left"/>
            </w:pPr>
            <w:r>
              <w:rPr>
                <w:sz w:val="20"/>
              </w:rPr>
              <w:t>没有覆盖全部状态的统一回滚</w:t>
            </w:r>
          </w:p>
        </w:tc>
        <w:tc>
          <w:tcPr>
            <w:tcW w:w="2808" w:type="dxa"/>
            <w:tcMar>
              <w:top w:w="90" w:type="dxa"/>
              <w:left w:w="85" w:type="dxa"/>
              <w:bottom w:w="90" w:type="dxa"/>
              <w:right w:w="85" w:type="dxa"/>
            </w:tcMar>
            <w:vAlign w:val="center"/>
          </w:tcPr>
          <w:p w14:paraId="467DAE6B" w14:textId="77777777" w:rsidR="00DD59A3" w:rsidRDefault="004E3BA7">
            <w:pPr>
              <w:keepLines/>
              <w:spacing w:after="0" w:line="300" w:lineRule="exact"/>
              <w:ind w:firstLine="0"/>
              <w:jc w:val="left"/>
            </w:pPr>
            <w:r>
              <w:rPr>
                <w:sz w:val="20"/>
              </w:rPr>
              <w:t>目标可能已接收源引用；源尚未清空，坐标可能部分重建</w:t>
            </w:r>
          </w:p>
        </w:tc>
      </w:tr>
    </w:tbl>
    <w:p w14:paraId="2FC38D68" w14:textId="77777777" w:rsidR="00DD59A3" w:rsidRDefault="00DD59A3">
      <w:pPr>
        <w:spacing w:after="40" w:line="60" w:lineRule="exact"/>
        <w:ind w:firstLine="0"/>
      </w:pPr>
    </w:p>
    <w:p w14:paraId="7C1498CF" w14:textId="77777777" w:rsidR="00DD59A3" w:rsidRDefault="004E3BA7">
      <w:r>
        <w:t>物料检测失败的相应分支还会把该侧移送状态设为</w:t>
      </w:r>
      <w:r>
        <w:t>Alarm</w:t>
      </w:r>
      <w:r>
        <w:t>，再由实际处理分支决定重试或退出。</w:t>
      </w:r>
      <w:r>
        <w:t>Alarm</w:t>
      </w:r>
      <w:r>
        <w:t>、焊点</w:t>
      </w:r>
      <w:r>
        <w:t>Fail</w:t>
      </w:r>
      <w:r>
        <w:t>与某个工序未完成不是同一个状态；恢复判断需要同时对应区段、产品和动作阶段。</w:t>
      </w:r>
    </w:p>
    <w:p w14:paraId="3D3728B9" w14:textId="77777777" w:rsidR="00DD59A3" w:rsidRDefault="004E3BA7">
      <w:pPr>
        <w:pStyle w:val="2"/>
        <w:numPr>
          <w:ilvl w:val="1"/>
          <w:numId w:val="1"/>
        </w:numPr>
      </w:pPr>
      <w:bookmarkStart w:id="76" w:name="h_167"/>
      <w:bookmarkStart w:id="77" w:name="_Toc243427576"/>
      <w:r>
        <w:t>S2</w:t>
      </w:r>
      <w:r>
        <w:t>为什么通常保留</w:t>
      </w:r>
      <w:r>
        <w:t>S1</w:t>
      </w:r>
      <w:r>
        <w:t>传来的对象</w:t>
      </w:r>
      <w:bookmarkEnd w:id="76"/>
      <w:bookmarkEnd w:id="77"/>
    </w:p>
    <w:p w14:paraId="08220DDD" w14:textId="71133852" w:rsidR="00DD59A3" w:rsidRDefault="004E3BA7">
      <w:r>
        <w:t>固晶任务取得来料后补充</w:t>
      </w:r>
      <w:r>
        <w:t>S2</w:t>
      </w:r>
      <w:r>
        <w:t>步骤键。启用固晶且输送已配置时，只有当前</w:t>
      </w:r>
      <w:r>
        <w:t>TU</w:t>
      </w:r>
      <w:r>
        <w:t>的</w:t>
      </w:r>
      <w:r>
        <w:rPr>
          <w:rFonts w:ascii="Cambria" w:hAnsi="Cambria"/>
          <w:sz w:val="21"/>
        </w:rPr>
        <w:t>IsProduct</w:t>
      </w:r>
      <w:r>
        <w:t>为</w:t>
      </w:r>
      <w:r>
        <w:t>false</w:t>
      </w:r>
      <w:r>
        <w:t>才会按</w:t>
      </w:r>
      <w:r>
        <w:t>S2</w:t>
      </w:r>
      <w:r>
        <w:t>参数重新创建对象并置为</w:t>
      </w:r>
      <w:r>
        <w:t>true</w:t>
      </w:r>
      <w:r>
        <w:t>。正常</w:t>
      </w:r>
      <w:r>
        <w:t>S1</w:t>
      </w:r>
      <w:r>
        <w:t>已经把</w:t>
      </w:r>
      <w:r>
        <w:t>N1</w:t>
      </w:r>
      <w:r>
        <w:t>的标记设为</w:t>
      </w:r>
      <w:r>
        <w:t>true</w:t>
      </w:r>
      <w:r>
        <w:t>，交接刷新又保留了该标记，所以这条正常路径不会在</w:t>
      </w:r>
      <w:r>
        <w:t>S2</w:t>
      </w:r>
      <w:r>
        <w:t>入口无条件新建</w:t>
      </w:r>
      <w:r>
        <w:t>TU</w:t>
      </w:r>
      <w:r>
        <w:t>。</w:t>
      </w:r>
      <w:r>
        <w:t>S1</w:t>
      </w:r>
      <w:r>
        <w:t>的加工记录正是沿这一条件得以延续。</w:t>
      </w:r>
      <w:hyperlink w:anchor="ref_7">
        <w:r>
          <w:rPr>
            <w:color w:val="245B87"/>
          </w:rPr>
          <w:t>[7]</w:t>
        </w:r>
      </w:hyperlink>
    </w:p>
    <w:p w14:paraId="1D7A83CC" w14:textId="77777777" w:rsidR="00DD59A3" w:rsidRDefault="004E3BA7">
      <w:r>
        <w:t>固晶控制器按当前工作消息解析基板、基岛和焊点，动作再读取它们的当前状态和坐标。以固晶动作而言，是否执行同时涉及工艺参与、</w:t>
      </w:r>
      <w:r>
        <w:rPr>
          <w:rFonts w:ascii="Cambria" w:hAnsi="Cambria"/>
          <w:sz w:val="21"/>
        </w:rPr>
        <w:t>EntityState</w:t>
      </w:r>
      <w:r>
        <w:t>及本工序是否未完成；成功路径写入当前焊点的</w:t>
      </w:r>
      <w:r>
        <w:t>S2</w:t>
      </w:r>
      <w:r>
        <w:t>步骤记录。动作全部处理后，控制器</w:t>
      </w:r>
      <w:r>
        <w:t>Finish</w:t>
      </w:r>
      <w:r>
        <w:t>复位工作消息，再由发送流程决定下一步放行。</w:t>
      </w:r>
    </w:p>
    <w:p w14:paraId="001ED88B" w14:textId="77777777" w:rsidR="00DD59A3" w:rsidRDefault="004E3BA7">
      <w:pPr>
        <w:keepNext/>
        <w:spacing w:after="80" w:line="240" w:lineRule="auto"/>
        <w:ind w:firstLine="0"/>
        <w:jc w:val="center"/>
      </w:pPr>
      <w:r>
        <w:rPr>
          <w:noProof/>
        </w:rPr>
        <w:drawing>
          <wp:inline distT="0" distB="0" distL="0" distR="0" wp14:anchorId="3980568E" wp14:editId="0B856832">
            <wp:extent cx="5989320" cy="2121218"/>
            <wp:effectExtent l="0" t="0" r="0" b="0"/>
            <wp:docPr id="12" name="Picture 12" descr="图6-3 工作消息与产品步骤是两套记录。左侧属于动作控制器，右侧属于当前TU的焊点。Finish复位左侧消息；右侧D_A、T_A的值由具体工序写回与明确的人工操作改变。本图只展示A点对应的两个工序，其他焊点拥有各自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rogress.png"/>
                    <pic:cNvPicPr/>
                  </pic:nvPicPr>
                  <pic:blipFill>
                    <a:blip r:embed="rId19"/>
                    <a:stretch>
                      <a:fillRect/>
                    </a:stretch>
                  </pic:blipFill>
                  <pic:spPr>
                    <a:xfrm>
                      <a:off x="0" y="0"/>
                      <a:ext cx="5989320" cy="2121218"/>
                    </a:xfrm>
                    <a:prstGeom prst="rect">
                      <a:avLst/>
                    </a:prstGeom>
                  </pic:spPr>
                </pic:pic>
              </a:graphicData>
            </a:graphic>
          </wp:inline>
        </w:drawing>
      </w:r>
    </w:p>
    <w:p w14:paraId="3A65FF26" w14:textId="77777777" w:rsidR="00DD59A3" w:rsidRDefault="004E3BA7">
      <w:pPr>
        <w:pStyle w:val="af7"/>
        <w:keepNext/>
      </w:pPr>
      <w:bookmarkStart w:id="78" w:name="fig_6_3"/>
      <w:r>
        <w:t>图</w:t>
      </w:r>
      <w:r>
        <w:t xml:space="preserve">6-3 </w:t>
      </w:r>
      <w:r>
        <w:t>工作消息与产品步骤是两套记录</w:t>
      </w:r>
      <w:bookmarkEnd w:id="78"/>
    </w:p>
    <w:p w14:paraId="75FA268D" w14:textId="77777777" w:rsidR="00DD59A3" w:rsidRDefault="004E3BA7">
      <w:pPr>
        <w:pStyle w:val="BookFigureNote"/>
        <w:keepLines/>
        <w:spacing w:after="180"/>
      </w:pPr>
      <w:r>
        <w:t>左侧属于动作控制器，右侧属于当前</w:t>
      </w:r>
      <w:r>
        <w:t>TU</w:t>
      </w:r>
      <w:r>
        <w:t>的焊点。</w:t>
      </w:r>
      <w:r>
        <w:t>Finish</w:t>
      </w:r>
      <w:r>
        <w:t>复位左侧消息；右侧</w:t>
      </w:r>
      <w:r>
        <w:t>D_A</w:t>
      </w:r>
      <w:r>
        <w:t>、</w:t>
      </w:r>
      <w:r>
        <w:t>T_A</w:t>
      </w:r>
      <w:r>
        <w:t>的值由具体工序写回与明确的人工操作改变。本图只展示</w:t>
      </w:r>
      <w:r>
        <w:t>A</w:t>
      </w:r>
      <w:r>
        <w:t>点对应的两个工序，其他焊点拥有各自的记录。</w:t>
      </w:r>
    </w:p>
    <w:p w14:paraId="18A5DDF8" w14:textId="48790534" w:rsidR="00DD59A3" w:rsidRDefault="004E3BA7">
      <w:r>
        <w:lastRenderedPageBreak/>
        <w:t>启用输送的正常发送路径在未停止时发出允许向待下料段移送的信号。后续成功移送继续采用目标引用接收、刷新坐标与清空源引用的模式，直至产品离开区段。在未配置输送的路径中，发送流程可按配置导出</w:t>
      </w:r>
      <w:r>
        <w:t>Mapping</w:t>
      </w:r>
      <w:r>
        <w:t>，清空固晶段</w:t>
      </w:r>
      <w:r>
        <w:t>TU</w:t>
      </w:r>
      <w:r>
        <w:t>并置无料，再提示人工取走产品并停止。因此最终对象退出方式也取决于实际生产配置。</w:t>
      </w:r>
      <w:hyperlink w:anchor="ref_7">
        <w:r>
          <w:rPr>
            <w:color w:val="245B87"/>
          </w:rPr>
          <w:t>[7]</w:t>
        </w:r>
      </w:hyperlink>
      <w:hyperlink w:anchor="ref_8">
        <w:r>
          <w:rPr>
            <w:color w:val="245B87"/>
          </w:rPr>
          <w:t>[8]</w:t>
        </w:r>
      </w:hyperlink>
    </w:p>
    <w:p w14:paraId="2E41388E" w14:textId="77777777" w:rsidR="00DD59A3" w:rsidRDefault="004E3BA7">
      <w:pPr>
        <w:pStyle w:val="2"/>
        <w:numPr>
          <w:ilvl w:val="1"/>
          <w:numId w:val="1"/>
        </w:numPr>
      </w:pPr>
      <w:bookmarkStart w:id="79" w:name="h_174"/>
      <w:bookmarkStart w:id="80" w:name="_Toc243427577"/>
      <w:r>
        <w:t>替代路径会在哪里改变连续性</w:t>
      </w:r>
      <w:bookmarkEnd w:id="79"/>
      <w:bookmarkEnd w:id="80"/>
    </w:p>
    <w:p w14:paraId="172361AD" w14:textId="77777777" w:rsidR="00DD59A3" w:rsidRDefault="004E3BA7">
      <w:pPr>
        <w:keepNext/>
        <w:spacing w:after="80" w:line="240" w:lineRule="auto"/>
        <w:ind w:firstLine="0"/>
        <w:jc w:val="center"/>
      </w:pPr>
      <w:r>
        <w:rPr>
          <w:noProof/>
        </w:rPr>
        <w:drawing>
          <wp:inline distT="0" distB="0" distL="0" distR="0" wp14:anchorId="17FAFB24" wp14:editId="128157AB">
            <wp:extent cx="5989320" cy="3368992"/>
            <wp:effectExtent l="0" t="0" r="0" b="0"/>
            <wp:docPr id="13" name="Picture 13" descr="图6-4 S1与S2生产入口对保留或新建TU的判断。图中前提为正常入口已有可用TU，并分别处于S1、S2启用分支；补偿工作模式等特殊入口另行判断。S1先判断是否新建，再注入本侧工序；S2先注入工序，随后在启用分支按IsProduct与输送配置判断是否新建。图中条件和次序按当前代码分别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entry-conditions.png"/>
                    <pic:cNvPicPr/>
                  </pic:nvPicPr>
                  <pic:blipFill>
                    <a:blip r:embed="rId20"/>
                    <a:stretch>
                      <a:fillRect/>
                    </a:stretch>
                  </pic:blipFill>
                  <pic:spPr>
                    <a:xfrm>
                      <a:off x="0" y="0"/>
                      <a:ext cx="5989320" cy="3368992"/>
                    </a:xfrm>
                    <a:prstGeom prst="rect">
                      <a:avLst/>
                    </a:prstGeom>
                  </pic:spPr>
                </pic:pic>
              </a:graphicData>
            </a:graphic>
          </wp:inline>
        </w:drawing>
      </w:r>
    </w:p>
    <w:p w14:paraId="4366E544" w14:textId="77777777" w:rsidR="00DD59A3" w:rsidRDefault="004E3BA7">
      <w:pPr>
        <w:pStyle w:val="af7"/>
        <w:keepNext/>
      </w:pPr>
      <w:bookmarkStart w:id="81" w:name="fig_6_4"/>
      <w:r>
        <w:t>图</w:t>
      </w:r>
      <w:r>
        <w:t>6-4 S1</w:t>
      </w:r>
      <w:r>
        <w:t>与</w:t>
      </w:r>
      <w:r>
        <w:t>S2</w:t>
      </w:r>
      <w:r>
        <w:t>生产入口对保留或新建</w:t>
      </w:r>
      <w:r>
        <w:t>TU</w:t>
      </w:r>
      <w:r>
        <w:t>的判断</w:t>
      </w:r>
      <w:bookmarkEnd w:id="81"/>
    </w:p>
    <w:p w14:paraId="5D763D1D" w14:textId="77777777" w:rsidR="00DD59A3" w:rsidRDefault="004E3BA7">
      <w:pPr>
        <w:pStyle w:val="BookFigureNote"/>
        <w:keepLines/>
        <w:spacing w:after="180"/>
      </w:pPr>
      <w:r>
        <w:t>图中前提为正常入口已有可用</w:t>
      </w:r>
      <w:r>
        <w:t>TU</w:t>
      </w:r>
      <w:r>
        <w:t>，并分别处于</w:t>
      </w:r>
      <w:r>
        <w:t>S1</w:t>
      </w:r>
      <w:r>
        <w:t>、</w:t>
      </w:r>
      <w:r>
        <w:t>S2</w:t>
      </w:r>
      <w:r>
        <w:t>启用分支；补偿工作模式等特殊入口另行判断。</w:t>
      </w:r>
      <w:r>
        <w:t>S1</w:t>
      </w:r>
      <w:r>
        <w:t>先判断是否新建，再注入本侧工序；</w:t>
      </w:r>
      <w:r>
        <w:t>S2</w:t>
      </w:r>
      <w:r>
        <w:t>先注入工序，随后在启用分支按</w:t>
      </w:r>
      <w:r>
        <w:t>IsProduct</w:t>
      </w:r>
      <w:r>
        <w:t>与输送配置判断是否新建。图中条件和次序按当前代码分别保留。</w:t>
      </w:r>
    </w:p>
    <w:p w14:paraId="1C137274" w14:textId="77777777" w:rsidR="00DD59A3" w:rsidRDefault="004E3BA7">
      <w:r>
        <w:t>点胶任务已经启动但</w:t>
      </w:r>
      <w:r>
        <w:t>Enable</w:t>
      </w:r>
      <w:r>
        <w:t>为</w:t>
      </w:r>
      <w:r>
        <w:t>false</w:t>
      </w:r>
      <w:r>
        <w:t>时，会跳过设置</w:t>
      </w:r>
      <w:r>
        <w:rPr>
          <w:rFonts w:ascii="Cambria" w:hAnsi="Cambria"/>
          <w:sz w:val="21"/>
        </w:rPr>
        <w:t>IsProduct</w:t>
      </w:r>
      <w:r>
        <w:t>的生产分支，仍可在未停止时放行。</w:t>
      </w:r>
      <w:r>
        <w:t>S2</w:t>
      </w:r>
      <w:r>
        <w:t>取得的对象若仍为</w:t>
      </w:r>
      <w:r>
        <w:t>false</w:t>
      </w:r>
      <w:r>
        <w:t>，就会在满足输送与固晶启用条件时按</w:t>
      </w:r>
      <w:r>
        <w:t>S2</w:t>
      </w:r>
      <w:r>
        <w:t>重建。此时</w:t>
      </w:r>
      <w:r>
        <w:t>S2</w:t>
      </w:r>
      <w:r>
        <w:t>中的实例不再是先前树，运行信息由新构造产生。这个分支与前面的正常双工位路径需要分别描述；它也不等同于机器硬件配置中没有点胶系统。</w:t>
      </w:r>
    </w:p>
    <w:p w14:paraId="311A9BB7" w14:textId="77777777" w:rsidR="00DD59A3" w:rsidRDefault="004E3BA7">
      <w:r>
        <w:t>手动移送还存在目标</w:t>
      </w:r>
      <w:r>
        <w:t>TU</w:t>
      </w:r>
      <w:r>
        <w:t>为空时补建再刷新的分支；示教中的</w:t>
      </w:r>
      <w:r>
        <w:rPr>
          <w:rFonts w:ascii="Cambria" w:hAnsi="Cambria"/>
          <w:sz w:val="21"/>
        </w:rPr>
        <w:t>JudgeTuExist</w:t>
      </w:r>
      <w:r>
        <w:t>会按用户在设备界面中的选择重新建立对象；轨道物料搜索也可能补建或刷新。它们都说明</w:t>
      </w:r>
      <w:r>
        <w:t>“</w:t>
      </w:r>
      <w:r>
        <w:t>区段已经有一份</w:t>
      </w:r>
      <w:r>
        <w:t>TU”</w:t>
      </w:r>
      <w:r>
        <w:t>不等于</w:t>
      </w:r>
      <w:r>
        <w:t>“</w:t>
      </w:r>
      <w:r>
        <w:t>后续入口一定保留这一份</w:t>
      </w:r>
      <w:r>
        <w:t>TU”</w:t>
      </w:r>
      <w:r>
        <w:t>。需要追踪实例连续性时，应检查实际进入的条件分支。</w:t>
      </w:r>
    </w:p>
    <w:p w14:paraId="64D49192" w14:textId="7F42DB3F" w:rsidR="00DD59A3" w:rsidRDefault="004E3BA7">
      <w:r>
        <w:rPr>
          <w:rFonts w:ascii="Cambria" w:hAnsi="Cambria"/>
          <w:sz w:val="21"/>
        </w:rPr>
        <w:t>IsProduct</w:t>
      </w:r>
      <w:r>
        <w:t>单独不能作为生产履历凭据。</w:t>
      </w:r>
      <w:r>
        <w:t>Mapping</w:t>
      </w:r>
      <w:r>
        <w:t>显示界面在载入已有</w:t>
      </w:r>
      <w:r>
        <w:t>TU</w:t>
      </w:r>
      <w:r>
        <w:t>时会把它设为</w:t>
      </w:r>
      <w:r>
        <w:t>true</w:t>
      </w:r>
      <w:r>
        <w:t>，即使此前没有经过</w:t>
      </w:r>
      <w:r>
        <w:t>S1</w:t>
      </w:r>
      <w:r>
        <w:t>生产入口。分析该标记时必须包含界面入口。其设计上的实际意义是影响后续创建判断，不能单独用来证明某个机械加工过程已经发生。</w:t>
      </w:r>
      <w:hyperlink w:anchor="ref_9">
        <w:r>
          <w:rPr>
            <w:color w:val="245B87"/>
          </w:rPr>
          <w:t>[9]</w:t>
        </w:r>
      </w:hyperlink>
    </w:p>
    <w:p w14:paraId="49E182ED" w14:textId="77777777" w:rsidR="00DD59A3" w:rsidRDefault="004E3BA7">
      <w:pPr>
        <w:pStyle w:val="1"/>
        <w:numPr>
          <w:ilvl w:val="0"/>
          <w:numId w:val="1"/>
        </w:numPr>
        <w:spacing w:before="400"/>
      </w:pPr>
      <w:bookmarkStart w:id="82" w:name="h_181"/>
      <w:bookmarkStart w:id="83" w:name="_Toc243427578"/>
      <w:r>
        <w:lastRenderedPageBreak/>
        <w:t>主要接口与使用约定</w:t>
      </w:r>
      <w:bookmarkEnd w:id="82"/>
      <w:bookmarkEnd w:id="83"/>
    </w:p>
    <w:p w14:paraId="6B68A5B9" w14:textId="77777777" w:rsidR="00DD59A3" w:rsidRDefault="004E3BA7">
      <w:pPr>
        <w:pStyle w:val="2"/>
        <w:numPr>
          <w:ilvl w:val="1"/>
          <w:numId w:val="1"/>
        </w:numPr>
      </w:pPr>
      <w:bookmarkStart w:id="84" w:name="h_182"/>
      <w:bookmarkStart w:id="85" w:name="_Toc243427579"/>
      <w:r>
        <w:t>创建和刷新操作的选择</w:t>
      </w:r>
      <w:bookmarkEnd w:id="84"/>
      <w:bookmarkEnd w:id="85"/>
    </w:p>
    <w:p w14:paraId="28AA8C11" w14:textId="3E1A9B0A" w:rsidR="00DD59A3" w:rsidRDefault="004E3BA7">
      <w:r>
        <w:t>调用</w:t>
      </w:r>
      <w:r>
        <w:t>TU</w:t>
      </w:r>
      <w:r>
        <w:t>接口前，先明确本次操作要改变的是什么。新建用于建立新的运行身份和记录；</w:t>
      </w:r>
      <w:r>
        <w:t>Refresh</w:t>
      </w:r>
      <w:r>
        <w:t>用于结构仍相符时重建几何；从当前工位重新取</w:t>
      </w:r>
      <w:r>
        <w:t>TU</w:t>
      </w:r>
      <w:r>
        <w:t>用于跟随区段引用变化。这三种操作互不等价。表</w:t>
      </w:r>
      <w:r>
        <w:t>7-1</w:t>
      </w:r>
      <w:r>
        <w:t>按意图给出它们的前提与效果，便于开发和调试采用相同判断。</w:t>
      </w:r>
      <w:hyperlink w:anchor="ref_1">
        <w:r>
          <w:rPr>
            <w:color w:val="245B87"/>
          </w:rPr>
          <w:t>[1]</w:t>
        </w:r>
      </w:hyperlink>
      <w:hyperlink w:anchor="ref_8">
        <w:r>
          <w:rPr>
            <w:color w:val="245B87"/>
          </w:rPr>
          <w:t>[8]</w:t>
        </w:r>
      </w:hyperlink>
    </w:p>
    <w:p w14:paraId="31CC2458" w14:textId="77777777" w:rsidR="00DD59A3" w:rsidRDefault="004E3BA7">
      <w:pPr>
        <w:pStyle w:val="af7"/>
        <w:keepNext/>
      </w:pPr>
      <w:bookmarkStart w:id="86" w:name="tbl_7_1"/>
      <w:r>
        <w:t>表</w:t>
      </w:r>
      <w:r>
        <w:t xml:space="preserve">7-1 </w:t>
      </w:r>
      <w:r>
        <w:t>创建和刷新接口的语义</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096"/>
        <w:gridCol w:w="4608"/>
      </w:tblGrid>
      <w:tr w:rsidR="00DD59A3" w14:paraId="585B89C9" w14:textId="77777777">
        <w:trPr>
          <w:cantSplit/>
          <w:tblHeader/>
          <w:jc w:val="center"/>
        </w:trPr>
        <w:tc>
          <w:tcPr>
            <w:tcW w:w="1728" w:type="dxa"/>
            <w:shd w:val="clear" w:color="auto" w:fill="EBF0F4"/>
            <w:tcMar>
              <w:top w:w="90" w:type="dxa"/>
              <w:left w:w="85" w:type="dxa"/>
              <w:bottom w:w="90" w:type="dxa"/>
              <w:right w:w="85" w:type="dxa"/>
            </w:tcMar>
            <w:vAlign w:val="center"/>
          </w:tcPr>
          <w:p w14:paraId="7F9B1856" w14:textId="77777777" w:rsidR="00DD59A3" w:rsidRDefault="004E3BA7">
            <w:pPr>
              <w:keepNext/>
              <w:keepLines/>
              <w:spacing w:after="0" w:line="300" w:lineRule="exact"/>
              <w:ind w:firstLine="0"/>
              <w:jc w:val="left"/>
            </w:pPr>
            <w:r>
              <w:rPr>
                <w:b/>
                <w:sz w:val="20"/>
              </w:rPr>
              <w:t>操作</w:t>
            </w:r>
          </w:p>
        </w:tc>
        <w:tc>
          <w:tcPr>
            <w:tcW w:w="3096" w:type="dxa"/>
            <w:shd w:val="clear" w:color="auto" w:fill="EBF0F4"/>
            <w:tcMar>
              <w:top w:w="90" w:type="dxa"/>
              <w:left w:w="85" w:type="dxa"/>
              <w:bottom w:w="90" w:type="dxa"/>
              <w:right w:w="85" w:type="dxa"/>
            </w:tcMar>
            <w:vAlign w:val="center"/>
          </w:tcPr>
          <w:p w14:paraId="7C01894F" w14:textId="77777777" w:rsidR="00DD59A3" w:rsidRDefault="004E3BA7">
            <w:pPr>
              <w:keepNext/>
              <w:keepLines/>
              <w:spacing w:after="0" w:line="300" w:lineRule="exact"/>
              <w:ind w:firstLine="0"/>
              <w:jc w:val="left"/>
            </w:pPr>
            <w:r>
              <w:rPr>
                <w:b/>
                <w:sz w:val="20"/>
              </w:rPr>
              <w:t>前提</w:t>
            </w:r>
          </w:p>
        </w:tc>
        <w:tc>
          <w:tcPr>
            <w:tcW w:w="4608" w:type="dxa"/>
            <w:shd w:val="clear" w:color="auto" w:fill="EBF0F4"/>
            <w:tcMar>
              <w:top w:w="90" w:type="dxa"/>
              <w:left w:w="85" w:type="dxa"/>
              <w:bottom w:w="90" w:type="dxa"/>
              <w:right w:w="85" w:type="dxa"/>
            </w:tcMar>
            <w:vAlign w:val="center"/>
          </w:tcPr>
          <w:p w14:paraId="61FD9575" w14:textId="77777777" w:rsidR="00DD59A3" w:rsidRDefault="004E3BA7">
            <w:pPr>
              <w:keepNext/>
              <w:keepLines/>
              <w:spacing w:after="0" w:line="300" w:lineRule="exact"/>
              <w:ind w:firstLine="0"/>
              <w:jc w:val="left"/>
            </w:pPr>
            <w:r>
              <w:rPr>
                <w:b/>
                <w:sz w:val="20"/>
              </w:rPr>
              <w:t>主要效果</w:t>
            </w:r>
          </w:p>
        </w:tc>
      </w:tr>
      <w:tr w:rsidR="00DD59A3" w14:paraId="25EB4B47" w14:textId="77777777">
        <w:trPr>
          <w:cantSplit/>
          <w:jc w:val="center"/>
        </w:trPr>
        <w:tc>
          <w:tcPr>
            <w:tcW w:w="1728" w:type="dxa"/>
            <w:tcMar>
              <w:top w:w="90" w:type="dxa"/>
              <w:left w:w="85" w:type="dxa"/>
              <w:bottom w:w="90" w:type="dxa"/>
              <w:right w:w="85" w:type="dxa"/>
            </w:tcMar>
            <w:vAlign w:val="center"/>
          </w:tcPr>
          <w:p w14:paraId="4AC1CD85" w14:textId="77777777" w:rsidR="00DD59A3" w:rsidRDefault="004E3BA7">
            <w:pPr>
              <w:keepLines/>
              <w:spacing w:after="0" w:line="300" w:lineRule="exact"/>
              <w:ind w:firstLine="0"/>
              <w:jc w:val="left"/>
            </w:pPr>
            <w:r>
              <w:rPr>
                <w:sz w:val="20"/>
              </w:rPr>
              <w:t>有参构造</w:t>
            </w:r>
          </w:p>
        </w:tc>
        <w:tc>
          <w:tcPr>
            <w:tcW w:w="3096" w:type="dxa"/>
            <w:tcMar>
              <w:top w:w="90" w:type="dxa"/>
              <w:left w:w="85" w:type="dxa"/>
              <w:bottom w:w="90" w:type="dxa"/>
              <w:right w:w="85" w:type="dxa"/>
            </w:tcMar>
            <w:vAlign w:val="center"/>
          </w:tcPr>
          <w:p w14:paraId="07F63791" w14:textId="77777777" w:rsidR="00DD59A3" w:rsidRDefault="004E3BA7">
            <w:pPr>
              <w:keepLines/>
              <w:spacing w:after="0" w:line="300" w:lineRule="exact"/>
              <w:ind w:firstLine="0"/>
              <w:jc w:val="left"/>
            </w:pPr>
            <w:r>
              <w:rPr>
                <w:sz w:val="20"/>
              </w:rPr>
              <w:t>配方、父坐标与工序配置可用</w:t>
            </w:r>
          </w:p>
        </w:tc>
        <w:tc>
          <w:tcPr>
            <w:tcW w:w="4608" w:type="dxa"/>
            <w:tcMar>
              <w:top w:w="90" w:type="dxa"/>
              <w:left w:w="85" w:type="dxa"/>
              <w:bottom w:w="90" w:type="dxa"/>
              <w:right w:w="85" w:type="dxa"/>
            </w:tcMar>
            <w:vAlign w:val="center"/>
          </w:tcPr>
          <w:p w14:paraId="0BBE7DC3" w14:textId="77777777" w:rsidR="00DD59A3" w:rsidRDefault="004E3BA7">
            <w:pPr>
              <w:keepLines/>
              <w:spacing w:after="0" w:line="300" w:lineRule="exact"/>
              <w:ind w:firstLine="0"/>
              <w:jc w:val="left"/>
            </w:pPr>
            <w:r>
              <w:rPr>
                <w:sz w:val="20"/>
              </w:rPr>
              <w:t>新建树、</w:t>
            </w:r>
            <w:r>
              <w:rPr>
                <w:sz w:val="20"/>
              </w:rPr>
              <w:t>Info</w:t>
            </w:r>
            <w:r>
              <w:rPr>
                <w:sz w:val="20"/>
              </w:rPr>
              <w:t>与坐标；系统参数构造另外加工位偏移</w:t>
            </w:r>
          </w:p>
        </w:tc>
      </w:tr>
      <w:tr w:rsidR="00DD59A3" w14:paraId="3737D162" w14:textId="77777777">
        <w:trPr>
          <w:cantSplit/>
          <w:jc w:val="center"/>
        </w:trPr>
        <w:tc>
          <w:tcPr>
            <w:tcW w:w="1728" w:type="dxa"/>
            <w:tcMar>
              <w:top w:w="90" w:type="dxa"/>
              <w:left w:w="85" w:type="dxa"/>
              <w:bottom w:w="90" w:type="dxa"/>
              <w:right w:w="85" w:type="dxa"/>
            </w:tcMar>
            <w:vAlign w:val="center"/>
          </w:tcPr>
          <w:p w14:paraId="4EB3A76D" w14:textId="77777777" w:rsidR="00DD59A3" w:rsidRDefault="004E3BA7">
            <w:pPr>
              <w:keepLines/>
              <w:spacing w:after="0" w:line="300" w:lineRule="exact"/>
              <w:ind w:firstLine="0"/>
              <w:jc w:val="left"/>
            </w:pPr>
            <w:r>
              <w:rPr>
                <w:sz w:val="20"/>
              </w:rPr>
              <w:t>Refresh</w:t>
            </w:r>
          </w:p>
        </w:tc>
        <w:tc>
          <w:tcPr>
            <w:tcW w:w="3096" w:type="dxa"/>
            <w:tcMar>
              <w:top w:w="90" w:type="dxa"/>
              <w:left w:w="85" w:type="dxa"/>
              <w:bottom w:w="90" w:type="dxa"/>
              <w:right w:w="85" w:type="dxa"/>
            </w:tcMar>
            <w:vAlign w:val="center"/>
          </w:tcPr>
          <w:p w14:paraId="5D2AE91F" w14:textId="77777777" w:rsidR="00DD59A3" w:rsidRDefault="004E3BA7">
            <w:pPr>
              <w:keepLines/>
              <w:spacing w:after="0" w:line="300" w:lineRule="exact"/>
              <w:ind w:firstLine="0"/>
              <w:jc w:val="left"/>
            </w:pPr>
            <w:r>
              <w:rPr>
                <w:sz w:val="20"/>
              </w:rPr>
              <w:t>既有树与当前配置仍匹配</w:t>
            </w:r>
          </w:p>
        </w:tc>
        <w:tc>
          <w:tcPr>
            <w:tcW w:w="4608" w:type="dxa"/>
            <w:tcMar>
              <w:top w:w="90" w:type="dxa"/>
              <w:left w:w="85" w:type="dxa"/>
              <w:bottom w:w="90" w:type="dxa"/>
              <w:right w:w="85" w:type="dxa"/>
            </w:tcMar>
            <w:vAlign w:val="center"/>
          </w:tcPr>
          <w:p w14:paraId="523E3303" w14:textId="77777777" w:rsidR="00DD59A3" w:rsidRDefault="004E3BA7">
            <w:pPr>
              <w:keepLines/>
              <w:spacing w:after="0" w:line="300" w:lineRule="exact"/>
              <w:ind w:firstLine="0"/>
              <w:jc w:val="left"/>
            </w:pPr>
            <w:r>
              <w:rPr>
                <w:sz w:val="20"/>
              </w:rPr>
              <w:t>保留对象及步骤；重建坐标；清定位、测高和偏移标记</w:t>
            </w:r>
          </w:p>
        </w:tc>
      </w:tr>
      <w:tr w:rsidR="00DD59A3" w14:paraId="0E935B55" w14:textId="77777777">
        <w:trPr>
          <w:cantSplit/>
          <w:jc w:val="center"/>
        </w:trPr>
        <w:tc>
          <w:tcPr>
            <w:tcW w:w="1728" w:type="dxa"/>
            <w:tcMar>
              <w:top w:w="90" w:type="dxa"/>
              <w:left w:w="85" w:type="dxa"/>
              <w:bottom w:w="90" w:type="dxa"/>
              <w:right w:w="85" w:type="dxa"/>
            </w:tcMar>
            <w:vAlign w:val="center"/>
          </w:tcPr>
          <w:p w14:paraId="73686787" w14:textId="77777777" w:rsidR="00DD59A3" w:rsidRDefault="004E3BA7">
            <w:pPr>
              <w:keepLines/>
              <w:spacing w:after="0" w:line="300" w:lineRule="exact"/>
              <w:ind w:firstLine="0"/>
              <w:jc w:val="left"/>
            </w:pPr>
            <w:r>
              <w:rPr>
                <w:sz w:val="20"/>
              </w:rPr>
              <w:t>重新读取当前工位</w:t>
            </w:r>
            <w:r>
              <w:rPr>
                <w:sz w:val="20"/>
              </w:rPr>
              <w:t>TU</w:t>
            </w:r>
          </w:p>
        </w:tc>
        <w:tc>
          <w:tcPr>
            <w:tcW w:w="3096" w:type="dxa"/>
            <w:tcMar>
              <w:top w:w="90" w:type="dxa"/>
              <w:left w:w="85" w:type="dxa"/>
              <w:bottom w:w="90" w:type="dxa"/>
              <w:right w:w="85" w:type="dxa"/>
            </w:tcMar>
            <w:vAlign w:val="center"/>
          </w:tcPr>
          <w:p w14:paraId="07589876" w14:textId="77777777" w:rsidR="00DD59A3" w:rsidRDefault="004E3BA7">
            <w:pPr>
              <w:keepLines/>
              <w:spacing w:after="0" w:line="300" w:lineRule="exact"/>
              <w:ind w:firstLine="0"/>
              <w:jc w:val="left"/>
            </w:pPr>
            <w:r>
              <w:rPr>
                <w:sz w:val="20"/>
              </w:rPr>
              <w:t>当前区段引用已正确更新</w:t>
            </w:r>
          </w:p>
        </w:tc>
        <w:tc>
          <w:tcPr>
            <w:tcW w:w="4608" w:type="dxa"/>
            <w:tcMar>
              <w:top w:w="90" w:type="dxa"/>
              <w:left w:w="85" w:type="dxa"/>
              <w:bottom w:w="90" w:type="dxa"/>
              <w:right w:w="85" w:type="dxa"/>
            </w:tcMar>
            <w:vAlign w:val="center"/>
          </w:tcPr>
          <w:p w14:paraId="6CDDA86D" w14:textId="77777777" w:rsidR="00DD59A3" w:rsidRDefault="004E3BA7">
            <w:pPr>
              <w:keepLines/>
              <w:spacing w:after="0" w:line="300" w:lineRule="exact"/>
              <w:ind w:firstLine="0"/>
              <w:jc w:val="left"/>
            </w:pPr>
            <w:r>
              <w:rPr>
                <w:sz w:val="20"/>
              </w:rPr>
              <w:t>取得此刻有效的对象入口；不创建、不刷新</w:t>
            </w:r>
          </w:p>
        </w:tc>
      </w:tr>
    </w:tbl>
    <w:p w14:paraId="46237790" w14:textId="77777777" w:rsidR="00DD59A3" w:rsidRDefault="00DD59A3">
      <w:pPr>
        <w:spacing w:after="40" w:line="60" w:lineRule="exact"/>
        <w:ind w:firstLine="0"/>
      </w:pPr>
    </w:p>
    <w:p w14:paraId="59AEA52E" w14:textId="77777777" w:rsidR="00DD59A3" w:rsidRDefault="004E3BA7">
      <w:r>
        <w:t>调用者如果长期缓存</w:t>
      </w:r>
      <w:r>
        <w:t>TU</w:t>
      </w:r>
      <w:r>
        <w:t>或坐标，应分别处理两个失效点。生产入口重建或区段引用改变以后，旧</w:t>
      </w:r>
      <w:r>
        <w:t>TU</w:t>
      </w:r>
      <w:r>
        <w:t>可能已不是当前产品；同一</w:t>
      </w:r>
      <w:r>
        <w:t>TU</w:t>
      </w:r>
      <w:r>
        <w:t>执行</w:t>
      </w:r>
      <w:r>
        <w:t>Refresh</w:t>
      </w:r>
      <w:r>
        <w:t>以后，旧</w:t>
      </w:r>
      <w:r>
        <w:rPr>
          <w:rFonts w:ascii="Cambria" w:hAnsi="Cambria"/>
          <w:sz w:val="21"/>
        </w:rPr>
        <w:t>CoordinateSystem</w:t>
      </w:r>
      <w:r>
        <w:t>也可能已经脱离产品树。保存长寿命引用的代码，需要明确它服务于历史记录还是当前控制，不能仅凭引用非空判定可用。</w:t>
      </w:r>
    </w:p>
    <w:p w14:paraId="1C03B5B2" w14:textId="77777777" w:rsidR="00DD59A3" w:rsidRDefault="004E3BA7">
      <w:pPr>
        <w:pStyle w:val="2"/>
        <w:numPr>
          <w:ilvl w:val="1"/>
          <w:numId w:val="1"/>
        </w:numPr>
      </w:pPr>
      <w:bookmarkStart w:id="87" w:name="h_187"/>
      <w:bookmarkStart w:id="88" w:name="_Toc243427580"/>
      <w:r>
        <w:t>产品地址查询</w:t>
      </w:r>
      <w:bookmarkEnd w:id="87"/>
      <w:bookmarkEnd w:id="88"/>
    </w:p>
    <w:p w14:paraId="555E3B4A" w14:textId="56D4D7A4" w:rsidR="00DD59A3" w:rsidRDefault="004E3BA7">
      <w:r>
        <w:t>产品地址有两种常用含义。</w:t>
      </w:r>
      <w:r>
        <w:t>Index</w:t>
      </w:r>
      <w:r>
        <w:t>表示对象在产品结构中的序号，</w:t>
      </w:r>
      <w:r>
        <w:rPr>
          <w:rFonts w:ascii="Cambria" w:hAnsi="Cambria"/>
          <w:sz w:val="21"/>
        </w:rPr>
        <w:t>WorkIndex</w:t>
      </w:r>
      <w:r>
        <w:t>表示加工编排使用的工作序号。普通顺序下二者可能相同；蛇形顺序下，同一个数字会指向不同对象。图</w:t>
      </w:r>
      <w:r>
        <w:t>7-1</w:t>
      </w:r>
      <w:r>
        <w:t>用输入</w:t>
      </w:r>
      <w:r>
        <w:t>4</w:t>
      </w:r>
      <w:r>
        <w:t>展示这个差别。</w:t>
      </w:r>
      <w:hyperlink w:anchor="ref_1">
        <w:r>
          <w:rPr>
            <w:color w:val="245B87"/>
          </w:rPr>
          <w:t>[1]</w:t>
        </w:r>
      </w:hyperlink>
      <w:hyperlink w:anchor="ref_3">
        <w:r>
          <w:rPr>
            <w:color w:val="245B87"/>
          </w:rPr>
          <w:t>[3]</w:t>
        </w:r>
      </w:hyperlink>
    </w:p>
    <w:p w14:paraId="1B15669E" w14:textId="172AABDE" w:rsidR="00DD59A3" w:rsidRDefault="004E3BA7">
      <w:r>
        <w:t>TU</w:t>
      </w:r>
      <w:r>
        <w:t>的</w:t>
      </w:r>
      <w:r>
        <w:rPr>
          <w:rFonts w:ascii="Cambria" w:hAnsi="Cambria"/>
          <w:sz w:val="21"/>
        </w:rPr>
        <w:t>GetSubstrate</w:t>
      </w:r>
      <w:r>
        <w:t>、</w:t>
      </w:r>
      <w:r>
        <w:rPr>
          <w:rFonts w:ascii="Cambria" w:hAnsi="Cambria"/>
          <w:sz w:val="21"/>
        </w:rPr>
        <w:t>GetModule</w:t>
      </w:r>
      <w:r>
        <w:t>按</w:t>
      </w:r>
      <w:r>
        <w:t>Index</w:t>
      </w:r>
      <w:r>
        <w:t>查询；</w:t>
      </w:r>
      <w:r>
        <w:rPr>
          <w:rFonts w:ascii="Cambria" w:hAnsi="Cambria"/>
          <w:sz w:val="21"/>
        </w:rPr>
        <w:t>GetBondPosition</w:t>
      </w:r>
      <w:r>
        <w:t>先按祖先</w:t>
      </w:r>
      <w:r>
        <w:t>Index</w:t>
      </w:r>
      <w:r>
        <w:t>查到基板和基岛，再按焊点名称查找。动作控制器另按</w:t>
      </w:r>
      <w:r>
        <w:rPr>
          <w:rFonts w:ascii="Cambria" w:hAnsi="Cambria"/>
          <w:sz w:val="21"/>
        </w:rPr>
        <w:t>WorkIndex</w:t>
      </w:r>
      <w:r>
        <w:t>解析当前对象：</w:t>
      </w:r>
      <w:r>
        <w:t>S1</w:t>
      </w:r>
      <w:r>
        <w:t>直接查找，</w:t>
      </w:r>
      <w:r>
        <w:t>S2</w:t>
      </w:r>
      <w:r>
        <w:t>在</w:t>
      </w:r>
      <w:r>
        <w:rPr>
          <w:rFonts w:ascii="Cambria" w:hAnsi="Cambria"/>
          <w:sz w:val="21"/>
        </w:rPr>
        <w:t>InitCurrentMessage</w:t>
      </w:r>
      <w:r>
        <w:t>中逐层匹配。因此，传入接口前要先确定数字的含义。表</w:t>
      </w:r>
      <w:r>
        <w:t>7-2</w:t>
      </w:r>
      <w:r>
        <w:t>列出各接口约定，正常查找以集合已建立为前提。</w:t>
      </w:r>
      <w:hyperlink w:anchor="ref_1">
        <w:r>
          <w:rPr>
            <w:color w:val="245B87"/>
          </w:rPr>
          <w:t>[1]</w:t>
        </w:r>
      </w:hyperlink>
      <w:hyperlink w:anchor="ref_3">
        <w:r>
          <w:rPr>
            <w:color w:val="245B87"/>
          </w:rPr>
          <w:t>[3]</w:t>
        </w:r>
      </w:hyperlink>
    </w:p>
    <w:p w14:paraId="1F0E81FC" w14:textId="77777777" w:rsidR="00DD59A3" w:rsidRDefault="004E3BA7">
      <w:pPr>
        <w:keepNext/>
        <w:spacing w:after="80" w:line="240" w:lineRule="auto"/>
        <w:ind w:firstLine="0"/>
        <w:jc w:val="center"/>
      </w:pPr>
      <w:r>
        <w:rPr>
          <w:noProof/>
        </w:rPr>
        <w:lastRenderedPageBreak/>
        <w:drawing>
          <wp:inline distT="0" distB="0" distL="0" distR="0" wp14:anchorId="070CE875" wp14:editId="153E7FDD">
            <wp:extent cx="5989320" cy="2894838"/>
            <wp:effectExtent l="0" t="0" r="0" b="0"/>
            <wp:docPr id="14" name="Picture 14" descr="图7-1 同一输入数字在两类查询路径中的不同含义。沿用图3-2的独立蛇形阵列：TU接口的参数4指Index，控制器消息中的基岛工作序号4指WorkIndex。前者选对象4，后者选对象6。两条路径的结果不同，来源是接口契约不同；本图不改变贯穿实例的产品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address-resolution.png"/>
                    <pic:cNvPicPr/>
                  </pic:nvPicPr>
                  <pic:blipFill>
                    <a:blip r:embed="rId21"/>
                    <a:stretch>
                      <a:fillRect/>
                    </a:stretch>
                  </pic:blipFill>
                  <pic:spPr>
                    <a:xfrm>
                      <a:off x="0" y="0"/>
                      <a:ext cx="5989320" cy="2894838"/>
                    </a:xfrm>
                    <a:prstGeom prst="rect">
                      <a:avLst/>
                    </a:prstGeom>
                  </pic:spPr>
                </pic:pic>
              </a:graphicData>
            </a:graphic>
          </wp:inline>
        </w:drawing>
      </w:r>
    </w:p>
    <w:p w14:paraId="0A9D5813" w14:textId="77777777" w:rsidR="00DD59A3" w:rsidRDefault="004E3BA7">
      <w:pPr>
        <w:pStyle w:val="af7"/>
        <w:keepNext/>
      </w:pPr>
      <w:bookmarkStart w:id="89" w:name="fig_7_1"/>
      <w:r>
        <w:t>图</w:t>
      </w:r>
      <w:r>
        <w:t xml:space="preserve">7-1 </w:t>
      </w:r>
      <w:r>
        <w:t>同一输入数字在两类查询路径中的不同含义</w:t>
      </w:r>
      <w:bookmarkEnd w:id="89"/>
    </w:p>
    <w:p w14:paraId="514874DE" w14:textId="77777777" w:rsidR="00DD59A3" w:rsidRDefault="004E3BA7">
      <w:pPr>
        <w:pStyle w:val="BookFigureNote"/>
        <w:keepLines/>
        <w:spacing w:after="180"/>
      </w:pPr>
      <w:r>
        <w:t>沿用图</w:t>
      </w:r>
      <w:r>
        <w:t>3-2</w:t>
      </w:r>
      <w:r>
        <w:t>的独立蛇形阵列：</w:t>
      </w:r>
      <w:r>
        <w:t>TU</w:t>
      </w:r>
      <w:r>
        <w:t>接口的参数</w:t>
      </w:r>
      <w:r>
        <w:t>4</w:t>
      </w:r>
      <w:r>
        <w:t>指</w:t>
      </w:r>
      <w:r>
        <w:t>Index</w:t>
      </w:r>
      <w:r>
        <w:t>，控制器消息中的基岛工作序号</w:t>
      </w:r>
      <w:r>
        <w:t>4</w:t>
      </w:r>
      <w:r>
        <w:t>指</w:t>
      </w:r>
      <w:r>
        <w:t>WorkIndex</w:t>
      </w:r>
      <w:r>
        <w:t>。前者选对象</w:t>
      </w:r>
      <w:r>
        <w:t>4</w:t>
      </w:r>
      <w:r>
        <w:t>，后者选对象</w:t>
      </w:r>
      <w:r>
        <w:t>6</w:t>
      </w:r>
      <w:r>
        <w:t>。两条路径的结果不同，来源是接口契约不同；本图不改变贯穿实例的产品数量。</w:t>
      </w:r>
    </w:p>
    <w:p w14:paraId="63B849AE" w14:textId="77777777" w:rsidR="00DD59A3" w:rsidRDefault="004E3BA7">
      <w:pPr>
        <w:pStyle w:val="af7"/>
        <w:keepNext/>
      </w:pPr>
      <w:bookmarkStart w:id="90" w:name="tbl_7_2"/>
      <w:r>
        <w:t>表</w:t>
      </w:r>
      <w:r>
        <w:t>7-2 TU</w:t>
      </w:r>
      <w:r>
        <w:t>地址查询接口的输入输出</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880"/>
        <w:gridCol w:w="3816"/>
      </w:tblGrid>
      <w:tr w:rsidR="00DD59A3" w14:paraId="6EF3A52B" w14:textId="77777777">
        <w:trPr>
          <w:cantSplit/>
          <w:tblHeader/>
          <w:jc w:val="center"/>
        </w:trPr>
        <w:tc>
          <w:tcPr>
            <w:tcW w:w="2736" w:type="dxa"/>
            <w:shd w:val="clear" w:color="auto" w:fill="EBF0F4"/>
            <w:tcMar>
              <w:top w:w="90" w:type="dxa"/>
              <w:left w:w="85" w:type="dxa"/>
              <w:bottom w:w="90" w:type="dxa"/>
              <w:right w:w="85" w:type="dxa"/>
            </w:tcMar>
            <w:vAlign w:val="center"/>
          </w:tcPr>
          <w:p w14:paraId="2FEF7AAB" w14:textId="77777777" w:rsidR="00DD59A3" w:rsidRDefault="004E3BA7">
            <w:pPr>
              <w:keepNext/>
              <w:keepLines/>
              <w:spacing w:after="0" w:line="300" w:lineRule="exact"/>
              <w:ind w:firstLine="0"/>
              <w:jc w:val="left"/>
            </w:pPr>
            <w:r>
              <w:rPr>
                <w:b/>
                <w:sz w:val="20"/>
              </w:rPr>
              <w:t>接口</w:t>
            </w:r>
          </w:p>
        </w:tc>
        <w:tc>
          <w:tcPr>
            <w:tcW w:w="2880" w:type="dxa"/>
            <w:shd w:val="clear" w:color="auto" w:fill="EBF0F4"/>
            <w:tcMar>
              <w:top w:w="90" w:type="dxa"/>
              <w:left w:w="85" w:type="dxa"/>
              <w:bottom w:w="90" w:type="dxa"/>
              <w:right w:w="85" w:type="dxa"/>
            </w:tcMar>
            <w:vAlign w:val="center"/>
          </w:tcPr>
          <w:p w14:paraId="1141BF86" w14:textId="77777777" w:rsidR="00DD59A3" w:rsidRDefault="004E3BA7">
            <w:pPr>
              <w:keepNext/>
              <w:keepLines/>
              <w:spacing w:after="0" w:line="300" w:lineRule="exact"/>
              <w:ind w:firstLine="0"/>
              <w:jc w:val="left"/>
            </w:pPr>
            <w:r>
              <w:rPr>
                <w:b/>
                <w:sz w:val="20"/>
              </w:rPr>
              <w:t>输入的地址含义</w:t>
            </w:r>
          </w:p>
        </w:tc>
        <w:tc>
          <w:tcPr>
            <w:tcW w:w="3816" w:type="dxa"/>
            <w:shd w:val="clear" w:color="auto" w:fill="EBF0F4"/>
            <w:tcMar>
              <w:top w:w="90" w:type="dxa"/>
              <w:left w:w="85" w:type="dxa"/>
              <w:bottom w:w="90" w:type="dxa"/>
              <w:right w:w="85" w:type="dxa"/>
            </w:tcMar>
            <w:vAlign w:val="center"/>
          </w:tcPr>
          <w:p w14:paraId="225D4382" w14:textId="77777777" w:rsidR="00DD59A3" w:rsidRDefault="004E3BA7">
            <w:pPr>
              <w:keepNext/>
              <w:keepLines/>
              <w:spacing w:after="0" w:line="300" w:lineRule="exact"/>
              <w:ind w:firstLine="0"/>
              <w:jc w:val="left"/>
            </w:pPr>
            <w:r>
              <w:rPr>
                <w:b/>
                <w:sz w:val="20"/>
              </w:rPr>
              <w:t>返回与失败行为</w:t>
            </w:r>
          </w:p>
        </w:tc>
      </w:tr>
      <w:tr w:rsidR="00DD59A3" w14:paraId="5CDE0D8F" w14:textId="77777777">
        <w:trPr>
          <w:cantSplit/>
          <w:jc w:val="center"/>
        </w:trPr>
        <w:tc>
          <w:tcPr>
            <w:tcW w:w="2736" w:type="dxa"/>
            <w:tcMar>
              <w:top w:w="90" w:type="dxa"/>
              <w:left w:w="85" w:type="dxa"/>
              <w:bottom w:w="90" w:type="dxa"/>
              <w:right w:w="85" w:type="dxa"/>
            </w:tcMar>
            <w:vAlign w:val="center"/>
          </w:tcPr>
          <w:p w14:paraId="141465C0" w14:textId="77777777" w:rsidR="00DD59A3" w:rsidRDefault="004E3BA7">
            <w:pPr>
              <w:keepLines/>
              <w:spacing w:after="0" w:line="300" w:lineRule="exact"/>
              <w:ind w:firstLine="0"/>
              <w:jc w:val="left"/>
            </w:pPr>
            <w:r>
              <w:rPr>
                <w:rFonts w:ascii="Cambria" w:hAnsi="Cambria"/>
                <w:sz w:val="20"/>
              </w:rPr>
              <w:t>GetSubstrate</w:t>
            </w:r>
            <w:r>
              <w:rPr>
                <w:sz w:val="20"/>
              </w:rPr>
              <w:t>(​index)</w:t>
            </w:r>
          </w:p>
        </w:tc>
        <w:tc>
          <w:tcPr>
            <w:tcW w:w="2880" w:type="dxa"/>
            <w:tcMar>
              <w:top w:w="90" w:type="dxa"/>
              <w:left w:w="85" w:type="dxa"/>
              <w:bottom w:w="90" w:type="dxa"/>
              <w:right w:w="85" w:type="dxa"/>
            </w:tcMar>
            <w:vAlign w:val="center"/>
          </w:tcPr>
          <w:p w14:paraId="6D90256E" w14:textId="77777777" w:rsidR="00DD59A3" w:rsidRDefault="004E3BA7">
            <w:pPr>
              <w:keepLines/>
              <w:spacing w:after="0" w:line="300" w:lineRule="exact"/>
              <w:ind w:firstLine="0"/>
              <w:jc w:val="left"/>
            </w:pPr>
            <w:r>
              <w:rPr>
                <w:sz w:val="20"/>
              </w:rPr>
              <w:t>基板</w:t>
            </w:r>
            <w:r>
              <w:rPr>
                <w:sz w:val="20"/>
              </w:rPr>
              <w:t>Index</w:t>
            </w:r>
            <w:r>
              <w:rPr>
                <w:sz w:val="20"/>
              </w:rPr>
              <w:t>；常规构建从</w:t>
            </w:r>
            <w:r>
              <w:rPr>
                <w:sz w:val="20"/>
              </w:rPr>
              <w:t>1</w:t>
            </w:r>
            <w:r>
              <w:rPr>
                <w:sz w:val="20"/>
              </w:rPr>
              <w:t>开始</w:t>
            </w:r>
          </w:p>
        </w:tc>
        <w:tc>
          <w:tcPr>
            <w:tcW w:w="3816" w:type="dxa"/>
            <w:tcMar>
              <w:top w:w="90" w:type="dxa"/>
              <w:left w:w="85" w:type="dxa"/>
              <w:bottom w:w="90" w:type="dxa"/>
              <w:right w:w="85" w:type="dxa"/>
            </w:tcMar>
            <w:vAlign w:val="center"/>
          </w:tcPr>
          <w:p w14:paraId="4DF8CD05" w14:textId="77777777" w:rsidR="00DD59A3" w:rsidRDefault="004E3BA7">
            <w:pPr>
              <w:keepLines/>
              <w:spacing w:after="0" w:line="300" w:lineRule="exact"/>
              <w:ind w:firstLine="0"/>
              <w:jc w:val="left"/>
            </w:pPr>
            <w:r>
              <w:rPr>
                <w:sz w:val="20"/>
              </w:rPr>
              <w:t>返回</w:t>
            </w:r>
            <w:r>
              <w:rPr>
                <w:rFonts w:ascii="Cambria" w:hAnsi="Cambria"/>
                <w:sz w:val="20"/>
              </w:rPr>
              <w:t>Substrate</w:t>
            </w:r>
            <w:r>
              <w:rPr>
                <w:sz w:val="20"/>
              </w:rPr>
              <w:t>或</w:t>
            </w:r>
            <w:r>
              <w:rPr>
                <w:sz w:val="20"/>
              </w:rPr>
              <w:t>null</w:t>
            </w:r>
            <w:r>
              <w:rPr>
                <w:sz w:val="20"/>
              </w:rPr>
              <w:t>；集合存在时负数抛</w:t>
            </w:r>
            <w:r>
              <w:rPr>
                <w:rFonts w:ascii="Cambria" w:hAnsi="Cambria"/>
                <w:sz w:val="20"/>
              </w:rPr>
              <w:t>ArgumentOutOfRangeException</w:t>
            </w:r>
          </w:p>
        </w:tc>
      </w:tr>
      <w:tr w:rsidR="00DD59A3" w14:paraId="7169ECC2" w14:textId="77777777">
        <w:trPr>
          <w:cantSplit/>
          <w:jc w:val="center"/>
        </w:trPr>
        <w:tc>
          <w:tcPr>
            <w:tcW w:w="2736" w:type="dxa"/>
            <w:tcMar>
              <w:top w:w="90" w:type="dxa"/>
              <w:left w:w="85" w:type="dxa"/>
              <w:bottom w:w="90" w:type="dxa"/>
              <w:right w:w="85" w:type="dxa"/>
            </w:tcMar>
            <w:vAlign w:val="center"/>
          </w:tcPr>
          <w:p w14:paraId="4DBB117F" w14:textId="77777777" w:rsidR="00DD59A3" w:rsidRDefault="004E3BA7">
            <w:pPr>
              <w:keepLines/>
              <w:spacing w:after="0" w:line="300" w:lineRule="exact"/>
              <w:ind w:firstLine="0"/>
              <w:jc w:val="left"/>
            </w:pPr>
            <w:r>
              <w:rPr>
                <w:rFonts w:ascii="Cambria" w:hAnsi="Cambria"/>
                <w:sz w:val="20"/>
              </w:rPr>
              <w:t>GetModule</w:t>
            </w:r>
            <w:r>
              <w:rPr>
                <w:sz w:val="20"/>
              </w:rPr>
              <w:t>(​</w:t>
            </w:r>
            <w:r>
              <w:rPr>
                <w:rFonts w:ascii="Cambria" w:hAnsi="Cambria"/>
                <w:sz w:val="20"/>
              </w:rPr>
              <w:t>substrateIndex</w:t>
            </w:r>
            <w:r>
              <w:rPr>
                <w:sz w:val="20"/>
              </w:rPr>
              <w:t xml:space="preserve">, </w:t>
            </w:r>
            <w:r>
              <w:rPr>
                <w:rFonts w:ascii="Cambria" w:hAnsi="Cambria"/>
                <w:sz w:val="20"/>
              </w:rPr>
              <w:t>moduleIndex</w:t>
            </w:r>
            <w:r>
              <w:rPr>
                <w:sz w:val="20"/>
              </w:rPr>
              <w:t>)</w:t>
            </w:r>
          </w:p>
        </w:tc>
        <w:tc>
          <w:tcPr>
            <w:tcW w:w="2880" w:type="dxa"/>
            <w:tcMar>
              <w:top w:w="90" w:type="dxa"/>
              <w:left w:w="85" w:type="dxa"/>
              <w:bottom w:w="90" w:type="dxa"/>
              <w:right w:w="85" w:type="dxa"/>
            </w:tcMar>
            <w:vAlign w:val="center"/>
          </w:tcPr>
          <w:p w14:paraId="1C9B1A38" w14:textId="77777777" w:rsidR="00DD59A3" w:rsidRDefault="004E3BA7">
            <w:pPr>
              <w:keepLines/>
              <w:spacing w:after="0" w:line="300" w:lineRule="exact"/>
              <w:ind w:firstLine="0"/>
              <w:jc w:val="left"/>
            </w:pPr>
            <w:r>
              <w:rPr>
                <w:sz w:val="20"/>
              </w:rPr>
              <w:t>基板</w:t>
            </w:r>
            <w:r>
              <w:rPr>
                <w:sz w:val="20"/>
              </w:rPr>
              <w:t>Index</w:t>
            </w:r>
            <w:r>
              <w:rPr>
                <w:sz w:val="20"/>
              </w:rPr>
              <w:t>与该板内基岛</w:t>
            </w:r>
            <w:r>
              <w:rPr>
                <w:sz w:val="20"/>
              </w:rPr>
              <w:t>Index</w:t>
            </w:r>
          </w:p>
        </w:tc>
        <w:tc>
          <w:tcPr>
            <w:tcW w:w="3816" w:type="dxa"/>
            <w:tcMar>
              <w:top w:w="90" w:type="dxa"/>
              <w:left w:w="85" w:type="dxa"/>
              <w:bottom w:w="90" w:type="dxa"/>
              <w:right w:w="85" w:type="dxa"/>
            </w:tcMar>
            <w:vAlign w:val="center"/>
          </w:tcPr>
          <w:p w14:paraId="05498B19" w14:textId="77777777" w:rsidR="00DD59A3" w:rsidRDefault="004E3BA7">
            <w:pPr>
              <w:keepLines/>
              <w:spacing w:after="0" w:line="300" w:lineRule="exact"/>
              <w:ind w:firstLine="0"/>
              <w:jc w:val="left"/>
            </w:pPr>
            <w:r>
              <w:rPr>
                <w:sz w:val="20"/>
              </w:rPr>
              <w:t>返回</w:t>
            </w:r>
            <w:r>
              <w:rPr>
                <w:sz w:val="20"/>
              </w:rPr>
              <w:t>Module</w:t>
            </w:r>
            <w:r>
              <w:rPr>
                <w:sz w:val="20"/>
              </w:rPr>
              <w:t>或</w:t>
            </w:r>
            <w:r>
              <w:rPr>
                <w:sz w:val="20"/>
              </w:rPr>
              <w:t>null</w:t>
            </w:r>
            <w:r>
              <w:rPr>
                <w:sz w:val="20"/>
              </w:rPr>
              <w:t>；先查父基板，父存在后才检查基岛负数</w:t>
            </w:r>
          </w:p>
        </w:tc>
      </w:tr>
      <w:tr w:rsidR="00DD59A3" w14:paraId="6DBA099B" w14:textId="77777777">
        <w:trPr>
          <w:cantSplit/>
          <w:jc w:val="center"/>
        </w:trPr>
        <w:tc>
          <w:tcPr>
            <w:tcW w:w="2736" w:type="dxa"/>
            <w:tcMar>
              <w:top w:w="90" w:type="dxa"/>
              <w:left w:w="85" w:type="dxa"/>
              <w:bottom w:w="90" w:type="dxa"/>
              <w:right w:w="85" w:type="dxa"/>
            </w:tcMar>
            <w:vAlign w:val="center"/>
          </w:tcPr>
          <w:p w14:paraId="07ACD4E7" w14:textId="77777777" w:rsidR="00DD59A3" w:rsidRDefault="004E3BA7">
            <w:pPr>
              <w:keepLines/>
              <w:spacing w:after="0" w:line="300" w:lineRule="exact"/>
              <w:ind w:firstLine="0"/>
              <w:jc w:val="left"/>
            </w:pPr>
            <w:r>
              <w:rPr>
                <w:rFonts w:ascii="Cambria" w:hAnsi="Cambria"/>
                <w:sz w:val="20"/>
              </w:rPr>
              <w:t>GetBondPosition</w:t>
            </w:r>
            <w:r>
              <w:rPr>
                <w:sz w:val="20"/>
              </w:rPr>
              <w:t>(​</w:t>
            </w:r>
            <w:r>
              <w:rPr>
                <w:rFonts w:ascii="Cambria" w:hAnsi="Cambria"/>
                <w:sz w:val="20"/>
              </w:rPr>
              <w:t>substrateIndex</w:t>
            </w:r>
            <w:r>
              <w:rPr>
                <w:sz w:val="20"/>
              </w:rPr>
              <w:t xml:space="preserve">, </w:t>
            </w:r>
            <w:r>
              <w:rPr>
                <w:rFonts w:ascii="Cambria" w:hAnsi="Cambria"/>
                <w:sz w:val="20"/>
              </w:rPr>
              <w:t>moduleIndex</w:t>
            </w:r>
            <w:r>
              <w:rPr>
                <w:sz w:val="20"/>
              </w:rPr>
              <w:t xml:space="preserve">, </w:t>
            </w:r>
            <w:r>
              <w:rPr>
                <w:rFonts w:ascii="Cambria" w:hAnsi="Cambria"/>
                <w:sz w:val="20"/>
              </w:rPr>
              <w:t>bondPositionName</w:t>
            </w:r>
            <w:r>
              <w:rPr>
                <w:sz w:val="20"/>
              </w:rPr>
              <w:t>)</w:t>
            </w:r>
          </w:p>
        </w:tc>
        <w:tc>
          <w:tcPr>
            <w:tcW w:w="2880" w:type="dxa"/>
            <w:tcMar>
              <w:top w:w="90" w:type="dxa"/>
              <w:left w:w="85" w:type="dxa"/>
              <w:bottom w:w="90" w:type="dxa"/>
              <w:right w:w="85" w:type="dxa"/>
            </w:tcMar>
            <w:vAlign w:val="center"/>
          </w:tcPr>
          <w:p w14:paraId="0C70504D" w14:textId="77777777" w:rsidR="00DD59A3" w:rsidRDefault="004E3BA7">
            <w:pPr>
              <w:keepLines/>
              <w:spacing w:after="0" w:line="300" w:lineRule="exact"/>
              <w:ind w:firstLine="0"/>
              <w:jc w:val="left"/>
            </w:pPr>
            <w:r>
              <w:rPr>
                <w:sz w:val="20"/>
              </w:rPr>
              <w:t>祖先</w:t>
            </w:r>
            <w:r>
              <w:rPr>
                <w:sz w:val="20"/>
              </w:rPr>
              <w:t>Index</w:t>
            </w:r>
            <w:r>
              <w:rPr>
                <w:sz w:val="20"/>
              </w:rPr>
              <w:t>与该岛内焊点名称</w:t>
            </w:r>
          </w:p>
        </w:tc>
        <w:tc>
          <w:tcPr>
            <w:tcW w:w="3816" w:type="dxa"/>
            <w:tcMar>
              <w:top w:w="90" w:type="dxa"/>
              <w:left w:w="85" w:type="dxa"/>
              <w:bottom w:w="90" w:type="dxa"/>
              <w:right w:w="85" w:type="dxa"/>
            </w:tcMar>
            <w:vAlign w:val="center"/>
          </w:tcPr>
          <w:p w14:paraId="4BC55E28" w14:textId="77777777" w:rsidR="00DD59A3" w:rsidRDefault="004E3BA7">
            <w:pPr>
              <w:keepLines/>
              <w:spacing w:after="0" w:line="300" w:lineRule="exact"/>
              <w:ind w:firstLine="0"/>
              <w:jc w:val="left"/>
            </w:pPr>
            <w:r>
              <w:rPr>
                <w:sz w:val="20"/>
              </w:rPr>
              <w:t>返回</w:t>
            </w:r>
            <w:r>
              <w:rPr>
                <w:rFonts w:ascii="Cambria" w:hAnsi="Cambria"/>
                <w:sz w:val="20"/>
              </w:rPr>
              <w:t>BondPosition</w:t>
            </w:r>
            <w:r>
              <w:rPr>
                <w:sz w:val="20"/>
              </w:rPr>
              <w:t>或</w:t>
            </w:r>
            <w:r>
              <w:rPr>
                <w:sz w:val="20"/>
              </w:rPr>
              <w:t>null</w:t>
            </w:r>
            <w:r>
              <w:rPr>
                <w:sz w:val="20"/>
              </w:rPr>
              <w:t>；祖先存在后才检查名称是否为</w:t>
            </w:r>
            <w:r>
              <w:rPr>
                <w:sz w:val="20"/>
              </w:rPr>
              <w:t>null</w:t>
            </w:r>
          </w:p>
        </w:tc>
      </w:tr>
    </w:tbl>
    <w:p w14:paraId="150F80CA" w14:textId="77777777" w:rsidR="00DD59A3" w:rsidRDefault="00DD59A3">
      <w:pPr>
        <w:spacing w:after="40" w:line="60" w:lineRule="exact"/>
        <w:ind w:firstLine="0"/>
      </w:pPr>
    </w:p>
    <w:p w14:paraId="0ECC7411" w14:textId="77777777" w:rsidR="00DD59A3" w:rsidRDefault="004E3BA7">
      <w:r>
        <w:t>图</w:t>
      </w:r>
      <w:r>
        <w:t>3-2</w:t>
      </w:r>
      <w:r>
        <w:t>的蛇形例能显示这一差别。假设该阵列位于基板</w:t>
      </w:r>
      <w:r>
        <w:t>1</w:t>
      </w:r>
      <w:r>
        <w:t>中，</w:t>
      </w:r>
      <w:r>
        <w:rPr>
          <w:rFonts w:ascii="Cambria" w:hAnsi="Cambria"/>
          <w:sz w:val="21"/>
        </w:rPr>
        <w:t>GetModule</w:t>
      </w:r>
      <w:r>
        <w:t>(1,4)</w:t>
      </w:r>
      <w:r>
        <w:t>取得</w:t>
      </w:r>
      <w:r>
        <w:t>Index</w:t>
      </w:r>
      <w:r>
        <w:t>为</w:t>
      </w:r>
      <w:r>
        <w:t>4</w:t>
      </w:r>
      <w:r>
        <w:t>、</w:t>
      </w:r>
      <w:r>
        <w:rPr>
          <w:rFonts w:ascii="Cambria" w:hAnsi="Cambria"/>
          <w:sz w:val="21"/>
        </w:rPr>
        <w:t>WorkIndex</w:t>
      </w:r>
      <w:r>
        <w:t>为</w:t>
      </w:r>
      <w:r>
        <w:t>6</w:t>
      </w:r>
      <w:r>
        <w:t>的基岛；动作消息中的基岛工作序号</w:t>
      </w:r>
      <w:r>
        <w:t>4</w:t>
      </w:r>
      <w:r>
        <w:t>则解析到</w:t>
      </w:r>
      <w:r>
        <w:t>Index</w:t>
      </w:r>
      <w:r>
        <w:t>为</w:t>
      </w:r>
      <w:r>
        <w:t>6</w:t>
      </w:r>
      <w:r>
        <w:t>的对象。同一个整数在两条调用路径中有不同含义，普通顺序下两者相同不代表接口可以互换。</w:t>
      </w:r>
    </w:p>
    <w:p w14:paraId="548D69DF" w14:textId="15F779E8" w:rsidR="00DD59A3" w:rsidRDefault="004E3BA7">
      <w:r>
        <w:t>查找失败时，返回</w:t>
      </w:r>
      <w:r>
        <w:t>null</w:t>
      </w:r>
      <w:r>
        <w:t>或抛异常由实际分支决定。基板集合为</w:t>
      </w:r>
      <w:r>
        <w:t>null</w:t>
      </w:r>
      <w:r>
        <w:t>时直接返回</w:t>
      </w:r>
      <w:r>
        <w:t>null</w:t>
      </w:r>
      <w:r>
        <w:t>；集合存在后才检查负序号。基岛查询找不到父基板时先返回</w:t>
      </w:r>
      <w:r>
        <w:t>null</w:t>
      </w:r>
      <w:r>
        <w:t>，不再检查下层序号。</w:t>
      </w:r>
      <w:hyperlink w:anchor="ref_1">
        <w:r>
          <w:rPr>
            <w:color w:val="245B87"/>
          </w:rPr>
          <w:t>[1]</w:t>
        </w:r>
      </w:hyperlink>
    </w:p>
    <w:p w14:paraId="5023649B" w14:textId="45FC4EE0" w:rsidR="00DD59A3" w:rsidRDefault="004E3BA7">
      <w:r>
        <w:t>焊点查询先确认祖先存在，再检查焊点名是否为</w:t>
      </w:r>
      <w:r>
        <w:t>null</w:t>
      </w:r>
      <w:r>
        <w:t>；空字符串会进入查找，并以未找到结束。调用者需分别处理未找到与参数错误。</w:t>
      </w:r>
      <w:hyperlink w:anchor="ref_1">
        <w:r>
          <w:rPr>
            <w:color w:val="245B87"/>
          </w:rPr>
          <w:t>[1]</w:t>
        </w:r>
      </w:hyperlink>
    </w:p>
    <w:p w14:paraId="78D76AEB" w14:textId="77777777" w:rsidR="00DD59A3" w:rsidRDefault="004E3BA7">
      <w:r>
        <w:rPr>
          <w:rFonts w:ascii="Cambria" w:hAnsi="Cambria"/>
          <w:sz w:val="21"/>
        </w:rPr>
        <w:t>GetAllBaseMatter</w:t>
      </w:r>
      <w:r>
        <w:t>取得根以下的实际对象，包含基板、基岛和焊点而排除</w:t>
      </w:r>
      <w:r>
        <w:t>TU</w:t>
      </w:r>
      <w:r>
        <w:t>根。</w:t>
      </w:r>
      <w:r>
        <w:rPr>
          <w:rFonts w:ascii="Cambria" w:hAnsi="Cambria"/>
          <w:sz w:val="21"/>
        </w:rPr>
        <w:t>GetAllBondPositions</w:t>
      </w:r>
      <w:r>
        <w:t>则按名称收集焊点，但两层循环只到常规</w:t>
      </w:r>
      <w:r>
        <w:t>Count</w:t>
      </w:r>
      <w:r>
        <w:t>减</w:t>
      </w:r>
      <w:r>
        <w:t>1</w:t>
      </w:r>
      <w:r>
        <w:t>：本例查找</w:t>
      </w:r>
      <w:r>
        <w:t>A</w:t>
      </w:r>
      <w:r>
        <w:t>点应有</w:t>
      </w:r>
      <w:r>
        <w:t>6</w:t>
      </w:r>
      <w:r>
        <w:lastRenderedPageBreak/>
        <w:t>个，该方法却只遍历基板</w:t>
      </w:r>
      <w:r>
        <w:t>1</w:t>
      </w:r>
      <w:r>
        <w:t>的前两个岛，得到</w:t>
      </w:r>
      <w:r>
        <w:t>2</w:t>
      </w:r>
      <w:r>
        <w:t>个。其数量接口读取常规全局</w:t>
      </w:r>
      <w:r>
        <w:t>Count</w:t>
      </w:r>
      <w:r>
        <w:t>，也不能替代异形树实际计数。附录</w:t>
      </w:r>
      <w:r>
        <w:t>C</w:t>
      </w:r>
      <w:r>
        <w:t>集中记录这些现状。</w:t>
      </w:r>
    </w:p>
    <w:p w14:paraId="7B2DA6B0" w14:textId="49DC48A5" w:rsidR="00DD59A3" w:rsidRDefault="004E3BA7">
      <w:r>
        <w:t>S2</w:t>
      </w:r>
      <w:r>
        <w:t>当前对象解析还使用了缓存。</w:t>
      </w:r>
      <w:r>
        <w:rPr>
          <w:rFonts w:ascii="Cambria" w:hAnsi="Cambria"/>
          <w:sz w:val="21"/>
        </w:rPr>
        <w:t>InitCurrentMessage</w:t>
      </w:r>
      <w:r>
        <w:t>在匹配成功时写入</w:t>
      </w:r>
      <w:r>
        <w:rPr>
          <w:rFonts w:ascii="Cambria" w:hAnsi="Cambria"/>
          <w:sz w:val="21"/>
        </w:rPr>
        <w:t>CurrentSubstrate</w:t>
      </w:r>
      <w:r>
        <w:t>、</w:t>
      </w:r>
      <w:r>
        <w:rPr>
          <w:rFonts w:ascii="Cambria" w:hAnsi="Cambria"/>
          <w:sz w:val="21"/>
        </w:rPr>
        <w:t>CurrentModule</w:t>
      </w:r>
      <w:r>
        <w:t>和</w:t>
      </w:r>
      <w:r>
        <w:rPr>
          <w:rFonts w:ascii="Cambria" w:hAnsi="Cambria"/>
          <w:sz w:val="21"/>
        </w:rPr>
        <w:t>BondPosition</w:t>
      </w:r>
      <w:r>
        <w:t>，但没有先统一清空这些字段；本轮地址未命中时，非空结果可能仍来自上一次消息。因此</w:t>
      </w:r>
      <w:r>
        <w:t>“</w:t>
      </w:r>
      <w:r>
        <w:t>当前对象非空</w:t>
      </w:r>
      <w:r>
        <w:t>”</w:t>
      </w:r>
      <w:r>
        <w:t>不能单独证明它与本轮消息一致，完整配置与地址匹配仍是调用前提。</w:t>
      </w:r>
      <w:hyperlink w:anchor="ref_3">
        <w:r>
          <w:rPr>
            <w:color w:val="245B87"/>
          </w:rPr>
          <w:t>[3]</w:t>
        </w:r>
      </w:hyperlink>
    </w:p>
    <w:p w14:paraId="2160AEBE" w14:textId="77777777" w:rsidR="00DD59A3" w:rsidRDefault="004E3BA7">
      <w:pPr>
        <w:pStyle w:val="2"/>
        <w:numPr>
          <w:ilvl w:val="1"/>
          <w:numId w:val="1"/>
        </w:numPr>
      </w:pPr>
      <w:bookmarkStart w:id="91" w:name="h_200"/>
      <w:bookmarkStart w:id="92" w:name="_Toc243427581"/>
      <w:r>
        <w:t>步骤记录与动作记录</w:t>
      </w:r>
      <w:bookmarkEnd w:id="91"/>
      <w:bookmarkEnd w:id="92"/>
    </w:p>
    <w:p w14:paraId="151C6BCB" w14:textId="1725A33A" w:rsidR="00DD59A3" w:rsidRDefault="004E3BA7">
      <w:r>
        <w:rPr>
          <w:rFonts w:ascii="Cambria" w:hAnsi="Cambria"/>
          <w:sz w:val="21"/>
        </w:rPr>
        <w:t>InjectSteps</w:t>
      </w:r>
      <w:r>
        <w:t>按当前已启用工序补入缺失键，已有键和值都保留。步骤完成写入方法也能在键不存在时创建该键；相反，是否需要执行的单步查询直接读取字典，缺键会抛出异常。因此先注入再查询是当前生产链的重要前提，不能因为写入能够补键，就推断所有读取都能容忍缺键。</w:t>
      </w:r>
      <w:hyperlink w:anchor="ref_3">
        <w:r>
          <w:rPr>
            <w:color w:val="245B87"/>
          </w:rPr>
          <w:t>[3]</w:t>
        </w:r>
      </w:hyperlink>
      <w:hyperlink w:anchor="ref_4">
        <w:r>
          <w:rPr>
            <w:color w:val="245B87"/>
          </w:rPr>
          <w:t>[4]</w:t>
        </w:r>
      </w:hyperlink>
    </w:p>
    <w:p w14:paraId="7E600A22" w14:textId="77777777" w:rsidR="00DD59A3" w:rsidRDefault="004E3BA7">
      <w:r>
        <w:rPr>
          <w:rFonts w:ascii="Cambria" w:hAnsi="Cambria"/>
          <w:sz w:val="21"/>
        </w:rPr>
        <w:t>FinishCurrentActionNode</w:t>
      </w:r>
      <w:r>
        <w:t>只改变当前工作消息的</w:t>
      </w:r>
      <w:r>
        <w:rPr>
          <w:rFonts w:ascii="Cambria" w:hAnsi="Cambria"/>
          <w:sz w:val="21"/>
        </w:rPr>
        <w:t>Finished</w:t>
      </w:r>
      <w:r>
        <w:t>状态。焊点的</w:t>
      </w:r>
      <w:r>
        <w:t>S1</w:t>
      </w:r>
      <w:r>
        <w:t>或</w:t>
      </w:r>
      <w:r>
        <w:t>S2</w:t>
      </w:r>
      <w:r>
        <w:t>完成写入由相应动作在成功路径调用。控制器</w:t>
      </w:r>
      <w:r>
        <w:t>Finish</w:t>
      </w:r>
      <w:r>
        <w:t>用于恢复消息编排供后续产品使用，也不会自动恢复焊点未完成状态。要实现重做、跳过或人工确认，应明确修改哪份记录以及该对象是否仍是当前产品，不能借调用</w:t>
      </w:r>
      <w:r>
        <w:t>Finish</w:t>
      </w:r>
      <w:r>
        <w:t>含混处理。</w:t>
      </w:r>
    </w:p>
    <w:p w14:paraId="4571ADD1" w14:textId="77777777" w:rsidR="00DD59A3" w:rsidRDefault="004E3BA7">
      <w:pPr>
        <w:pStyle w:val="2"/>
        <w:numPr>
          <w:ilvl w:val="1"/>
          <w:numId w:val="1"/>
        </w:numPr>
      </w:pPr>
      <w:bookmarkStart w:id="93" w:name="h_203"/>
      <w:bookmarkStart w:id="94" w:name="_Toc243427582"/>
      <w:r>
        <w:t>坐标与状态接口</w:t>
      </w:r>
      <w:bookmarkEnd w:id="93"/>
      <w:bookmarkEnd w:id="94"/>
    </w:p>
    <w:p w14:paraId="35260152" w14:textId="3523F32F" w:rsidR="00DD59A3" w:rsidRDefault="004E3BA7">
      <w:r>
        <w:rPr>
          <w:rFonts w:ascii="Cambria" w:hAnsi="Cambria"/>
          <w:sz w:val="21"/>
        </w:rPr>
        <w:t>SelfPosToG0</w:t>
      </w:r>
      <w:r>
        <w:t>接受本层坐标中的点，</w:t>
      </w:r>
      <w:r>
        <w:rPr>
          <w:rFonts w:ascii="Cambria" w:hAnsi="Cambria"/>
          <w:sz w:val="21"/>
        </w:rPr>
        <w:t>G0PosToSelf</w:t>
      </w:r>
      <w:r>
        <w:t>接受</w:t>
      </w:r>
      <w:r>
        <w:t>G0</w:t>
      </w:r>
      <w:r>
        <w:t>中的点。两者应成对采用同一条当前父链。对焊点自己的原点求全局位置时输入</w:t>
      </w:r>
      <w:r>
        <w:t>(0,0,0)</w:t>
      </w:r>
      <w:r>
        <w:t>，不是把已经含有局部平移的配置点再输入一次；后者会重复叠加本层位置。更新上层坐标后，下层转换自然使用新位姿，无需逐个重写后代局部坐标。</w:t>
      </w:r>
      <w:hyperlink w:anchor="ref_5">
        <w:r>
          <w:rPr>
            <w:color w:val="245B87"/>
          </w:rPr>
          <w:t>[5]</w:t>
        </w:r>
      </w:hyperlink>
    </w:p>
    <w:p w14:paraId="0E0D6AD4" w14:textId="77777777" w:rsidR="00DD59A3" w:rsidRDefault="004E3BA7">
      <w:r>
        <w:t>工位偏移方法以各自标记防止本侧重复叠加；清标记不等于已经恢复几何，恢复几何由</w:t>
      </w:r>
      <w:r>
        <w:t>Refresh</w:t>
      </w:r>
      <w:r>
        <w:t>等操作完成。分段前移和回移是增量加减，需要成对理解其调用条件。定位与测高标记的清除同样只表示下一阶段需要重新处理，不会删除</w:t>
      </w:r>
      <w:r>
        <w:t>Info</w:t>
      </w:r>
      <w:r>
        <w:t>中的历史结果数值。</w:t>
      </w:r>
    </w:p>
    <w:p w14:paraId="33C7F7CC" w14:textId="4BE7507F" w:rsidR="00DD59A3" w:rsidRDefault="004E3BA7">
      <w:r>
        <w:rPr>
          <w:rFonts w:ascii="Cambria" w:hAnsi="Cambria"/>
          <w:sz w:val="21"/>
        </w:rPr>
        <w:t>SetMatterDisable</w:t>
      </w:r>
      <w:r>
        <w:t>、</w:t>
      </w:r>
      <w:r>
        <w:rPr>
          <w:rFonts w:ascii="Cambria" w:hAnsi="Cambria"/>
          <w:sz w:val="21"/>
        </w:rPr>
        <w:t>SetMatterOnlyDispense</w:t>
      </w:r>
      <w:r>
        <w:t>、</w:t>
      </w:r>
      <w:r>
        <w:rPr>
          <w:rFonts w:ascii="Cambria" w:hAnsi="Cambria"/>
          <w:sz w:val="21"/>
        </w:rPr>
        <w:t>SetMatterOnlyBond</w:t>
      </w:r>
      <w:r>
        <w:t>与</w:t>
      </w:r>
      <w:r>
        <w:rPr>
          <w:rFonts w:ascii="Cambria" w:hAnsi="Cambria"/>
          <w:sz w:val="21"/>
        </w:rPr>
        <w:t>SetMatterEnable</w:t>
      </w:r>
      <w:r>
        <w:t>向下层传播工艺参与范围。基板与基岛的聚合属性随后反映下层状态；</w:t>
      </w:r>
      <w:r>
        <w:t>TU</w:t>
      </w:r>
      <w:r>
        <w:t>本身没有同样的聚合覆盖。修改工艺参与范围不会自动等同于清除工序结果，界面是否同时清步骤还取决于选择的是焊点还是上层对象。</w:t>
      </w:r>
      <w:hyperlink w:anchor="ref_1">
        <w:r>
          <w:rPr>
            <w:color w:val="245B87"/>
          </w:rPr>
          <w:t>[1]</w:t>
        </w:r>
      </w:hyperlink>
      <w:hyperlink w:anchor="ref_9">
        <w:r>
          <w:rPr>
            <w:color w:val="245B87"/>
          </w:rPr>
          <w:t>[9]</w:t>
        </w:r>
      </w:hyperlink>
    </w:p>
    <w:p w14:paraId="197A0A1B" w14:textId="77777777" w:rsidR="00DD59A3" w:rsidRDefault="004E3BA7">
      <w:pPr>
        <w:pStyle w:val="2"/>
        <w:numPr>
          <w:ilvl w:val="1"/>
          <w:numId w:val="1"/>
        </w:numPr>
      </w:pPr>
      <w:bookmarkStart w:id="95" w:name="h_207"/>
      <w:bookmarkStart w:id="96" w:name="_Toc243427583"/>
      <w:r>
        <w:t>步骤与转换接口的调用契约</w:t>
      </w:r>
      <w:bookmarkEnd w:id="95"/>
      <w:bookmarkEnd w:id="96"/>
    </w:p>
    <w:p w14:paraId="79E25BBD" w14:textId="32F8CDBA" w:rsidR="00DD59A3" w:rsidRDefault="004E3BA7">
      <w:r>
        <w:t>下表把常用输入、返回值和前提集中用于查阅。返回</w:t>
      </w:r>
      <w:r>
        <w:t>void</w:t>
      </w:r>
      <w:r>
        <w:t>只说明方法不返回结果对象，并不表示没有副作用。控制器复位针对工作消息，焊点步骤写入针对产品记录；调用者应在正确的拥有者上操作。</w:t>
      </w:r>
      <w:hyperlink w:anchor="ref_3">
        <w:r>
          <w:rPr>
            <w:color w:val="245B87"/>
          </w:rPr>
          <w:t>[3]</w:t>
        </w:r>
      </w:hyperlink>
      <w:hyperlink w:anchor="ref_4">
        <w:r>
          <w:rPr>
            <w:color w:val="245B87"/>
          </w:rPr>
          <w:t>[4]</w:t>
        </w:r>
      </w:hyperlink>
      <w:hyperlink w:anchor="ref_5">
        <w:r>
          <w:rPr>
            <w:color w:val="245B87"/>
          </w:rPr>
          <w:t>[5]</w:t>
        </w:r>
      </w:hyperlink>
    </w:p>
    <w:p w14:paraId="7BE648C2" w14:textId="77777777" w:rsidR="00DD59A3" w:rsidRDefault="004E3BA7">
      <w:pPr>
        <w:pStyle w:val="af7"/>
        <w:keepNext/>
      </w:pPr>
      <w:bookmarkStart w:id="97" w:name="tbl_7_3"/>
      <w:r>
        <w:lastRenderedPageBreak/>
        <w:t>表</w:t>
      </w:r>
      <w:r>
        <w:t xml:space="preserve">7-3 </w:t>
      </w:r>
      <w:r>
        <w:t>步骤及坐标接口的输入输出</w:t>
      </w:r>
      <w:bookmarkEnd w:id="9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3384"/>
        <w:gridCol w:w="3312"/>
      </w:tblGrid>
      <w:tr w:rsidR="00DD59A3" w14:paraId="1CB6B467" w14:textId="77777777">
        <w:trPr>
          <w:cantSplit/>
          <w:tblHeader/>
          <w:jc w:val="center"/>
        </w:trPr>
        <w:tc>
          <w:tcPr>
            <w:tcW w:w="2736" w:type="dxa"/>
            <w:shd w:val="clear" w:color="auto" w:fill="EBF0F4"/>
            <w:tcMar>
              <w:top w:w="90" w:type="dxa"/>
              <w:left w:w="85" w:type="dxa"/>
              <w:bottom w:w="90" w:type="dxa"/>
              <w:right w:w="85" w:type="dxa"/>
            </w:tcMar>
            <w:vAlign w:val="center"/>
          </w:tcPr>
          <w:p w14:paraId="4C823848" w14:textId="77777777" w:rsidR="00DD59A3" w:rsidRDefault="004E3BA7">
            <w:pPr>
              <w:keepNext/>
              <w:keepLines/>
              <w:spacing w:after="0" w:line="300" w:lineRule="exact"/>
              <w:ind w:firstLine="0"/>
              <w:jc w:val="left"/>
            </w:pPr>
            <w:r>
              <w:rPr>
                <w:b/>
                <w:sz w:val="20"/>
              </w:rPr>
              <w:t>方法与输入</w:t>
            </w:r>
          </w:p>
        </w:tc>
        <w:tc>
          <w:tcPr>
            <w:tcW w:w="3384" w:type="dxa"/>
            <w:shd w:val="clear" w:color="auto" w:fill="EBF0F4"/>
            <w:tcMar>
              <w:top w:w="90" w:type="dxa"/>
              <w:left w:w="85" w:type="dxa"/>
              <w:bottom w:w="90" w:type="dxa"/>
              <w:right w:w="85" w:type="dxa"/>
            </w:tcMar>
            <w:vAlign w:val="center"/>
          </w:tcPr>
          <w:p w14:paraId="3AB5FB19" w14:textId="77777777" w:rsidR="00DD59A3" w:rsidRDefault="004E3BA7">
            <w:pPr>
              <w:keepNext/>
              <w:keepLines/>
              <w:spacing w:after="0" w:line="300" w:lineRule="exact"/>
              <w:ind w:firstLine="0"/>
              <w:jc w:val="left"/>
            </w:pPr>
            <w:r>
              <w:rPr>
                <w:b/>
                <w:sz w:val="20"/>
              </w:rPr>
              <w:t>输出与副作用</w:t>
            </w:r>
          </w:p>
        </w:tc>
        <w:tc>
          <w:tcPr>
            <w:tcW w:w="3312" w:type="dxa"/>
            <w:shd w:val="clear" w:color="auto" w:fill="EBF0F4"/>
            <w:tcMar>
              <w:top w:w="90" w:type="dxa"/>
              <w:left w:w="85" w:type="dxa"/>
              <w:bottom w:w="90" w:type="dxa"/>
              <w:right w:w="85" w:type="dxa"/>
            </w:tcMar>
            <w:vAlign w:val="center"/>
          </w:tcPr>
          <w:p w14:paraId="726EB8DC" w14:textId="77777777" w:rsidR="00DD59A3" w:rsidRDefault="004E3BA7">
            <w:pPr>
              <w:keepNext/>
              <w:keepLines/>
              <w:spacing w:after="0" w:line="300" w:lineRule="exact"/>
              <w:ind w:firstLine="0"/>
              <w:jc w:val="left"/>
            </w:pPr>
            <w:r>
              <w:rPr>
                <w:b/>
                <w:sz w:val="20"/>
              </w:rPr>
              <w:t>调用约束</w:t>
            </w:r>
          </w:p>
        </w:tc>
      </w:tr>
      <w:tr w:rsidR="00DD59A3" w14:paraId="22262280" w14:textId="77777777">
        <w:trPr>
          <w:cantSplit/>
          <w:jc w:val="center"/>
        </w:trPr>
        <w:tc>
          <w:tcPr>
            <w:tcW w:w="2736" w:type="dxa"/>
            <w:tcMar>
              <w:top w:w="90" w:type="dxa"/>
              <w:left w:w="85" w:type="dxa"/>
              <w:bottom w:w="90" w:type="dxa"/>
              <w:right w:w="85" w:type="dxa"/>
            </w:tcMar>
            <w:vAlign w:val="center"/>
          </w:tcPr>
          <w:p w14:paraId="28339D39" w14:textId="77777777" w:rsidR="00DD59A3" w:rsidRDefault="004E3BA7">
            <w:pPr>
              <w:keepLines/>
              <w:spacing w:after="0" w:line="300" w:lineRule="exact"/>
              <w:ind w:firstLine="0"/>
              <w:jc w:val="left"/>
            </w:pPr>
            <w:r>
              <w:rPr>
                <w:rFonts w:ascii="Cambria" w:hAnsi="Cambria"/>
                <w:sz w:val="20"/>
              </w:rPr>
              <w:t>InjectSteps</w:t>
            </w:r>
            <w:r>
              <w:rPr>
                <w:sz w:val="20"/>
              </w:rPr>
              <w:t>(​</w:t>
            </w:r>
            <w:r>
              <w:rPr>
                <w:rFonts w:ascii="Cambria" w:hAnsi="Cambria"/>
                <w:sz w:val="20"/>
              </w:rPr>
              <w:t>transportUnit</w:t>
            </w:r>
            <w:r>
              <w:rPr>
                <w:sz w:val="20"/>
              </w:rPr>
              <w:t>)</w:t>
            </w:r>
          </w:p>
        </w:tc>
        <w:tc>
          <w:tcPr>
            <w:tcW w:w="3384" w:type="dxa"/>
            <w:tcMar>
              <w:top w:w="90" w:type="dxa"/>
              <w:left w:w="85" w:type="dxa"/>
              <w:bottom w:w="90" w:type="dxa"/>
              <w:right w:w="85" w:type="dxa"/>
            </w:tcMar>
            <w:vAlign w:val="center"/>
          </w:tcPr>
          <w:p w14:paraId="5F236A53" w14:textId="77777777" w:rsidR="00DD59A3" w:rsidRDefault="004E3BA7">
            <w:pPr>
              <w:keepLines/>
              <w:spacing w:after="0" w:line="300" w:lineRule="exact"/>
              <w:ind w:firstLine="0"/>
              <w:jc w:val="left"/>
            </w:pPr>
            <w:r>
              <w:rPr>
                <w:sz w:val="20"/>
              </w:rPr>
              <w:t>void</w:t>
            </w:r>
            <w:r>
              <w:rPr>
                <w:sz w:val="20"/>
              </w:rPr>
              <w:t>；在匹配焊点上补缺失工序键并设</w:t>
            </w:r>
            <w:r>
              <w:rPr>
                <w:sz w:val="20"/>
              </w:rPr>
              <w:t>false</w:t>
            </w:r>
          </w:p>
        </w:tc>
        <w:tc>
          <w:tcPr>
            <w:tcW w:w="3312" w:type="dxa"/>
            <w:tcMar>
              <w:top w:w="90" w:type="dxa"/>
              <w:left w:w="85" w:type="dxa"/>
              <w:bottom w:w="90" w:type="dxa"/>
              <w:right w:w="85" w:type="dxa"/>
            </w:tcMar>
            <w:vAlign w:val="center"/>
          </w:tcPr>
          <w:p w14:paraId="6CB2CB17" w14:textId="77777777" w:rsidR="00DD59A3" w:rsidRDefault="004E3BA7">
            <w:pPr>
              <w:keepLines/>
              <w:spacing w:after="0" w:line="300" w:lineRule="exact"/>
              <w:ind w:firstLine="0"/>
              <w:jc w:val="left"/>
            </w:pPr>
            <w:r>
              <w:rPr>
                <w:sz w:val="20"/>
              </w:rPr>
              <w:t>TU</w:t>
            </w:r>
            <w:r>
              <w:rPr>
                <w:sz w:val="20"/>
              </w:rPr>
              <w:t>及下层集合、工序配置应可遍历；已有键保留</w:t>
            </w:r>
          </w:p>
        </w:tc>
      </w:tr>
      <w:tr w:rsidR="00DD59A3" w14:paraId="1322D4AF" w14:textId="77777777">
        <w:trPr>
          <w:cantSplit/>
          <w:jc w:val="center"/>
        </w:trPr>
        <w:tc>
          <w:tcPr>
            <w:tcW w:w="2736" w:type="dxa"/>
            <w:tcMar>
              <w:top w:w="90" w:type="dxa"/>
              <w:left w:w="85" w:type="dxa"/>
              <w:bottom w:w="90" w:type="dxa"/>
              <w:right w:w="85" w:type="dxa"/>
            </w:tcMar>
            <w:vAlign w:val="center"/>
          </w:tcPr>
          <w:p w14:paraId="2C0646C4" w14:textId="77777777" w:rsidR="00DD59A3" w:rsidRDefault="004E3BA7">
            <w:pPr>
              <w:keepLines/>
              <w:spacing w:after="0" w:line="300" w:lineRule="exact"/>
              <w:ind w:firstLine="0"/>
              <w:jc w:val="left"/>
            </w:pPr>
            <w:r>
              <w:rPr>
                <w:rFonts w:ascii="Cambria" w:hAnsi="Cambria"/>
                <w:sz w:val="20"/>
              </w:rPr>
              <w:t>IsS1NeedStep</w:t>
            </w:r>
            <w:r>
              <w:rPr>
                <w:sz w:val="20"/>
              </w:rPr>
              <w:t>(​</w:t>
            </w:r>
            <w:r>
              <w:rPr>
                <w:rFonts w:ascii="Cambria" w:hAnsi="Cambria"/>
                <w:sz w:val="20"/>
              </w:rPr>
              <w:t>stepName</w:t>
            </w:r>
            <w:r>
              <w:rPr>
                <w:sz w:val="20"/>
              </w:rPr>
              <w:t>)</w:t>
            </w:r>
            <w:r>
              <w:rPr>
                <w:sz w:val="20"/>
              </w:rPr>
              <w:t>／</w:t>
            </w:r>
            <w:r>
              <w:rPr>
                <w:rFonts w:ascii="Cambria" w:hAnsi="Cambria"/>
                <w:sz w:val="20"/>
              </w:rPr>
              <w:t>IsS2NeedStep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07D5A4DF" w14:textId="77777777" w:rsidR="00DD59A3" w:rsidRDefault="004E3BA7">
            <w:pPr>
              <w:keepLines/>
              <w:spacing w:after="0" w:line="300" w:lineRule="exact"/>
              <w:ind w:firstLine="0"/>
              <w:jc w:val="left"/>
            </w:pPr>
            <w:r>
              <w:rPr>
                <w:sz w:val="20"/>
              </w:rPr>
              <w:t>bool</w:t>
            </w:r>
            <w:r>
              <w:rPr>
                <w:sz w:val="20"/>
              </w:rPr>
              <w:t>；返回对应完成值的反值</w:t>
            </w:r>
          </w:p>
        </w:tc>
        <w:tc>
          <w:tcPr>
            <w:tcW w:w="3312" w:type="dxa"/>
            <w:tcMar>
              <w:top w:w="90" w:type="dxa"/>
              <w:left w:w="85" w:type="dxa"/>
              <w:bottom w:w="90" w:type="dxa"/>
              <w:right w:w="85" w:type="dxa"/>
            </w:tcMar>
            <w:vAlign w:val="center"/>
          </w:tcPr>
          <w:p w14:paraId="2A22C66C" w14:textId="77777777" w:rsidR="00DD59A3" w:rsidRDefault="004E3BA7">
            <w:pPr>
              <w:keepLines/>
              <w:spacing w:after="0" w:line="300" w:lineRule="exact"/>
              <w:ind w:firstLine="0"/>
              <w:jc w:val="left"/>
            </w:pPr>
            <w:r>
              <w:rPr>
                <w:rFonts w:ascii="Cambria" w:hAnsi="Cambria"/>
                <w:sz w:val="20"/>
              </w:rPr>
              <w:t>stepName</w:t>
            </w:r>
            <w:r>
              <w:rPr>
                <w:sz w:val="20"/>
              </w:rPr>
              <w:t>非</w:t>
            </w:r>
            <w:r>
              <w:rPr>
                <w:sz w:val="20"/>
              </w:rPr>
              <w:t>null</w:t>
            </w:r>
            <w:r>
              <w:rPr>
                <w:sz w:val="20"/>
              </w:rPr>
              <w:t>且本侧字典已有键；缺键抛</w:t>
            </w:r>
            <w:r>
              <w:rPr>
                <w:rFonts w:ascii="Cambria" w:hAnsi="Cambria"/>
                <w:sz w:val="20"/>
              </w:rPr>
              <w:t>KeyNotFoundException</w:t>
            </w:r>
          </w:p>
        </w:tc>
      </w:tr>
      <w:tr w:rsidR="00DD59A3" w14:paraId="22C683D8" w14:textId="77777777">
        <w:trPr>
          <w:cantSplit/>
          <w:jc w:val="center"/>
        </w:trPr>
        <w:tc>
          <w:tcPr>
            <w:tcW w:w="2736" w:type="dxa"/>
            <w:tcMar>
              <w:top w:w="90" w:type="dxa"/>
              <w:left w:w="85" w:type="dxa"/>
              <w:bottom w:w="90" w:type="dxa"/>
              <w:right w:w="85" w:type="dxa"/>
            </w:tcMar>
            <w:vAlign w:val="center"/>
          </w:tcPr>
          <w:p w14:paraId="3A4600EF" w14:textId="77777777" w:rsidR="00DD59A3" w:rsidRDefault="004E3BA7">
            <w:pPr>
              <w:keepLines/>
              <w:spacing w:after="0" w:line="300" w:lineRule="exact"/>
              <w:ind w:firstLine="0"/>
              <w:jc w:val="left"/>
            </w:pPr>
            <w:r>
              <w:rPr>
                <w:rFonts w:ascii="Cambria" w:hAnsi="Cambria"/>
                <w:sz w:val="20"/>
              </w:rPr>
              <w:t>S1FinishedStep</w:t>
            </w:r>
            <w:r>
              <w:rPr>
                <w:sz w:val="20"/>
              </w:rPr>
              <w:t>(​</w:t>
            </w:r>
            <w:r>
              <w:rPr>
                <w:rFonts w:ascii="Cambria" w:hAnsi="Cambria"/>
                <w:sz w:val="20"/>
              </w:rPr>
              <w:t>stepName</w:t>
            </w:r>
            <w:r>
              <w:rPr>
                <w:sz w:val="20"/>
              </w:rPr>
              <w:t>)</w:t>
            </w:r>
            <w:r>
              <w:rPr>
                <w:sz w:val="20"/>
              </w:rPr>
              <w:t>／</w:t>
            </w:r>
            <w:r>
              <w:rPr>
                <w:rFonts w:ascii="Cambria" w:hAnsi="Cambria"/>
                <w:sz w:val="20"/>
              </w:rPr>
              <w:t>S2FinishedStep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2A9EB5FB" w14:textId="77777777" w:rsidR="00DD59A3" w:rsidRDefault="004E3BA7">
            <w:pPr>
              <w:keepLines/>
              <w:spacing w:after="0" w:line="300" w:lineRule="exact"/>
              <w:ind w:firstLine="0"/>
              <w:jc w:val="left"/>
            </w:pPr>
            <w:r>
              <w:rPr>
                <w:sz w:val="20"/>
              </w:rPr>
              <w:t>void</w:t>
            </w:r>
            <w:r>
              <w:rPr>
                <w:sz w:val="20"/>
              </w:rPr>
              <w:t>；本侧字典值置</w:t>
            </w:r>
            <w:r>
              <w:rPr>
                <w:sz w:val="20"/>
              </w:rPr>
              <w:t>true</w:t>
            </w:r>
            <w:r>
              <w:rPr>
                <w:sz w:val="20"/>
              </w:rPr>
              <w:t>；缺失键被建立</w:t>
            </w:r>
          </w:p>
        </w:tc>
        <w:tc>
          <w:tcPr>
            <w:tcW w:w="3312" w:type="dxa"/>
            <w:tcMar>
              <w:top w:w="90" w:type="dxa"/>
              <w:left w:w="85" w:type="dxa"/>
              <w:bottom w:w="90" w:type="dxa"/>
              <w:right w:w="85" w:type="dxa"/>
            </w:tcMar>
            <w:vAlign w:val="center"/>
          </w:tcPr>
          <w:p w14:paraId="25B819E7" w14:textId="77777777" w:rsidR="00DD59A3" w:rsidRDefault="004E3BA7">
            <w:pPr>
              <w:keepLines/>
              <w:spacing w:after="0" w:line="300" w:lineRule="exact"/>
              <w:ind w:firstLine="0"/>
              <w:jc w:val="left"/>
            </w:pPr>
            <w:r>
              <w:rPr>
                <w:rFonts w:ascii="Cambria" w:hAnsi="Cambria"/>
                <w:sz w:val="20"/>
              </w:rPr>
              <w:t>stepName</w:t>
            </w:r>
            <w:r>
              <w:rPr>
                <w:sz w:val="20"/>
              </w:rPr>
              <w:t>非</w:t>
            </w:r>
            <w:r>
              <w:rPr>
                <w:sz w:val="20"/>
              </w:rPr>
              <w:t>null</w:t>
            </w:r>
            <w:r>
              <w:rPr>
                <w:sz w:val="20"/>
              </w:rPr>
              <w:t>；成功路径写入；不标记控制器消息</w:t>
            </w:r>
          </w:p>
        </w:tc>
      </w:tr>
      <w:tr w:rsidR="00DD59A3" w14:paraId="7B8B2A2B" w14:textId="77777777">
        <w:trPr>
          <w:cantSplit/>
          <w:jc w:val="center"/>
        </w:trPr>
        <w:tc>
          <w:tcPr>
            <w:tcW w:w="2736" w:type="dxa"/>
            <w:tcMar>
              <w:top w:w="90" w:type="dxa"/>
              <w:left w:w="85" w:type="dxa"/>
              <w:bottom w:w="90" w:type="dxa"/>
              <w:right w:w="85" w:type="dxa"/>
            </w:tcMar>
            <w:vAlign w:val="center"/>
          </w:tcPr>
          <w:p w14:paraId="34BCAF8A" w14:textId="77777777" w:rsidR="00DD59A3" w:rsidRDefault="004E3BA7">
            <w:pPr>
              <w:keepLines/>
              <w:spacing w:after="0" w:line="300" w:lineRule="exact"/>
              <w:ind w:firstLine="0"/>
              <w:jc w:val="left"/>
            </w:pPr>
            <w:r>
              <w:rPr>
                <w:rFonts w:ascii="Cambria" w:hAnsi="Cambria"/>
                <w:sz w:val="20"/>
              </w:rPr>
              <w:t>FinishCurrentActionNode</w:t>
            </w:r>
            <w:r>
              <w:rPr>
                <w:sz w:val="20"/>
              </w:rPr>
              <w:t>(​)</w:t>
            </w:r>
          </w:p>
        </w:tc>
        <w:tc>
          <w:tcPr>
            <w:tcW w:w="3384" w:type="dxa"/>
            <w:tcMar>
              <w:top w:w="90" w:type="dxa"/>
              <w:left w:w="85" w:type="dxa"/>
              <w:bottom w:w="90" w:type="dxa"/>
              <w:right w:w="85" w:type="dxa"/>
            </w:tcMar>
            <w:vAlign w:val="center"/>
          </w:tcPr>
          <w:p w14:paraId="45A71235" w14:textId="77777777" w:rsidR="00DD59A3" w:rsidRDefault="004E3BA7">
            <w:pPr>
              <w:keepLines/>
              <w:spacing w:after="0" w:line="300" w:lineRule="exact"/>
              <w:ind w:firstLine="0"/>
              <w:jc w:val="left"/>
            </w:pPr>
            <w:r>
              <w:rPr>
                <w:sz w:val="20"/>
              </w:rPr>
              <w:t>void</w:t>
            </w:r>
            <w:r>
              <w:rPr>
                <w:sz w:val="20"/>
              </w:rPr>
              <w:t>；当前工作消息</w:t>
            </w:r>
            <w:r>
              <w:rPr>
                <w:rFonts w:ascii="Cambria" w:hAnsi="Cambria"/>
                <w:sz w:val="20"/>
              </w:rPr>
              <w:t>Finished</w:t>
            </w:r>
            <w:r>
              <w:rPr>
                <w:sz w:val="20"/>
              </w:rPr>
              <w:t>置</w:t>
            </w:r>
            <w:r>
              <w:rPr>
                <w:sz w:val="20"/>
              </w:rPr>
              <w:t>true</w:t>
            </w:r>
          </w:p>
        </w:tc>
        <w:tc>
          <w:tcPr>
            <w:tcW w:w="3312" w:type="dxa"/>
            <w:tcMar>
              <w:top w:w="90" w:type="dxa"/>
              <w:left w:w="85" w:type="dxa"/>
              <w:bottom w:w="90" w:type="dxa"/>
              <w:right w:w="85" w:type="dxa"/>
            </w:tcMar>
            <w:vAlign w:val="center"/>
          </w:tcPr>
          <w:p w14:paraId="35724343" w14:textId="77777777" w:rsidR="00DD59A3" w:rsidRDefault="004E3BA7">
            <w:pPr>
              <w:keepLines/>
              <w:spacing w:after="0" w:line="300" w:lineRule="exact"/>
              <w:ind w:firstLine="0"/>
              <w:jc w:val="left"/>
            </w:pPr>
            <w:r>
              <w:rPr>
                <w:sz w:val="20"/>
              </w:rPr>
              <w:t>必须存在当前消息；不代替焊点工序写回</w:t>
            </w:r>
          </w:p>
        </w:tc>
      </w:tr>
      <w:tr w:rsidR="00DD59A3" w14:paraId="5C369261" w14:textId="77777777">
        <w:trPr>
          <w:cantSplit/>
          <w:jc w:val="center"/>
        </w:trPr>
        <w:tc>
          <w:tcPr>
            <w:tcW w:w="2736" w:type="dxa"/>
            <w:tcMar>
              <w:top w:w="90" w:type="dxa"/>
              <w:left w:w="85" w:type="dxa"/>
              <w:bottom w:w="90" w:type="dxa"/>
              <w:right w:w="85" w:type="dxa"/>
            </w:tcMar>
            <w:vAlign w:val="center"/>
          </w:tcPr>
          <w:p w14:paraId="24DDA2BE" w14:textId="77777777" w:rsidR="00DD59A3" w:rsidRDefault="004E3BA7">
            <w:pPr>
              <w:keepLines/>
              <w:spacing w:after="0" w:line="300" w:lineRule="exact"/>
              <w:ind w:firstLine="0"/>
              <w:jc w:val="left"/>
            </w:pPr>
            <w:r>
              <w:rPr>
                <w:sz w:val="20"/>
              </w:rPr>
              <w:t>Finish(​)</w:t>
            </w:r>
          </w:p>
        </w:tc>
        <w:tc>
          <w:tcPr>
            <w:tcW w:w="3384" w:type="dxa"/>
            <w:tcMar>
              <w:top w:w="90" w:type="dxa"/>
              <w:left w:w="85" w:type="dxa"/>
              <w:bottom w:w="90" w:type="dxa"/>
              <w:right w:w="85" w:type="dxa"/>
            </w:tcMar>
            <w:vAlign w:val="center"/>
          </w:tcPr>
          <w:p w14:paraId="65B914E2" w14:textId="77777777" w:rsidR="00DD59A3" w:rsidRDefault="004E3BA7">
            <w:pPr>
              <w:keepLines/>
              <w:spacing w:after="0" w:line="300" w:lineRule="exact"/>
              <w:ind w:firstLine="0"/>
              <w:jc w:val="left"/>
            </w:pPr>
            <w:r>
              <w:rPr>
                <w:sz w:val="20"/>
              </w:rPr>
              <w:t>void</w:t>
            </w:r>
            <w:r>
              <w:rPr>
                <w:sz w:val="20"/>
              </w:rPr>
              <w:t>；将本控制器工作消息</w:t>
            </w:r>
            <w:r>
              <w:rPr>
                <w:rFonts w:ascii="Cambria" w:hAnsi="Cambria"/>
                <w:sz w:val="20"/>
              </w:rPr>
              <w:t>Finished</w:t>
            </w:r>
            <w:r>
              <w:rPr>
                <w:sz w:val="20"/>
              </w:rPr>
              <w:t>复位为</w:t>
            </w:r>
            <w:r>
              <w:rPr>
                <w:sz w:val="20"/>
              </w:rPr>
              <w:t>false</w:t>
            </w:r>
          </w:p>
        </w:tc>
        <w:tc>
          <w:tcPr>
            <w:tcW w:w="3312" w:type="dxa"/>
            <w:tcMar>
              <w:top w:w="90" w:type="dxa"/>
              <w:left w:w="85" w:type="dxa"/>
              <w:bottom w:w="90" w:type="dxa"/>
              <w:right w:w="85" w:type="dxa"/>
            </w:tcMar>
            <w:vAlign w:val="center"/>
          </w:tcPr>
          <w:p w14:paraId="08631558" w14:textId="77777777" w:rsidR="00DD59A3" w:rsidRDefault="004E3BA7">
            <w:pPr>
              <w:keepLines/>
              <w:spacing w:after="0" w:line="300" w:lineRule="exact"/>
              <w:ind w:firstLine="0"/>
              <w:jc w:val="left"/>
            </w:pPr>
            <w:r>
              <w:rPr>
                <w:sz w:val="20"/>
              </w:rPr>
              <w:t>两侧集合为</w:t>
            </w:r>
            <w:r>
              <w:rPr>
                <w:sz w:val="20"/>
              </w:rPr>
              <w:t>null</w:t>
            </w:r>
            <w:r>
              <w:rPr>
                <w:sz w:val="20"/>
              </w:rPr>
              <w:t>均返回；</w:t>
            </w:r>
            <w:r>
              <w:rPr>
                <w:sz w:val="20"/>
              </w:rPr>
              <w:t>S2</w:t>
            </w:r>
            <w:r>
              <w:rPr>
                <w:sz w:val="20"/>
              </w:rPr>
              <w:t>集合非</w:t>
            </w:r>
            <w:r>
              <w:rPr>
                <w:sz w:val="20"/>
              </w:rPr>
              <w:t>null</w:t>
            </w:r>
            <w:r>
              <w:rPr>
                <w:sz w:val="20"/>
              </w:rPr>
              <w:t>时还要求至少一项</w:t>
            </w:r>
          </w:p>
        </w:tc>
      </w:tr>
      <w:tr w:rsidR="00DD59A3" w14:paraId="203CC867" w14:textId="77777777">
        <w:trPr>
          <w:cantSplit/>
          <w:jc w:val="center"/>
        </w:trPr>
        <w:tc>
          <w:tcPr>
            <w:tcW w:w="2736" w:type="dxa"/>
            <w:tcMar>
              <w:top w:w="90" w:type="dxa"/>
              <w:left w:w="85" w:type="dxa"/>
              <w:bottom w:w="90" w:type="dxa"/>
              <w:right w:w="85" w:type="dxa"/>
            </w:tcMar>
            <w:vAlign w:val="center"/>
          </w:tcPr>
          <w:p w14:paraId="349A8308" w14:textId="77777777" w:rsidR="00DD59A3" w:rsidRDefault="004E3BA7">
            <w:pPr>
              <w:keepLines/>
              <w:spacing w:after="0" w:line="300" w:lineRule="exact"/>
              <w:ind w:firstLine="0"/>
              <w:jc w:val="left"/>
            </w:pPr>
            <w:r>
              <w:rPr>
                <w:rFonts w:ascii="Cambria" w:hAnsi="Cambria"/>
                <w:sz w:val="20"/>
              </w:rPr>
              <w:t>SelfPosToG0</w:t>
            </w:r>
            <w:r>
              <w:rPr>
                <w:sz w:val="20"/>
              </w:rPr>
              <w:t>(​point3D)</w:t>
            </w:r>
            <w:r>
              <w:rPr>
                <w:sz w:val="20"/>
              </w:rPr>
              <w:t>／</w:t>
            </w:r>
            <w:r>
              <w:rPr>
                <w:rFonts w:ascii="Cambria" w:hAnsi="Cambria"/>
                <w:sz w:val="20"/>
              </w:rPr>
              <w:t>G0PosToSelf</w:t>
            </w:r>
            <w:r>
              <w:rPr>
                <w:sz w:val="20"/>
              </w:rPr>
              <w:t>(​point3D)</w:t>
            </w:r>
          </w:p>
        </w:tc>
        <w:tc>
          <w:tcPr>
            <w:tcW w:w="3384" w:type="dxa"/>
            <w:tcMar>
              <w:top w:w="90" w:type="dxa"/>
              <w:left w:w="85" w:type="dxa"/>
              <w:bottom w:w="90" w:type="dxa"/>
              <w:right w:w="85" w:type="dxa"/>
            </w:tcMar>
            <w:vAlign w:val="center"/>
          </w:tcPr>
          <w:p w14:paraId="26A1A40C" w14:textId="77777777" w:rsidR="00DD59A3" w:rsidRDefault="004E3BA7">
            <w:pPr>
              <w:keepLines/>
              <w:spacing w:after="0" w:line="300" w:lineRule="exact"/>
              <w:ind w:firstLine="0"/>
              <w:jc w:val="left"/>
            </w:pPr>
            <w:r>
              <w:rPr>
                <w:sz w:val="20"/>
              </w:rPr>
              <w:t>返回新的</w:t>
            </w:r>
            <w:r>
              <w:rPr>
                <w:rFonts w:ascii="Cambria" w:hAnsi="Cambria"/>
                <w:sz w:val="20"/>
              </w:rPr>
              <w:t>AKRSPoint3D</w:t>
            </w:r>
            <w:r>
              <w:rPr>
                <w:sz w:val="20"/>
              </w:rPr>
              <w:t>；不改写输入点</w:t>
            </w:r>
          </w:p>
        </w:tc>
        <w:tc>
          <w:tcPr>
            <w:tcW w:w="3312" w:type="dxa"/>
            <w:tcMar>
              <w:top w:w="90" w:type="dxa"/>
              <w:left w:w="85" w:type="dxa"/>
              <w:bottom w:w="90" w:type="dxa"/>
              <w:right w:w="85" w:type="dxa"/>
            </w:tcMar>
            <w:vAlign w:val="center"/>
          </w:tcPr>
          <w:p w14:paraId="221F278B" w14:textId="77777777" w:rsidR="00DD59A3" w:rsidRDefault="004E3BA7">
            <w:pPr>
              <w:keepLines/>
              <w:spacing w:after="0" w:line="300" w:lineRule="exact"/>
              <w:ind w:firstLine="0"/>
              <w:jc w:val="left"/>
            </w:pPr>
            <w:r>
              <w:rPr>
                <w:sz w:val="20"/>
              </w:rPr>
              <w:t>输入非</w:t>
            </w:r>
            <w:r>
              <w:rPr>
                <w:sz w:val="20"/>
              </w:rPr>
              <w:t>null</w:t>
            </w:r>
            <w:r>
              <w:rPr>
                <w:sz w:val="20"/>
              </w:rPr>
              <w:t>；使用同一条当前父链，输入参考系与方向应对应</w:t>
            </w:r>
          </w:p>
        </w:tc>
      </w:tr>
    </w:tbl>
    <w:p w14:paraId="56E0E724" w14:textId="77777777" w:rsidR="00DD59A3" w:rsidRDefault="00DD59A3">
      <w:pPr>
        <w:spacing w:after="40" w:line="60" w:lineRule="exact"/>
        <w:ind w:firstLine="0"/>
      </w:pPr>
    </w:p>
    <w:p w14:paraId="0D10341C" w14:textId="77777777" w:rsidR="00DD59A3" w:rsidRDefault="004E3BA7">
      <w:pPr>
        <w:pStyle w:val="1"/>
        <w:numPr>
          <w:ilvl w:val="0"/>
          <w:numId w:val="1"/>
        </w:numPr>
        <w:spacing w:before="400"/>
      </w:pPr>
      <w:bookmarkStart w:id="98" w:name="h_211"/>
      <w:bookmarkStart w:id="99" w:name="_Toc243427584"/>
      <w:r>
        <w:t>一致性约束及失败恢复边界</w:t>
      </w:r>
      <w:bookmarkEnd w:id="98"/>
      <w:bookmarkEnd w:id="99"/>
    </w:p>
    <w:p w14:paraId="41ABDC74" w14:textId="77777777" w:rsidR="00DD59A3" w:rsidRDefault="004E3BA7">
      <w:pPr>
        <w:pStyle w:val="2"/>
        <w:numPr>
          <w:ilvl w:val="1"/>
          <w:numId w:val="1"/>
        </w:numPr>
      </w:pPr>
      <w:bookmarkStart w:id="100" w:name="h_212"/>
      <w:bookmarkStart w:id="101" w:name="_Toc243427585"/>
      <w:r>
        <w:t>配方与对象树及步骤的一致性</w:t>
      </w:r>
      <w:bookmarkEnd w:id="100"/>
      <w:bookmarkEnd w:id="101"/>
    </w:p>
    <w:p w14:paraId="79353683" w14:textId="698021B2" w:rsidR="00DD59A3" w:rsidRDefault="004E3BA7">
      <w:r>
        <w:t>TU</w:t>
      </w:r>
      <w:r>
        <w:t>运行依赖当前对象树、配置与工序定义共同成立。只改坐标而保持结构时，可以通过刷新重新建立几何；改变层级数量、焊点名称或异形关联以后，旧树可能不再满足配置索引条件。</w:t>
      </w:r>
      <w:r>
        <w:t>Refresh</w:t>
      </w:r>
      <w:r>
        <w:t>沿既有集合执行，不按新数量重建整棵树，也不重新应用工艺状态或重新注入步骤。因此它不能承担任意配方迁移。</w:t>
      </w:r>
      <w:hyperlink w:anchor="ref_1">
        <w:r>
          <w:rPr>
            <w:color w:val="245B87"/>
          </w:rPr>
          <w:t>[1]</w:t>
        </w:r>
      </w:hyperlink>
      <w:hyperlink w:anchor="ref_2">
        <w:r>
          <w:rPr>
            <w:color w:val="245B87"/>
          </w:rPr>
          <w:t>[2]</w:t>
        </w:r>
      </w:hyperlink>
    </w:p>
    <w:p w14:paraId="097940C5" w14:textId="77777777" w:rsidR="00DD59A3" w:rsidRDefault="004E3BA7">
      <w:r>
        <w:t>工序注入也没有完整的配置迁移语义。重命名工序后，新的键可以被补入，旧键仍留在字典；完成属性仍遍历字典已有项。改变焊点名又会影响匹配与当前对象解析。研发评审应同时检查定义、消息和运行字典；调试时看到旧工序键，应先判断是否来自旧对象及旧配置阶段。</w:t>
      </w:r>
    </w:p>
    <w:p w14:paraId="0BB67EBD" w14:textId="77777777" w:rsidR="00DD59A3" w:rsidRDefault="004E3BA7">
      <w:pPr>
        <w:pStyle w:val="2"/>
        <w:numPr>
          <w:ilvl w:val="1"/>
          <w:numId w:val="1"/>
        </w:numPr>
      </w:pPr>
      <w:bookmarkStart w:id="102" w:name="h_215"/>
      <w:bookmarkStart w:id="103" w:name="_Toc243427586"/>
      <w:r>
        <w:t>交接成功与交接中断</w:t>
      </w:r>
      <w:bookmarkEnd w:id="102"/>
      <w:bookmarkEnd w:id="103"/>
    </w:p>
    <w:p w14:paraId="7328E2D6" w14:textId="65FFFEE2" w:rsidR="00DD59A3" w:rsidRDefault="004E3BA7">
      <w:r>
        <w:t>成功交接在机械完成后更新产品引用和区段状态；失败路径并没有对所有数据提供统一事务回滚。以</w:t>
      </w:r>
      <w:r>
        <w:t>S1</w:t>
      </w:r>
      <w:r>
        <w:t>到</w:t>
      </w:r>
      <w:r>
        <w:t>S2</w:t>
      </w:r>
      <w:r>
        <w:t>交接为例，目标引用先接收源对象，再执行</w:t>
      </w:r>
      <w:r>
        <w:t>Refresh</w:t>
      </w:r>
      <w:r>
        <w:t>，之后才清源引用。如果</w:t>
      </w:r>
      <w:r>
        <w:t>Refresh</w:t>
      </w:r>
      <w:r>
        <w:t>抛出异常，两个区段可能暂时引用同一对象，而几何又可能已经部分更新。不能把目标非空当作成功提交的证明。</w:t>
      </w:r>
      <w:hyperlink w:anchor="ref_8">
        <w:r>
          <w:rPr>
            <w:color w:val="245B87"/>
          </w:rPr>
          <w:t>[8]</w:t>
        </w:r>
      </w:hyperlink>
    </w:p>
    <w:p w14:paraId="02932534" w14:textId="77777777" w:rsidR="00DD59A3" w:rsidRDefault="004E3BA7">
      <w:pPr>
        <w:keepNext/>
        <w:spacing w:after="80" w:line="240" w:lineRule="auto"/>
        <w:ind w:firstLine="0"/>
        <w:jc w:val="center"/>
      </w:pPr>
      <w:r>
        <w:rPr>
          <w:noProof/>
        </w:rPr>
        <w:lastRenderedPageBreak/>
        <w:drawing>
          <wp:inline distT="0" distB="0" distL="0" distR="0" wp14:anchorId="19BBECF9" wp14:editId="597EBBF6">
            <wp:extent cx="5989320" cy="3219260"/>
            <wp:effectExtent l="0" t="0" r="0" b="0"/>
            <wp:docPr id="15" name="Picture 15" descr="图8-1 在Refresh处中断时的引用和状态边界。本图只考察目标接收源引用后、Refresh抛异常这一位置。目标和源可暂时同时指向N1；外层捕获异常并返回Exception，后续清源、更新成功状态及保存未执行。成功分支按顺序完成这些操作后，输送任务才发送来料完成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handover-interruption.png"/>
                    <pic:cNvPicPr/>
                  </pic:nvPicPr>
                  <pic:blipFill>
                    <a:blip r:embed="rId22"/>
                    <a:stretch>
                      <a:fillRect/>
                    </a:stretch>
                  </pic:blipFill>
                  <pic:spPr>
                    <a:xfrm>
                      <a:off x="0" y="0"/>
                      <a:ext cx="5989320" cy="3219260"/>
                    </a:xfrm>
                    <a:prstGeom prst="rect">
                      <a:avLst/>
                    </a:prstGeom>
                  </pic:spPr>
                </pic:pic>
              </a:graphicData>
            </a:graphic>
          </wp:inline>
        </w:drawing>
      </w:r>
    </w:p>
    <w:p w14:paraId="6207004C" w14:textId="77777777" w:rsidR="00DD59A3" w:rsidRDefault="004E3BA7">
      <w:pPr>
        <w:pStyle w:val="af7"/>
        <w:keepNext/>
      </w:pPr>
      <w:bookmarkStart w:id="104" w:name="fig_8_1"/>
      <w:r>
        <w:t>图</w:t>
      </w:r>
      <w:r>
        <w:t xml:space="preserve">8-1 </w:t>
      </w:r>
      <w:r>
        <w:t>在</w:t>
      </w:r>
      <w:r>
        <w:t>Refresh</w:t>
      </w:r>
      <w:r>
        <w:t>处中断时的引用和状态边界</w:t>
      </w:r>
      <w:bookmarkEnd w:id="104"/>
    </w:p>
    <w:p w14:paraId="41A35D98" w14:textId="77777777" w:rsidR="00DD59A3" w:rsidRDefault="004E3BA7">
      <w:pPr>
        <w:pStyle w:val="BookFigureNote"/>
        <w:keepLines/>
        <w:spacing w:after="180"/>
      </w:pPr>
      <w:r>
        <w:t>本图只考察目标接收源引用后、</w:t>
      </w:r>
      <w:r>
        <w:t>Refresh</w:t>
      </w:r>
      <w:r>
        <w:t>抛异常这一位置。目标和源可暂时同时指向</w:t>
      </w:r>
      <w:r>
        <w:t>N1</w:t>
      </w:r>
      <w:r>
        <w:t>；外层捕获异常并返回</w:t>
      </w:r>
      <w:r>
        <w:t>Exception</w:t>
      </w:r>
      <w:r>
        <w:t>，后续清源、更新成功状态及保存未执行。成功分支按顺序完成这些操作后，输送任务才发送来料完成信号。</w:t>
      </w:r>
    </w:p>
    <w:p w14:paraId="334A75F9" w14:textId="03E5B50D" w:rsidR="00DD59A3" w:rsidRDefault="004E3BA7">
      <w:r>
        <w:t>这里的关键是</w:t>
      </w:r>
      <w:r>
        <w:t>“</w:t>
      </w:r>
      <w:r>
        <w:t>哪个修改已经发生</w:t>
      </w:r>
      <w:r>
        <w:t>”</w:t>
      </w:r>
      <w:r>
        <w:t>。目标引用赋值发生在</w:t>
      </w:r>
      <w:r>
        <w:t>Refresh</w:t>
      </w:r>
      <w:r>
        <w:t>之前；坐标又按层逐步重建，因此异常出口既不能视作完全未交接，也不能视作正常完成。当前方法没有自动把引用、坐标与区段状态恢复成同一时刻的快照。</w:t>
      </w:r>
      <w:hyperlink w:anchor="ref_8">
        <w:r>
          <w:rPr>
            <w:color w:val="245B87"/>
          </w:rPr>
          <w:t>[8]</w:t>
        </w:r>
      </w:hyperlink>
    </w:p>
    <w:p w14:paraId="4A9C9E8F" w14:textId="77777777" w:rsidR="00DD59A3" w:rsidRDefault="004E3BA7">
      <w:r>
        <w:t>后续处理需要重新满足接口前提：实物位置与检测状态要和区段状态对应，当前</w:t>
      </w:r>
      <w:r>
        <w:t>TU</w:t>
      </w:r>
      <w:r>
        <w:t>及几何要属于本次产品，控制器返回与来料信号要对应本次交接。图</w:t>
      </w:r>
      <w:r>
        <w:t>8-1</w:t>
      </w:r>
      <w:r>
        <w:t>解释现有实现能证明哪些状态；源码没有形成的统一恢复协议，在本册中保留为设计边界。</w:t>
      </w:r>
    </w:p>
    <w:p w14:paraId="757BAA44" w14:textId="77777777" w:rsidR="00DD59A3" w:rsidRDefault="004E3BA7">
      <w:r>
        <w:t>重新启机时，输送启动根据配置刷新已有产品并搜索物料，界面也允许在物料不一致时按条件补建或清除</w:t>
      </w:r>
      <w:r>
        <w:t>TU</w:t>
      </w:r>
      <w:r>
        <w:t>。软件引用、区段有料状态、传感器检测与实体位置是几个需要重新对应的事实。本文据现有代码说明这些入口；未把源码路径分析写成经过设备试验的自动恢复保证。</w:t>
      </w:r>
    </w:p>
    <w:p w14:paraId="243FD623" w14:textId="77777777" w:rsidR="00DD59A3" w:rsidRDefault="004E3BA7">
      <w:pPr>
        <w:pStyle w:val="2"/>
        <w:numPr>
          <w:ilvl w:val="1"/>
          <w:numId w:val="1"/>
        </w:numPr>
      </w:pPr>
      <w:bookmarkStart w:id="105" w:name="h_223"/>
      <w:bookmarkStart w:id="106" w:name="_Toc243427587"/>
      <w:r>
        <w:t>人工操作改变哪些记录</w:t>
      </w:r>
      <w:bookmarkEnd w:id="105"/>
      <w:bookmarkEnd w:id="106"/>
    </w:p>
    <w:p w14:paraId="4006B1B1" w14:textId="4BB3B076" w:rsidR="00DD59A3" w:rsidRDefault="004E3BA7">
      <w:r>
        <w:t>Mapping</w:t>
      </w:r>
      <w:r>
        <w:t>界面的停用、正常和成功按钮会检查机器是否处于工作状态。在允许修改时，对焊点选择和上层选择的处理不同：选择焊点后设为正常，会同时把两侧步骤恢复为未完成；设为成功，会把两侧步骤设为已完成；停用该焊点也会重置两侧步骤。选择基板或基岛主要向下传播参与状态，该按钮分支并不同时按焊点分支重置所有后代字典。</w:t>
      </w:r>
      <w:hyperlink w:anchor="ref_9">
        <w:r>
          <w:rPr>
            <w:color w:val="245B87"/>
          </w:rPr>
          <w:t>[9]</w:t>
        </w:r>
      </w:hyperlink>
    </w:p>
    <w:p w14:paraId="5BDB96E2" w14:textId="77777777" w:rsidR="00DD59A3" w:rsidRDefault="004E3BA7">
      <w:r>
        <w:t>因此，对一个基板设为正常，不能直接推断其中每个焊点已进入可重做状态；对一个点人工置成功，也不能据此认定机器实际执行了点胶与固晶。设计中的人工状态调整与实物加工证据分开保存和解释，才能避免界面显示与调试判断相互混淆。</w:t>
      </w:r>
    </w:p>
    <w:p w14:paraId="1238562A" w14:textId="77777777" w:rsidR="00DD59A3" w:rsidRDefault="004E3BA7">
      <w:pPr>
        <w:pStyle w:val="2"/>
        <w:numPr>
          <w:ilvl w:val="1"/>
          <w:numId w:val="1"/>
        </w:numPr>
      </w:pPr>
      <w:bookmarkStart w:id="107" w:name="h_226"/>
      <w:bookmarkStart w:id="108" w:name="_Toc243427588"/>
      <w:r>
        <w:lastRenderedPageBreak/>
        <w:t>保存的范围决定可恢复的范围</w:t>
      </w:r>
      <w:bookmarkEnd w:id="107"/>
      <w:bookmarkEnd w:id="108"/>
    </w:p>
    <w:p w14:paraId="164E389E" w14:textId="43FF1C42" w:rsidR="00DD59A3" w:rsidRDefault="004E3BA7">
      <w:r>
        <w:t>交接后的</w:t>
      </w:r>
      <w:r>
        <w:t>“</w:t>
      </w:r>
      <w:r>
        <w:t>保存配置</w:t>
      </w:r>
      <w:r>
        <w:t>”</w:t>
      </w:r>
      <w:r>
        <w:t>不等于保存了可恢复生产的完整快照。区段中的当前</w:t>
      </w:r>
      <w:r>
        <w:t>TU</w:t>
      </w:r>
      <w:r>
        <w:t>和坐标使用</w:t>
      </w:r>
      <w:r>
        <w:rPr>
          <w:rFonts w:ascii="Cambria" w:hAnsi="Cambria"/>
          <w:sz w:val="21"/>
        </w:rPr>
        <w:t>JsonIgnore</w:t>
      </w:r>
      <w:r>
        <w:t>等排除机制，保存文件不同时包含完整产品树、父坐标链接、工序字典和控制器消息。</w:t>
      </w:r>
      <w:hyperlink w:anchor="ref_8">
        <w:r>
          <w:rPr>
            <w:color w:val="245B87"/>
          </w:rPr>
          <w:t>[8]</w:t>
        </w:r>
      </w:hyperlink>
      <w:hyperlink w:anchor="ref_10">
        <w:r>
          <w:rPr>
            <w:color w:val="245B87"/>
          </w:rPr>
          <w:t>[10]</w:t>
        </w:r>
      </w:hyperlink>
    </w:p>
    <w:p w14:paraId="51DEB115" w14:textId="73E2ACA9" w:rsidR="00DD59A3" w:rsidRDefault="004E3BA7">
      <w:r>
        <w:t>独立</w:t>
      </w:r>
      <w:r>
        <w:t>TU</w:t>
      </w:r>
      <w:r>
        <w:t>存储接口也没有在本文追踪的正常生产主链中形成完整的保存、加载及重新绑定过程。因此，恢复能力要按实际保存内容判断，不能仅凭保存调用已经执行作出结论。</w:t>
      </w:r>
      <w:hyperlink w:anchor="ref_10">
        <w:r>
          <w:rPr>
            <w:color w:val="245B87"/>
          </w:rPr>
          <w:t>[10]</w:t>
        </w:r>
      </w:hyperlink>
    </w:p>
    <w:p w14:paraId="673C487F" w14:textId="3515C52D" w:rsidR="00DD59A3" w:rsidRDefault="004E3BA7">
      <w:r>
        <w:t>Mapping</w:t>
      </w:r>
      <w:r>
        <w:t>导出用于产品结果表达：可写入配方、批次、产品号和面别等信息，并按基岛的失败与</w:t>
      </w:r>
      <w:r>
        <w:t>S2</w:t>
      </w:r>
      <w:r>
        <w:t>完成情况输出相应标记。它不序列化全部</w:t>
      </w:r>
      <w:r>
        <w:t>TU</w:t>
      </w:r>
      <w:r>
        <w:t>运行信息，也不恢复机器父坐标关系。要据文件恢复生产，必须另外定义重绑定与进度恢复协议；不能从</w:t>
      </w:r>
      <w:r>
        <w:t>“</w:t>
      </w:r>
      <w:r>
        <w:t>已有导出文件</w:t>
      </w:r>
      <w:r>
        <w:t>”</w:t>
      </w:r>
      <w:r>
        <w:t>推断当前实现已经具有断电续作能力。</w:t>
      </w:r>
      <w:hyperlink w:anchor="ref_2">
        <w:r>
          <w:rPr>
            <w:color w:val="245B87"/>
          </w:rPr>
          <w:t>[2]</w:t>
        </w:r>
      </w:hyperlink>
      <w:hyperlink w:anchor="ref_7">
        <w:r>
          <w:rPr>
            <w:color w:val="245B87"/>
          </w:rPr>
          <w:t>[7]</w:t>
        </w:r>
      </w:hyperlink>
    </w:p>
    <w:p w14:paraId="0EB61020" w14:textId="77777777" w:rsidR="00DD59A3" w:rsidRDefault="004E3BA7">
      <w:r>
        <w:t>这些边界属于现有设计可承担的范围。它们不否定正常成功路径的对象连续性，但要求调用者在重建、失败与恢复场景重新核对前提。本文不修改业务实现，附录</w:t>
      </w:r>
      <w:r>
        <w:t>C</w:t>
      </w:r>
      <w:r>
        <w:t>集中记录接口行为与设计直觉不一致的地方，供后续维护时定位。</w:t>
      </w:r>
    </w:p>
    <w:p w14:paraId="799542E2" w14:textId="77777777" w:rsidR="00DD59A3" w:rsidRDefault="004E3BA7">
      <w:pPr>
        <w:pStyle w:val="1"/>
        <w:numPr>
          <w:ilvl w:val="0"/>
          <w:numId w:val="1"/>
        </w:numPr>
        <w:spacing w:before="400"/>
      </w:pPr>
      <w:bookmarkStart w:id="109" w:name="h_231"/>
      <w:bookmarkStart w:id="110" w:name="_Toc243427589"/>
      <w:r>
        <w:t>贯穿实例与设计核对</w:t>
      </w:r>
      <w:bookmarkEnd w:id="109"/>
      <w:bookmarkEnd w:id="110"/>
    </w:p>
    <w:p w14:paraId="6E33DF32" w14:textId="77777777" w:rsidR="00DD59A3" w:rsidRDefault="004E3BA7">
      <w:pPr>
        <w:pStyle w:val="2"/>
        <w:numPr>
          <w:ilvl w:val="1"/>
          <w:numId w:val="1"/>
        </w:numPr>
      </w:pPr>
      <w:bookmarkStart w:id="111" w:name="h_232"/>
      <w:bookmarkStart w:id="112" w:name="_Toc243427590"/>
      <w:r>
        <w:t>固定一组完整输入</w:t>
      </w:r>
      <w:bookmarkEnd w:id="111"/>
      <w:bookmarkEnd w:id="112"/>
    </w:p>
    <w:p w14:paraId="57066E2F" w14:textId="77777777" w:rsidR="00DD59A3" w:rsidRDefault="004E3BA7">
      <w:r>
        <w:t>本章把前文的结构、坐标和生产链合为一个实例。它是一组可以按公式复算、按代码跟踪的说明数据，不是现场测得的设备参数。采用常规模式，基板和基岛均显式启用多件；工艺参与范围全部</w:t>
      </w:r>
      <w:r>
        <w:t>Enable</w:t>
      </w:r>
      <w:r>
        <w:t>，全部</w:t>
      </w:r>
      <w:r>
        <w:rPr>
          <w:rFonts w:ascii="Cambria" w:hAnsi="Cambria"/>
          <w:sz w:val="21"/>
        </w:rPr>
        <w:t>EntityState</w:t>
      </w:r>
      <w:r>
        <w:t>初始为</w:t>
      </w:r>
      <w:r>
        <w:t>Process</w:t>
      </w:r>
      <w:r>
        <w:t>。图</w:t>
      </w:r>
      <w:r>
        <w:t>1-1</w:t>
      </w:r>
      <w:r>
        <w:t>展示的</w:t>
      </w:r>
      <w:r>
        <w:t>12</w:t>
      </w:r>
      <w:r>
        <w:t>个焊点与下表输入对应。</w:t>
      </w:r>
    </w:p>
    <w:p w14:paraId="2CBDE601" w14:textId="77777777" w:rsidR="00DD59A3" w:rsidRDefault="004E3BA7">
      <w:pPr>
        <w:pStyle w:val="af7"/>
        <w:keepNext/>
      </w:pPr>
      <w:bookmarkStart w:id="113" w:name="tbl_9_1"/>
      <w:r>
        <w:t>表</w:t>
      </w:r>
      <w:r>
        <w:t xml:space="preserve">9-1 </w:t>
      </w:r>
      <w:r>
        <w:t>贯穿实例的结构与坐标输入</w:t>
      </w:r>
      <w:bookmarkEnd w:id="1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5760"/>
      </w:tblGrid>
      <w:tr w:rsidR="00DD59A3" w14:paraId="21A4B05A" w14:textId="77777777">
        <w:trPr>
          <w:cantSplit/>
          <w:tblHeader/>
          <w:jc w:val="center"/>
        </w:trPr>
        <w:tc>
          <w:tcPr>
            <w:tcW w:w="1584" w:type="dxa"/>
            <w:shd w:val="clear" w:color="auto" w:fill="EBF0F4"/>
            <w:tcMar>
              <w:top w:w="90" w:type="dxa"/>
              <w:left w:w="85" w:type="dxa"/>
              <w:bottom w:w="90" w:type="dxa"/>
              <w:right w:w="85" w:type="dxa"/>
            </w:tcMar>
            <w:vAlign w:val="center"/>
          </w:tcPr>
          <w:p w14:paraId="0C2D818B" w14:textId="77777777" w:rsidR="00DD59A3" w:rsidRDefault="004E3BA7">
            <w:pPr>
              <w:keepNext/>
              <w:keepLines/>
              <w:spacing w:after="0" w:line="300" w:lineRule="exact"/>
              <w:ind w:firstLine="0"/>
              <w:jc w:val="left"/>
            </w:pPr>
            <w:r>
              <w:rPr>
                <w:b/>
                <w:sz w:val="20"/>
              </w:rPr>
              <w:t>层级</w:t>
            </w:r>
          </w:p>
        </w:tc>
        <w:tc>
          <w:tcPr>
            <w:tcW w:w="2088" w:type="dxa"/>
            <w:shd w:val="clear" w:color="auto" w:fill="EBF0F4"/>
            <w:tcMar>
              <w:top w:w="90" w:type="dxa"/>
              <w:left w:w="85" w:type="dxa"/>
              <w:bottom w:w="90" w:type="dxa"/>
              <w:right w:w="85" w:type="dxa"/>
            </w:tcMar>
            <w:vAlign w:val="center"/>
          </w:tcPr>
          <w:p w14:paraId="48CF686B" w14:textId="77777777" w:rsidR="00DD59A3" w:rsidRDefault="004E3BA7">
            <w:pPr>
              <w:keepNext/>
              <w:keepLines/>
              <w:spacing w:after="0" w:line="300" w:lineRule="exact"/>
              <w:ind w:firstLine="0"/>
              <w:jc w:val="left"/>
            </w:pPr>
            <w:r>
              <w:rPr>
                <w:b/>
                <w:sz w:val="20"/>
              </w:rPr>
              <w:t>数量或名称</w:t>
            </w:r>
          </w:p>
        </w:tc>
        <w:tc>
          <w:tcPr>
            <w:tcW w:w="5760" w:type="dxa"/>
            <w:shd w:val="clear" w:color="auto" w:fill="EBF0F4"/>
            <w:tcMar>
              <w:top w:w="90" w:type="dxa"/>
              <w:left w:w="85" w:type="dxa"/>
              <w:bottom w:w="90" w:type="dxa"/>
              <w:right w:w="85" w:type="dxa"/>
            </w:tcMar>
            <w:vAlign w:val="center"/>
          </w:tcPr>
          <w:p w14:paraId="57E5B02E" w14:textId="77777777" w:rsidR="00DD59A3" w:rsidRDefault="004E3BA7">
            <w:pPr>
              <w:keepNext/>
              <w:keepLines/>
              <w:spacing w:after="0" w:line="300" w:lineRule="exact"/>
              <w:ind w:firstLine="0"/>
              <w:jc w:val="left"/>
            </w:pPr>
            <w:r>
              <w:rPr>
                <w:b/>
                <w:sz w:val="20"/>
              </w:rPr>
              <w:t>父层中的位置与角度</w:t>
            </w:r>
          </w:p>
        </w:tc>
      </w:tr>
      <w:tr w:rsidR="00DD59A3" w14:paraId="4935BBAB" w14:textId="77777777">
        <w:trPr>
          <w:cantSplit/>
          <w:jc w:val="center"/>
        </w:trPr>
        <w:tc>
          <w:tcPr>
            <w:tcW w:w="1584" w:type="dxa"/>
            <w:tcMar>
              <w:top w:w="90" w:type="dxa"/>
              <w:left w:w="85" w:type="dxa"/>
              <w:bottom w:w="90" w:type="dxa"/>
              <w:right w:w="85" w:type="dxa"/>
            </w:tcMar>
            <w:vAlign w:val="center"/>
          </w:tcPr>
          <w:p w14:paraId="460E25CA" w14:textId="77777777" w:rsidR="00DD59A3" w:rsidRDefault="004E3BA7">
            <w:pPr>
              <w:keepLines/>
              <w:spacing w:after="0" w:line="300" w:lineRule="exact"/>
              <w:ind w:firstLine="0"/>
              <w:jc w:val="left"/>
            </w:pPr>
            <w:r>
              <w:rPr>
                <w:rFonts w:ascii="Cambria" w:hAnsi="Cambria"/>
                <w:sz w:val="20"/>
              </w:rPr>
              <w:t>Transport</w:t>
            </w:r>
          </w:p>
        </w:tc>
        <w:tc>
          <w:tcPr>
            <w:tcW w:w="2088" w:type="dxa"/>
            <w:tcMar>
              <w:top w:w="90" w:type="dxa"/>
              <w:left w:w="85" w:type="dxa"/>
              <w:bottom w:w="90" w:type="dxa"/>
              <w:right w:w="85" w:type="dxa"/>
            </w:tcMar>
            <w:vAlign w:val="center"/>
          </w:tcPr>
          <w:p w14:paraId="27CC9FF5" w14:textId="77777777" w:rsidR="00DD59A3" w:rsidRDefault="004E3BA7">
            <w:pPr>
              <w:keepLines/>
              <w:spacing w:after="0" w:line="300" w:lineRule="exact"/>
              <w:ind w:firstLine="0"/>
              <w:jc w:val="left"/>
            </w:pPr>
            <w:r>
              <w:rPr>
                <w:sz w:val="20"/>
              </w:rPr>
              <w:t>机器中一个命名父坐标</w:t>
            </w:r>
          </w:p>
        </w:tc>
        <w:tc>
          <w:tcPr>
            <w:tcW w:w="5760" w:type="dxa"/>
            <w:tcMar>
              <w:top w:w="90" w:type="dxa"/>
              <w:left w:w="85" w:type="dxa"/>
              <w:bottom w:w="90" w:type="dxa"/>
              <w:right w:w="85" w:type="dxa"/>
            </w:tcMar>
            <w:vAlign w:val="center"/>
          </w:tcPr>
          <w:p w14:paraId="70215138" w14:textId="77777777" w:rsidR="00DD59A3" w:rsidRDefault="004E3BA7">
            <w:pPr>
              <w:keepLines/>
              <w:spacing w:after="0" w:line="300" w:lineRule="exact"/>
              <w:ind w:firstLine="0"/>
              <w:jc w:val="left"/>
            </w:pPr>
            <w:r>
              <w:rPr>
                <w:sz w:val="20"/>
              </w:rPr>
              <w:t>本例到</w:t>
            </w:r>
            <w:r>
              <w:rPr>
                <w:sz w:val="20"/>
              </w:rPr>
              <w:t>G0</w:t>
            </w:r>
            <w:r>
              <w:rPr>
                <w:sz w:val="20"/>
              </w:rPr>
              <w:t>为零平移、零角度</w:t>
            </w:r>
          </w:p>
        </w:tc>
      </w:tr>
      <w:tr w:rsidR="00DD59A3" w14:paraId="17EA5E74" w14:textId="77777777">
        <w:trPr>
          <w:cantSplit/>
          <w:jc w:val="center"/>
        </w:trPr>
        <w:tc>
          <w:tcPr>
            <w:tcW w:w="1584" w:type="dxa"/>
            <w:tcMar>
              <w:top w:w="90" w:type="dxa"/>
              <w:left w:w="85" w:type="dxa"/>
              <w:bottom w:w="90" w:type="dxa"/>
              <w:right w:w="85" w:type="dxa"/>
            </w:tcMar>
            <w:vAlign w:val="center"/>
          </w:tcPr>
          <w:p w14:paraId="2D6D5F5F" w14:textId="77777777" w:rsidR="00DD59A3" w:rsidRDefault="004E3BA7">
            <w:pPr>
              <w:keepLines/>
              <w:spacing w:after="0" w:line="300" w:lineRule="exact"/>
              <w:ind w:firstLine="0"/>
              <w:jc w:val="left"/>
            </w:pPr>
            <w:r>
              <w:rPr>
                <w:sz w:val="20"/>
              </w:rPr>
              <w:t>TU</w:t>
            </w:r>
          </w:p>
        </w:tc>
        <w:tc>
          <w:tcPr>
            <w:tcW w:w="2088" w:type="dxa"/>
            <w:tcMar>
              <w:top w:w="90" w:type="dxa"/>
              <w:left w:w="85" w:type="dxa"/>
              <w:bottom w:w="90" w:type="dxa"/>
              <w:right w:w="85" w:type="dxa"/>
            </w:tcMar>
            <w:vAlign w:val="center"/>
          </w:tcPr>
          <w:p w14:paraId="57F08797" w14:textId="77777777" w:rsidR="00DD59A3" w:rsidRDefault="004E3BA7">
            <w:pPr>
              <w:keepLines/>
              <w:spacing w:after="0" w:line="300" w:lineRule="exact"/>
              <w:ind w:firstLine="0"/>
              <w:jc w:val="left"/>
            </w:pPr>
            <w:r>
              <w:rPr>
                <w:sz w:val="20"/>
              </w:rPr>
              <w:t>1</w:t>
            </w:r>
          </w:p>
        </w:tc>
        <w:tc>
          <w:tcPr>
            <w:tcW w:w="5760" w:type="dxa"/>
            <w:tcMar>
              <w:top w:w="90" w:type="dxa"/>
              <w:left w:w="85" w:type="dxa"/>
              <w:bottom w:w="90" w:type="dxa"/>
              <w:right w:w="85" w:type="dxa"/>
            </w:tcMar>
            <w:vAlign w:val="center"/>
          </w:tcPr>
          <w:p w14:paraId="418EA205" w14:textId="77777777" w:rsidR="00DD59A3" w:rsidRDefault="004E3BA7">
            <w:pPr>
              <w:keepLines/>
              <w:spacing w:after="0" w:line="300" w:lineRule="exact"/>
              <w:ind w:firstLine="0"/>
              <w:jc w:val="left"/>
            </w:pPr>
            <w:r>
              <w:rPr>
                <w:sz w:val="20"/>
              </w:rPr>
              <w:t>(​100,200,0)</w:t>
            </w:r>
            <w:r>
              <w:rPr>
                <w:sz w:val="20"/>
              </w:rPr>
              <w:t>；角度</w:t>
            </w:r>
            <w:r>
              <w:rPr>
                <w:sz w:val="20"/>
              </w:rPr>
              <w:t>π/2</w:t>
            </w:r>
          </w:p>
        </w:tc>
      </w:tr>
      <w:tr w:rsidR="00DD59A3" w14:paraId="30773D6E" w14:textId="77777777">
        <w:trPr>
          <w:cantSplit/>
          <w:jc w:val="center"/>
        </w:trPr>
        <w:tc>
          <w:tcPr>
            <w:tcW w:w="1584" w:type="dxa"/>
            <w:tcMar>
              <w:top w:w="90" w:type="dxa"/>
              <w:left w:w="85" w:type="dxa"/>
              <w:bottom w:w="90" w:type="dxa"/>
              <w:right w:w="85" w:type="dxa"/>
            </w:tcMar>
            <w:vAlign w:val="center"/>
          </w:tcPr>
          <w:p w14:paraId="15364A4E" w14:textId="77777777" w:rsidR="00DD59A3" w:rsidRDefault="004E3BA7">
            <w:pPr>
              <w:keepLines/>
              <w:spacing w:after="0" w:line="300" w:lineRule="exact"/>
              <w:ind w:firstLine="0"/>
              <w:jc w:val="left"/>
            </w:pPr>
            <w:r>
              <w:rPr>
                <w:sz w:val="20"/>
              </w:rPr>
              <w:t>基板</w:t>
            </w:r>
          </w:p>
        </w:tc>
        <w:tc>
          <w:tcPr>
            <w:tcW w:w="2088" w:type="dxa"/>
            <w:tcMar>
              <w:top w:w="90" w:type="dxa"/>
              <w:left w:w="85" w:type="dxa"/>
              <w:bottom w:w="90" w:type="dxa"/>
              <w:right w:w="85" w:type="dxa"/>
            </w:tcMar>
            <w:vAlign w:val="center"/>
          </w:tcPr>
          <w:p w14:paraId="5ECD54B9" w14:textId="77777777" w:rsidR="00DD59A3" w:rsidRDefault="004E3BA7">
            <w:pPr>
              <w:keepLines/>
              <w:spacing w:after="0" w:line="300" w:lineRule="exact"/>
              <w:ind w:firstLine="0"/>
              <w:jc w:val="left"/>
            </w:pPr>
            <w:r>
              <w:rPr>
                <w:sz w:val="20"/>
              </w:rPr>
              <w:t>2</w:t>
            </w:r>
            <w:r>
              <w:rPr>
                <w:sz w:val="20"/>
              </w:rPr>
              <w:t>；一行两列</w:t>
            </w:r>
          </w:p>
        </w:tc>
        <w:tc>
          <w:tcPr>
            <w:tcW w:w="5760" w:type="dxa"/>
            <w:tcMar>
              <w:top w:w="90" w:type="dxa"/>
              <w:left w:w="85" w:type="dxa"/>
              <w:bottom w:w="90" w:type="dxa"/>
              <w:right w:w="85" w:type="dxa"/>
            </w:tcMar>
            <w:vAlign w:val="center"/>
          </w:tcPr>
          <w:p w14:paraId="06381481" w14:textId="77777777" w:rsidR="00DD59A3" w:rsidRDefault="004E3BA7">
            <w:pPr>
              <w:keepLines/>
              <w:spacing w:after="0" w:line="300" w:lineRule="exact"/>
              <w:ind w:firstLine="0"/>
              <w:jc w:val="left"/>
            </w:pPr>
            <w:r>
              <w:rPr>
                <w:sz w:val="20"/>
              </w:rPr>
              <w:t>1</w:t>
            </w:r>
            <w:r>
              <w:rPr>
                <w:sz w:val="20"/>
              </w:rPr>
              <w:t>：</w:t>
            </w:r>
            <w:r>
              <w:rPr>
                <w:sz w:val="20"/>
              </w:rPr>
              <w:t>(​20,0,0)</w:t>
            </w:r>
            <w:r>
              <w:rPr>
                <w:sz w:val="20"/>
              </w:rPr>
              <w:t>；</w:t>
            </w:r>
            <w:r>
              <w:rPr>
                <w:sz w:val="20"/>
              </w:rPr>
              <w:t>2</w:t>
            </w:r>
            <w:r>
              <w:rPr>
                <w:sz w:val="20"/>
              </w:rPr>
              <w:t>：</w:t>
            </w:r>
            <w:r>
              <w:rPr>
                <w:sz w:val="20"/>
              </w:rPr>
              <w:t>(​80,0,0)</w:t>
            </w:r>
            <w:r>
              <w:rPr>
                <w:sz w:val="20"/>
              </w:rPr>
              <w:t>；角度</w:t>
            </w:r>
            <w:r>
              <w:rPr>
                <w:sz w:val="20"/>
              </w:rPr>
              <w:t>0</w:t>
            </w:r>
          </w:p>
        </w:tc>
      </w:tr>
      <w:tr w:rsidR="00DD59A3" w14:paraId="68C9384B" w14:textId="77777777">
        <w:trPr>
          <w:cantSplit/>
          <w:jc w:val="center"/>
        </w:trPr>
        <w:tc>
          <w:tcPr>
            <w:tcW w:w="1584" w:type="dxa"/>
            <w:tcMar>
              <w:top w:w="90" w:type="dxa"/>
              <w:left w:w="85" w:type="dxa"/>
              <w:bottom w:w="90" w:type="dxa"/>
              <w:right w:w="85" w:type="dxa"/>
            </w:tcMar>
            <w:vAlign w:val="center"/>
          </w:tcPr>
          <w:p w14:paraId="697C7103" w14:textId="77777777" w:rsidR="00DD59A3" w:rsidRDefault="004E3BA7">
            <w:pPr>
              <w:keepLines/>
              <w:spacing w:after="0" w:line="300" w:lineRule="exact"/>
              <w:ind w:firstLine="0"/>
              <w:jc w:val="left"/>
            </w:pPr>
            <w:r>
              <w:rPr>
                <w:sz w:val="20"/>
              </w:rPr>
              <w:t>每板基岛</w:t>
            </w:r>
          </w:p>
        </w:tc>
        <w:tc>
          <w:tcPr>
            <w:tcW w:w="2088" w:type="dxa"/>
            <w:tcMar>
              <w:top w:w="90" w:type="dxa"/>
              <w:left w:w="85" w:type="dxa"/>
              <w:bottom w:w="90" w:type="dxa"/>
              <w:right w:w="85" w:type="dxa"/>
            </w:tcMar>
            <w:vAlign w:val="center"/>
          </w:tcPr>
          <w:p w14:paraId="660867F0" w14:textId="77777777" w:rsidR="00DD59A3" w:rsidRDefault="004E3BA7">
            <w:pPr>
              <w:keepLines/>
              <w:spacing w:after="0" w:line="300" w:lineRule="exact"/>
              <w:ind w:firstLine="0"/>
              <w:jc w:val="left"/>
            </w:pPr>
            <w:r>
              <w:rPr>
                <w:sz w:val="20"/>
              </w:rPr>
              <w:t>3</w:t>
            </w:r>
            <w:r>
              <w:rPr>
                <w:sz w:val="20"/>
              </w:rPr>
              <w:t>；一行三列</w:t>
            </w:r>
          </w:p>
        </w:tc>
        <w:tc>
          <w:tcPr>
            <w:tcW w:w="5760" w:type="dxa"/>
            <w:tcMar>
              <w:top w:w="90" w:type="dxa"/>
              <w:left w:w="85" w:type="dxa"/>
              <w:bottom w:w="90" w:type="dxa"/>
              <w:right w:w="85" w:type="dxa"/>
            </w:tcMar>
            <w:vAlign w:val="center"/>
          </w:tcPr>
          <w:p w14:paraId="6B8858F2" w14:textId="77777777" w:rsidR="00DD59A3" w:rsidRDefault="004E3BA7">
            <w:pPr>
              <w:keepLines/>
              <w:spacing w:after="0" w:line="300" w:lineRule="exact"/>
              <w:ind w:firstLine="0"/>
              <w:jc w:val="left"/>
            </w:pPr>
            <w:r>
              <w:rPr>
                <w:sz w:val="20"/>
              </w:rPr>
              <w:t>1</w:t>
            </w:r>
            <w:r>
              <w:rPr>
                <w:sz w:val="20"/>
              </w:rPr>
              <w:t>：</w:t>
            </w:r>
            <w:r>
              <w:rPr>
                <w:sz w:val="20"/>
              </w:rPr>
              <w:t>(​0,5,0)</w:t>
            </w:r>
            <w:r>
              <w:rPr>
                <w:sz w:val="20"/>
              </w:rPr>
              <w:t>；</w:t>
            </w:r>
            <w:r>
              <w:rPr>
                <w:sz w:val="20"/>
              </w:rPr>
              <w:t>2</w:t>
            </w:r>
            <w:r>
              <w:rPr>
                <w:sz w:val="20"/>
              </w:rPr>
              <w:t>：</w:t>
            </w:r>
            <w:r>
              <w:rPr>
                <w:sz w:val="20"/>
              </w:rPr>
              <w:t>(​10,5,0)</w:t>
            </w:r>
            <w:r>
              <w:rPr>
                <w:sz w:val="20"/>
              </w:rPr>
              <w:t>；</w:t>
            </w:r>
            <w:r>
              <w:rPr>
                <w:sz w:val="20"/>
              </w:rPr>
              <w:t>3</w:t>
            </w:r>
            <w:r>
              <w:rPr>
                <w:sz w:val="20"/>
              </w:rPr>
              <w:t>：</w:t>
            </w:r>
            <w:r>
              <w:rPr>
                <w:sz w:val="20"/>
              </w:rPr>
              <w:t>(​20,5,0)</w:t>
            </w:r>
            <w:r>
              <w:rPr>
                <w:sz w:val="20"/>
              </w:rPr>
              <w:t>；角度</w:t>
            </w:r>
            <w:r>
              <w:rPr>
                <w:sz w:val="20"/>
              </w:rPr>
              <w:t>0</w:t>
            </w:r>
          </w:p>
        </w:tc>
      </w:tr>
      <w:tr w:rsidR="00DD59A3" w14:paraId="34838D5F" w14:textId="77777777">
        <w:trPr>
          <w:cantSplit/>
          <w:jc w:val="center"/>
        </w:trPr>
        <w:tc>
          <w:tcPr>
            <w:tcW w:w="1584" w:type="dxa"/>
            <w:tcMar>
              <w:top w:w="90" w:type="dxa"/>
              <w:left w:w="85" w:type="dxa"/>
              <w:bottom w:w="90" w:type="dxa"/>
              <w:right w:w="85" w:type="dxa"/>
            </w:tcMar>
            <w:vAlign w:val="center"/>
          </w:tcPr>
          <w:p w14:paraId="0A81832B" w14:textId="77777777" w:rsidR="00DD59A3" w:rsidRDefault="004E3BA7">
            <w:pPr>
              <w:keepLines/>
              <w:spacing w:after="0" w:line="300" w:lineRule="exact"/>
              <w:ind w:firstLine="0"/>
              <w:jc w:val="left"/>
            </w:pPr>
            <w:r>
              <w:rPr>
                <w:sz w:val="20"/>
              </w:rPr>
              <w:t>每岛焊点</w:t>
            </w:r>
          </w:p>
        </w:tc>
        <w:tc>
          <w:tcPr>
            <w:tcW w:w="2088" w:type="dxa"/>
            <w:tcMar>
              <w:top w:w="90" w:type="dxa"/>
              <w:left w:w="85" w:type="dxa"/>
              <w:bottom w:w="90" w:type="dxa"/>
              <w:right w:w="85" w:type="dxa"/>
            </w:tcMar>
            <w:vAlign w:val="center"/>
          </w:tcPr>
          <w:p w14:paraId="2591CE02" w14:textId="77777777" w:rsidR="00DD59A3" w:rsidRDefault="004E3BA7">
            <w:pPr>
              <w:keepLines/>
              <w:spacing w:after="0" w:line="300" w:lineRule="exact"/>
              <w:ind w:firstLine="0"/>
              <w:jc w:val="left"/>
            </w:pPr>
            <w:r>
              <w:rPr>
                <w:sz w:val="20"/>
              </w:rPr>
              <w:t>A</w:t>
            </w:r>
            <w:r>
              <w:rPr>
                <w:sz w:val="20"/>
              </w:rPr>
              <w:t>、</w:t>
            </w:r>
            <w:r>
              <w:rPr>
                <w:sz w:val="20"/>
              </w:rPr>
              <w:t>B</w:t>
            </w:r>
          </w:p>
        </w:tc>
        <w:tc>
          <w:tcPr>
            <w:tcW w:w="5760" w:type="dxa"/>
            <w:tcMar>
              <w:top w:w="90" w:type="dxa"/>
              <w:left w:w="85" w:type="dxa"/>
              <w:bottom w:w="90" w:type="dxa"/>
              <w:right w:w="85" w:type="dxa"/>
            </w:tcMar>
            <w:vAlign w:val="center"/>
          </w:tcPr>
          <w:p w14:paraId="6598DDD8" w14:textId="77777777" w:rsidR="00DD59A3" w:rsidRDefault="004E3BA7">
            <w:pPr>
              <w:keepLines/>
              <w:spacing w:after="0" w:line="300" w:lineRule="exact"/>
              <w:ind w:firstLine="0"/>
              <w:jc w:val="left"/>
            </w:pPr>
            <w:r>
              <w:rPr>
                <w:sz w:val="20"/>
              </w:rPr>
              <w:t>A</w:t>
            </w:r>
            <w:r>
              <w:rPr>
                <w:sz w:val="20"/>
              </w:rPr>
              <w:t>：</w:t>
            </w:r>
            <w:r>
              <w:rPr>
                <w:sz w:val="20"/>
              </w:rPr>
              <w:t>(​10,5,0)</w:t>
            </w:r>
            <w:r>
              <w:rPr>
                <w:sz w:val="20"/>
              </w:rPr>
              <w:t>；</w:t>
            </w:r>
            <w:r>
              <w:rPr>
                <w:sz w:val="20"/>
              </w:rPr>
              <w:t>B</w:t>
            </w:r>
            <w:r>
              <w:rPr>
                <w:sz w:val="20"/>
              </w:rPr>
              <w:t>：</w:t>
            </w:r>
            <w:r>
              <w:rPr>
                <w:sz w:val="20"/>
              </w:rPr>
              <w:t>(​14,5,0)</w:t>
            </w:r>
            <w:r>
              <w:rPr>
                <w:sz w:val="20"/>
              </w:rPr>
              <w:t>；角度</w:t>
            </w:r>
            <w:r>
              <w:rPr>
                <w:sz w:val="20"/>
              </w:rPr>
              <w:t>0</w:t>
            </w:r>
          </w:p>
        </w:tc>
      </w:tr>
    </w:tbl>
    <w:p w14:paraId="35D3508D" w14:textId="77777777" w:rsidR="00DD59A3" w:rsidRDefault="00DD59A3">
      <w:pPr>
        <w:spacing w:after="40" w:line="60" w:lineRule="exact"/>
        <w:ind w:firstLine="0"/>
      </w:pPr>
    </w:p>
    <w:p w14:paraId="06C5FF4D" w14:textId="77777777" w:rsidR="00DD59A3" w:rsidRDefault="004E3BA7">
      <w:r>
        <w:t>两层工作方向选择普通从左到右顺序，</w:t>
      </w:r>
      <w:r>
        <w:t>Index</w:t>
      </w:r>
      <w:r>
        <w:t>与</w:t>
      </w:r>
      <w:r>
        <w:rPr>
          <w:rFonts w:ascii="Cambria" w:hAnsi="Cambria"/>
          <w:sz w:val="21"/>
        </w:rPr>
        <w:t>WorkIndex</w:t>
      </w:r>
      <w:r>
        <w:t>一致；本例不启用分段移动。</w:t>
      </w:r>
      <w:r>
        <w:t>S1</w:t>
      </w:r>
      <w:r>
        <w:t>工位偏移取</w:t>
      </w:r>
      <w:r>
        <w:t>(2,−1,0)</w:t>
      </w:r>
      <w:r>
        <w:t>，</w:t>
      </w:r>
      <w:r>
        <w:t>S2</w:t>
      </w:r>
      <w:r>
        <w:t>偏移取零。启用</w:t>
      </w:r>
      <w:r>
        <w:t>D_A</w:t>
      </w:r>
      <w:r>
        <w:t>、</w:t>
      </w:r>
      <w:r>
        <w:t>D_B</w:t>
      </w:r>
      <w:r>
        <w:t>、</w:t>
      </w:r>
      <w:r>
        <w:t>T_A</w:t>
      </w:r>
      <w:r>
        <w:t>、</w:t>
      </w:r>
      <w:r>
        <w:t>T_B</w:t>
      </w:r>
      <w:r>
        <w:t>四个工序，分别匹配</w:t>
      </w:r>
      <w:r>
        <w:t>A</w:t>
      </w:r>
      <w:r>
        <w:t>、</w:t>
      </w:r>
      <w:r>
        <w:t>B</w:t>
      </w:r>
      <w:r>
        <w:t>两点及</w:t>
      </w:r>
      <w:r>
        <w:t>S1</w:t>
      </w:r>
      <w:r>
        <w:t>、</w:t>
      </w:r>
      <w:r>
        <w:t>S2</w:t>
      </w:r>
      <w:r>
        <w:t>系统。每个</w:t>
      </w:r>
      <w:r>
        <w:t>A</w:t>
      </w:r>
      <w:r>
        <w:t>点的两侧字典初始为</w:t>
      </w:r>
      <w:r>
        <w:t>D_A=false</w:t>
      </w:r>
      <w:r>
        <w:t>、</w:t>
      </w:r>
      <w:r>
        <w:t>T_A=false</w:t>
      </w:r>
      <w:r>
        <w:t>，</w:t>
      </w:r>
      <w:r>
        <w:t>B</w:t>
      </w:r>
      <w:r>
        <w:t>点相应使用</w:t>
      </w:r>
      <w:r>
        <w:t>D_B</w:t>
      </w:r>
      <w:r>
        <w:t>与</w:t>
      </w:r>
      <w:r>
        <w:t>T_B</w:t>
      </w:r>
      <w:r>
        <w:t>。图</w:t>
      </w:r>
      <w:r>
        <w:t>3-2</w:t>
      </w:r>
      <w:r>
        <w:t>的两行三列蛇形阵列仅用于解释序号，不参与本例计算。</w:t>
      </w:r>
    </w:p>
    <w:p w14:paraId="74DFEAC9" w14:textId="77777777" w:rsidR="00DD59A3" w:rsidRDefault="004E3BA7">
      <w:pPr>
        <w:pStyle w:val="2"/>
        <w:numPr>
          <w:ilvl w:val="1"/>
          <w:numId w:val="1"/>
        </w:numPr>
      </w:pPr>
      <w:bookmarkStart w:id="114" w:name="h_237"/>
      <w:bookmarkStart w:id="115" w:name="_Toc243427591"/>
      <w:r>
        <w:lastRenderedPageBreak/>
        <w:t>从</w:t>
      </w:r>
      <w:r>
        <w:t>S1</w:t>
      </w:r>
      <w:r>
        <w:t>创建到</w:t>
      </w:r>
      <w:r>
        <w:t>S2</w:t>
      </w:r>
      <w:r>
        <w:t>处理的连续快照</w:t>
      </w:r>
      <w:bookmarkEnd w:id="114"/>
      <w:bookmarkEnd w:id="115"/>
    </w:p>
    <w:p w14:paraId="4D3F1B9A" w14:textId="77777777" w:rsidR="00DD59A3" w:rsidRDefault="004E3BA7">
      <w:r>
        <w:t>自动来料后，</w:t>
      </w:r>
      <w:r>
        <w:t>S1</w:t>
      </w:r>
      <w:r>
        <w:t>入口发现旧对象</w:t>
      </w:r>
      <w:r>
        <w:rPr>
          <w:rFonts w:ascii="Cambria" w:hAnsi="Cambria"/>
          <w:sz w:val="21"/>
        </w:rPr>
        <w:t>IsProduct</w:t>
      </w:r>
      <w:r>
        <w:t>为</w:t>
      </w:r>
      <w:r>
        <w:t>false</w:t>
      </w:r>
      <w:r>
        <w:t>，于是创建</w:t>
      </w:r>
      <w:r>
        <w:t>N1</w:t>
      </w:r>
      <w:r>
        <w:t>并设为</w:t>
      </w:r>
      <w:r>
        <w:t>true</w:t>
      </w:r>
      <w:r>
        <w:t>。选取基板</w:t>
      </w:r>
      <w:r>
        <w:t>1</w:t>
      </w:r>
      <w:r>
        <w:t>／基岛</w:t>
      </w:r>
      <w:r>
        <w:t>2</w:t>
      </w:r>
      <w:r>
        <w:t>／</w:t>
      </w:r>
      <w:r>
        <w:t>A</w:t>
      </w:r>
      <w:r>
        <w:t>点。应用</w:t>
      </w:r>
      <w:r>
        <w:t>S1</w:t>
      </w:r>
      <w:r>
        <w:t>偏移后，其局部原点在</w:t>
      </w:r>
      <w:r>
        <w:t>G0</w:t>
      </w:r>
      <w:r>
        <w:t>中为</w:t>
      </w:r>
      <w:r>
        <w:t>(92,239,0)</w:t>
      </w:r>
      <w:r>
        <w:t>。再假设基板</w:t>
      </w:r>
      <w:r>
        <w:t>1</w:t>
      </w:r>
      <w:r>
        <w:t>测高差为</w:t>
      </w:r>
      <w:r>
        <w:t>+0.12mm</w:t>
      </w:r>
      <w:r>
        <w:t>，且除此之外没有定位修正，该点变为</w:t>
      </w:r>
      <w:r>
        <w:t>(92,239,0.12)</w:t>
      </w:r>
      <w:r>
        <w:t>。完成</w:t>
      </w:r>
      <w:r>
        <w:t>D_A</w:t>
      </w:r>
      <w:r>
        <w:t>后，</w:t>
      </w:r>
      <w:r>
        <w:t>A</w:t>
      </w:r>
      <w:r>
        <w:t>点的</w:t>
      </w:r>
      <w:r>
        <w:t>S1</w:t>
      </w:r>
      <w:r>
        <w:t>记录为</w:t>
      </w:r>
      <w:r>
        <w:t>true</w:t>
      </w:r>
      <w:r>
        <w:t>。</w:t>
      </w:r>
    </w:p>
    <w:p w14:paraId="0912C315" w14:textId="77777777" w:rsidR="00DD59A3" w:rsidRDefault="004E3BA7">
      <w:pPr>
        <w:pStyle w:val="af7"/>
        <w:keepNext/>
      </w:pPr>
      <w:bookmarkStart w:id="116" w:name="tbl_9_2"/>
      <w:r>
        <w:t>表</w:t>
      </w:r>
      <w:r>
        <w:t xml:space="preserve">9-2 </w:t>
      </w:r>
      <w:r>
        <w:t>同一</w:t>
      </w:r>
      <w:r>
        <w:t>A</w:t>
      </w:r>
      <w:r>
        <w:t>点在几个阶段的状态快照</w:t>
      </w:r>
      <w:bookmarkEnd w:id="1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736"/>
        <w:gridCol w:w="4536"/>
      </w:tblGrid>
      <w:tr w:rsidR="00DD59A3" w14:paraId="14FBF8CB" w14:textId="77777777">
        <w:trPr>
          <w:cantSplit/>
          <w:tblHeader/>
          <w:jc w:val="center"/>
        </w:trPr>
        <w:tc>
          <w:tcPr>
            <w:tcW w:w="2160" w:type="dxa"/>
            <w:shd w:val="clear" w:color="auto" w:fill="EBF0F4"/>
            <w:tcMar>
              <w:top w:w="90" w:type="dxa"/>
              <w:left w:w="85" w:type="dxa"/>
              <w:bottom w:w="90" w:type="dxa"/>
              <w:right w:w="85" w:type="dxa"/>
            </w:tcMar>
            <w:vAlign w:val="center"/>
          </w:tcPr>
          <w:p w14:paraId="2FD2B1D4" w14:textId="77777777" w:rsidR="00DD59A3" w:rsidRDefault="004E3BA7">
            <w:pPr>
              <w:keepNext/>
              <w:keepLines/>
              <w:spacing w:after="0" w:line="300" w:lineRule="exact"/>
              <w:ind w:firstLine="0"/>
              <w:jc w:val="left"/>
            </w:pPr>
            <w:r>
              <w:rPr>
                <w:b/>
                <w:sz w:val="20"/>
              </w:rPr>
              <w:t>阶段</w:t>
            </w:r>
          </w:p>
        </w:tc>
        <w:tc>
          <w:tcPr>
            <w:tcW w:w="2736" w:type="dxa"/>
            <w:shd w:val="clear" w:color="auto" w:fill="EBF0F4"/>
            <w:tcMar>
              <w:top w:w="90" w:type="dxa"/>
              <w:left w:w="85" w:type="dxa"/>
              <w:bottom w:w="90" w:type="dxa"/>
              <w:right w:w="85" w:type="dxa"/>
            </w:tcMar>
            <w:vAlign w:val="center"/>
          </w:tcPr>
          <w:p w14:paraId="40FCEA82" w14:textId="77777777" w:rsidR="00DD59A3" w:rsidRDefault="004E3BA7">
            <w:pPr>
              <w:keepNext/>
              <w:keepLines/>
              <w:spacing w:after="0" w:line="300" w:lineRule="exact"/>
              <w:ind w:firstLine="0"/>
              <w:jc w:val="left"/>
            </w:pPr>
            <w:r>
              <w:rPr>
                <w:b/>
                <w:sz w:val="20"/>
              </w:rPr>
              <w:t>运行实例与标记</w:t>
            </w:r>
          </w:p>
        </w:tc>
        <w:tc>
          <w:tcPr>
            <w:tcW w:w="4536" w:type="dxa"/>
            <w:shd w:val="clear" w:color="auto" w:fill="EBF0F4"/>
            <w:tcMar>
              <w:top w:w="90" w:type="dxa"/>
              <w:left w:w="85" w:type="dxa"/>
              <w:bottom w:w="90" w:type="dxa"/>
              <w:right w:w="85" w:type="dxa"/>
            </w:tcMar>
            <w:vAlign w:val="center"/>
          </w:tcPr>
          <w:p w14:paraId="41BD448F" w14:textId="77777777" w:rsidR="00DD59A3" w:rsidRDefault="004E3BA7">
            <w:pPr>
              <w:keepNext/>
              <w:keepLines/>
              <w:spacing w:after="0" w:line="300" w:lineRule="exact"/>
              <w:ind w:firstLine="0"/>
              <w:jc w:val="left"/>
            </w:pPr>
            <w:r>
              <w:rPr>
                <w:b/>
                <w:sz w:val="20"/>
              </w:rPr>
              <w:t>位置／记录</w:t>
            </w:r>
          </w:p>
        </w:tc>
      </w:tr>
      <w:tr w:rsidR="00DD59A3" w14:paraId="69797DDA" w14:textId="77777777">
        <w:trPr>
          <w:cantSplit/>
          <w:jc w:val="center"/>
        </w:trPr>
        <w:tc>
          <w:tcPr>
            <w:tcW w:w="2160" w:type="dxa"/>
            <w:tcMar>
              <w:top w:w="90" w:type="dxa"/>
              <w:left w:w="85" w:type="dxa"/>
              <w:bottom w:w="90" w:type="dxa"/>
              <w:right w:w="85" w:type="dxa"/>
            </w:tcMar>
            <w:vAlign w:val="center"/>
          </w:tcPr>
          <w:p w14:paraId="21844B3B" w14:textId="77777777" w:rsidR="00DD59A3" w:rsidRDefault="004E3BA7">
            <w:pPr>
              <w:keepLines/>
              <w:spacing w:after="0" w:line="300" w:lineRule="exact"/>
              <w:ind w:firstLine="0"/>
              <w:jc w:val="left"/>
            </w:pPr>
            <w:r>
              <w:rPr>
                <w:sz w:val="20"/>
              </w:rPr>
              <w:t>S1</w:t>
            </w:r>
            <w:r>
              <w:rPr>
                <w:sz w:val="20"/>
              </w:rPr>
              <w:t>入口后</w:t>
            </w:r>
          </w:p>
        </w:tc>
        <w:tc>
          <w:tcPr>
            <w:tcW w:w="2736" w:type="dxa"/>
            <w:tcMar>
              <w:top w:w="90" w:type="dxa"/>
              <w:left w:w="85" w:type="dxa"/>
              <w:bottom w:w="90" w:type="dxa"/>
              <w:right w:w="85" w:type="dxa"/>
            </w:tcMar>
            <w:vAlign w:val="center"/>
          </w:tcPr>
          <w:p w14:paraId="6B46D4D9" w14:textId="77777777" w:rsidR="00DD59A3" w:rsidRDefault="004E3BA7">
            <w:pPr>
              <w:keepLines/>
              <w:spacing w:after="0" w:line="300" w:lineRule="exact"/>
              <w:ind w:firstLine="0"/>
              <w:jc w:val="left"/>
            </w:pPr>
            <w:r>
              <w:rPr>
                <w:sz w:val="20"/>
              </w:rPr>
              <w:t>N1</w:t>
            </w:r>
            <w:r>
              <w:rPr>
                <w:sz w:val="20"/>
              </w:rPr>
              <w:t>；</w:t>
            </w:r>
            <w:r>
              <w:rPr>
                <w:rFonts w:ascii="Cambria" w:hAnsi="Cambria"/>
                <w:sz w:val="20"/>
              </w:rPr>
              <w:t>IsProduct</w:t>
            </w:r>
            <w:r>
              <w:rPr>
                <w:sz w:val="20"/>
              </w:rPr>
              <w:t>=true</w:t>
            </w:r>
          </w:p>
        </w:tc>
        <w:tc>
          <w:tcPr>
            <w:tcW w:w="4536" w:type="dxa"/>
            <w:tcMar>
              <w:top w:w="90" w:type="dxa"/>
              <w:left w:w="85" w:type="dxa"/>
              <w:bottom w:w="90" w:type="dxa"/>
              <w:right w:w="85" w:type="dxa"/>
            </w:tcMar>
            <w:vAlign w:val="center"/>
          </w:tcPr>
          <w:p w14:paraId="17606E70" w14:textId="77777777" w:rsidR="00DD59A3" w:rsidRDefault="004E3BA7">
            <w:pPr>
              <w:keepLines/>
              <w:spacing w:after="0" w:line="300" w:lineRule="exact"/>
              <w:ind w:firstLine="0"/>
              <w:jc w:val="left"/>
            </w:pPr>
            <w:r>
              <w:rPr>
                <w:sz w:val="20"/>
              </w:rPr>
              <w:t>G0=(​92,239,0)</w:t>
            </w:r>
            <w:r>
              <w:rPr>
                <w:sz w:val="20"/>
              </w:rPr>
              <w:t>；</w:t>
            </w:r>
            <w:r>
              <w:rPr>
                <w:sz w:val="20"/>
              </w:rPr>
              <w:t>D_A=false</w:t>
            </w:r>
            <w:r>
              <w:rPr>
                <w:sz w:val="20"/>
              </w:rPr>
              <w:t>；</w:t>
            </w:r>
            <w:r>
              <w:rPr>
                <w:sz w:val="20"/>
              </w:rPr>
              <w:t>T_A=false</w:t>
            </w:r>
          </w:p>
        </w:tc>
      </w:tr>
      <w:tr w:rsidR="00DD59A3" w14:paraId="6DAF866C" w14:textId="77777777">
        <w:trPr>
          <w:cantSplit/>
          <w:jc w:val="center"/>
        </w:trPr>
        <w:tc>
          <w:tcPr>
            <w:tcW w:w="2160" w:type="dxa"/>
            <w:tcMar>
              <w:top w:w="90" w:type="dxa"/>
              <w:left w:w="85" w:type="dxa"/>
              <w:bottom w:w="90" w:type="dxa"/>
              <w:right w:w="85" w:type="dxa"/>
            </w:tcMar>
            <w:vAlign w:val="center"/>
          </w:tcPr>
          <w:p w14:paraId="74DDF2C0" w14:textId="77777777" w:rsidR="00DD59A3" w:rsidRDefault="004E3BA7">
            <w:pPr>
              <w:keepLines/>
              <w:spacing w:after="0" w:line="300" w:lineRule="exact"/>
              <w:ind w:firstLine="0"/>
              <w:jc w:val="left"/>
            </w:pPr>
            <w:r>
              <w:rPr>
                <w:sz w:val="20"/>
              </w:rPr>
              <w:t>S1</w:t>
            </w:r>
            <w:r>
              <w:rPr>
                <w:sz w:val="20"/>
              </w:rPr>
              <w:t>测高与点胶后</w:t>
            </w:r>
          </w:p>
        </w:tc>
        <w:tc>
          <w:tcPr>
            <w:tcW w:w="2736" w:type="dxa"/>
            <w:tcMar>
              <w:top w:w="90" w:type="dxa"/>
              <w:left w:w="85" w:type="dxa"/>
              <w:bottom w:w="90" w:type="dxa"/>
              <w:right w:w="85" w:type="dxa"/>
            </w:tcMar>
            <w:vAlign w:val="center"/>
          </w:tcPr>
          <w:p w14:paraId="01B6B8CC" w14:textId="77777777" w:rsidR="00DD59A3" w:rsidRDefault="004E3BA7">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59DC2620" w14:textId="77777777" w:rsidR="00DD59A3" w:rsidRDefault="004E3BA7">
            <w:pPr>
              <w:keepLines/>
              <w:spacing w:after="0" w:line="300" w:lineRule="exact"/>
              <w:ind w:firstLine="0"/>
              <w:jc w:val="left"/>
            </w:pPr>
            <w:r>
              <w:rPr>
                <w:sz w:val="20"/>
              </w:rPr>
              <w:t>G0=(​92,239,0.12)</w:t>
            </w:r>
            <w:r>
              <w:rPr>
                <w:sz w:val="20"/>
              </w:rPr>
              <w:t>；</w:t>
            </w:r>
            <w:r>
              <w:rPr>
                <w:sz w:val="20"/>
              </w:rPr>
              <w:t>D_A=true</w:t>
            </w:r>
            <w:r>
              <w:rPr>
                <w:sz w:val="20"/>
              </w:rPr>
              <w:t>；</w:t>
            </w:r>
            <w:r>
              <w:rPr>
                <w:sz w:val="20"/>
              </w:rPr>
              <w:t>T_A=false</w:t>
            </w:r>
          </w:p>
        </w:tc>
      </w:tr>
      <w:tr w:rsidR="00DD59A3" w14:paraId="746C6550" w14:textId="77777777">
        <w:trPr>
          <w:cantSplit/>
          <w:jc w:val="center"/>
        </w:trPr>
        <w:tc>
          <w:tcPr>
            <w:tcW w:w="2160" w:type="dxa"/>
            <w:tcMar>
              <w:top w:w="90" w:type="dxa"/>
              <w:left w:w="85" w:type="dxa"/>
              <w:bottom w:w="90" w:type="dxa"/>
              <w:right w:w="85" w:type="dxa"/>
            </w:tcMar>
            <w:vAlign w:val="center"/>
          </w:tcPr>
          <w:p w14:paraId="01C4C431" w14:textId="77777777" w:rsidR="00DD59A3" w:rsidRDefault="004E3BA7">
            <w:pPr>
              <w:keepLines/>
              <w:spacing w:after="0" w:line="300" w:lineRule="exact"/>
              <w:ind w:firstLine="0"/>
              <w:jc w:val="left"/>
            </w:pPr>
            <w:r>
              <w:rPr>
                <w:sz w:val="20"/>
              </w:rPr>
              <w:t>交接</w:t>
            </w:r>
            <w:r>
              <w:rPr>
                <w:sz w:val="20"/>
              </w:rPr>
              <w:t>Refresh</w:t>
            </w:r>
            <w:r>
              <w:rPr>
                <w:sz w:val="20"/>
              </w:rPr>
              <w:t>后</w:t>
            </w:r>
          </w:p>
        </w:tc>
        <w:tc>
          <w:tcPr>
            <w:tcW w:w="2736" w:type="dxa"/>
            <w:tcMar>
              <w:top w:w="90" w:type="dxa"/>
              <w:left w:w="85" w:type="dxa"/>
              <w:bottom w:w="90" w:type="dxa"/>
              <w:right w:w="85" w:type="dxa"/>
            </w:tcMar>
            <w:vAlign w:val="center"/>
          </w:tcPr>
          <w:p w14:paraId="74A72F17" w14:textId="77777777" w:rsidR="00DD59A3" w:rsidRDefault="004E3BA7">
            <w:pPr>
              <w:keepLines/>
              <w:spacing w:after="0" w:line="300" w:lineRule="exact"/>
              <w:ind w:firstLine="0"/>
              <w:jc w:val="left"/>
            </w:pPr>
            <w:r>
              <w:rPr>
                <w:sz w:val="20"/>
              </w:rPr>
              <w:t>仍为</w:t>
            </w:r>
            <w:r>
              <w:rPr>
                <w:sz w:val="20"/>
              </w:rPr>
              <w:t>N1</w:t>
            </w:r>
            <w:r>
              <w:rPr>
                <w:sz w:val="20"/>
              </w:rPr>
              <w:t>；</w:t>
            </w:r>
            <w:r>
              <w:rPr>
                <w:rFonts w:ascii="Cambria" w:hAnsi="Cambria"/>
                <w:sz w:val="20"/>
              </w:rPr>
              <w:t>IsProduct</w:t>
            </w:r>
            <w:r>
              <w:rPr>
                <w:sz w:val="20"/>
              </w:rPr>
              <w:t>仍为</w:t>
            </w:r>
            <w:r>
              <w:rPr>
                <w:sz w:val="20"/>
              </w:rPr>
              <w:t>true</w:t>
            </w:r>
          </w:p>
        </w:tc>
        <w:tc>
          <w:tcPr>
            <w:tcW w:w="4536" w:type="dxa"/>
            <w:tcMar>
              <w:top w:w="90" w:type="dxa"/>
              <w:left w:w="85" w:type="dxa"/>
              <w:bottom w:w="90" w:type="dxa"/>
              <w:right w:w="85" w:type="dxa"/>
            </w:tcMar>
            <w:vAlign w:val="center"/>
          </w:tcPr>
          <w:p w14:paraId="4CC67467" w14:textId="77777777" w:rsidR="00DD59A3" w:rsidRDefault="004E3BA7">
            <w:pPr>
              <w:keepLines/>
              <w:spacing w:after="0" w:line="300" w:lineRule="exact"/>
              <w:ind w:firstLine="0"/>
              <w:jc w:val="left"/>
            </w:pPr>
            <w:r>
              <w:rPr>
                <w:sz w:val="20"/>
              </w:rPr>
              <w:t>G0=(​90,240,0)</w:t>
            </w:r>
            <w:r>
              <w:rPr>
                <w:sz w:val="20"/>
              </w:rPr>
              <w:t>；</w:t>
            </w:r>
            <w:r>
              <w:rPr>
                <w:sz w:val="20"/>
              </w:rPr>
              <w:t>D_A=true</w:t>
            </w:r>
            <w:r>
              <w:rPr>
                <w:sz w:val="20"/>
              </w:rPr>
              <w:t>；</w:t>
            </w:r>
            <w:r>
              <w:rPr>
                <w:sz w:val="20"/>
              </w:rPr>
              <w:t>T_A=false</w:t>
            </w:r>
          </w:p>
        </w:tc>
      </w:tr>
      <w:tr w:rsidR="00DD59A3" w14:paraId="0778C26B" w14:textId="77777777">
        <w:trPr>
          <w:cantSplit/>
          <w:jc w:val="center"/>
        </w:trPr>
        <w:tc>
          <w:tcPr>
            <w:tcW w:w="2160" w:type="dxa"/>
            <w:tcMar>
              <w:top w:w="90" w:type="dxa"/>
              <w:left w:w="85" w:type="dxa"/>
              <w:bottom w:w="90" w:type="dxa"/>
              <w:right w:w="85" w:type="dxa"/>
            </w:tcMar>
            <w:vAlign w:val="center"/>
          </w:tcPr>
          <w:p w14:paraId="7D779C5B" w14:textId="77777777" w:rsidR="00DD59A3" w:rsidRDefault="004E3BA7">
            <w:pPr>
              <w:keepLines/>
              <w:spacing w:after="0" w:line="300" w:lineRule="exact"/>
              <w:ind w:firstLine="0"/>
              <w:jc w:val="left"/>
            </w:pPr>
            <w:r>
              <w:rPr>
                <w:sz w:val="20"/>
              </w:rPr>
              <w:t>S2</w:t>
            </w:r>
            <w:r>
              <w:rPr>
                <w:sz w:val="20"/>
              </w:rPr>
              <w:t>成功处理</w:t>
            </w:r>
            <w:r>
              <w:rPr>
                <w:sz w:val="20"/>
              </w:rPr>
              <w:t>A</w:t>
            </w:r>
            <w:r>
              <w:rPr>
                <w:sz w:val="20"/>
              </w:rPr>
              <w:t>点后</w:t>
            </w:r>
          </w:p>
        </w:tc>
        <w:tc>
          <w:tcPr>
            <w:tcW w:w="2736" w:type="dxa"/>
            <w:tcMar>
              <w:top w:w="90" w:type="dxa"/>
              <w:left w:w="85" w:type="dxa"/>
              <w:bottom w:w="90" w:type="dxa"/>
              <w:right w:w="85" w:type="dxa"/>
            </w:tcMar>
            <w:vAlign w:val="center"/>
          </w:tcPr>
          <w:p w14:paraId="70B63748" w14:textId="77777777" w:rsidR="00DD59A3" w:rsidRDefault="004E3BA7">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1973B879" w14:textId="77777777" w:rsidR="00DD59A3" w:rsidRDefault="004E3BA7">
            <w:pPr>
              <w:keepLines/>
              <w:spacing w:after="0" w:line="300" w:lineRule="exact"/>
              <w:ind w:firstLine="0"/>
              <w:jc w:val="left"/>
            </w:pPr>
            <w:r>
              <w:rPr>
                <w:sz w:val="20"/>
              </w:rPr>
              <w:t>本例无额外几何修正；</w:t>
            </w:r>
            <w:r>
              <w:rPr>
                <w:sz w:val="20"/>
              </w:rPr>
              <w:t>D_A=true</w:t>
            </w:r>
            <w:r>
              <w:rPr>
                <w:sz w:val="20"/>
              </w:rPr>
              <w:t>；</w:t>
            </w:r>
            <w:r>
              <w:rPr>
                <w:sz w:val="20"/>
              </w:rPr>
              <w:t>T_A=true</w:t>
            </w:r>
          </w:p>
        </w:tc>
      </w:tr>
    </w:tbl>
    <w:p w14:paraId="3EC728C9" w14:textId="77777777" w:rsidR="00DD59A3" w:rsidRDefault="00DD59A3">
      <w:pPr>
        <w:spacing w:after="40" w:line="60" w:lineRule="exact"/>
        <w:ind w:firstLine="0"/>
      </w:pPr>
    </w:p>
    <w:p w14:paraId="79747D69" w14:textId="77777777" w:rsidR="00DD59A3" w:rsidRDefault="004E3BA7">
      <w:r>
        <w:t>第三行是本例最容易误读的一步。工位偏移标记被清除，几何恢复为配置链，所以</w:t>
      </w:r>
      <w:r>
        <w:t>G0</w:t>
      </w:r>
      <w:r>
        <w:t>回到</w:t>
      </w:r>
      <w:r>
        <w:t>(90,240,0)</w:t>
      </w:r>
      <w:r>
        <w:t>；基板</w:t>
      </w:r>
      <w:r>
        <w:t>Info</w:t>
      </w:r>
      <w:r>
        <w:t>仍可读到旧的</w:t>
      </w:r>
      <w:r>
        <w:t>0.12</w:t>
      </w:r>
      <w:r>
        <w:t>测高差，但</w:t>
      </w:r>
      <w:r>
        <w:rPr>
          <w:rFonts w:ascii="Cambria" w:hAnsi="Cambria"/>
          <w:sz w:val="21"/>
        </w:rPr>
        <w:t>IsMeasureHeight</w:t>
      </w:r>
      <w:r>
        <w:t>为</w:t>
      </w:r>
      <w:r>
        <w:t>false</w:t>
      </w:r>
      <w:r>
        <w:t>，当前坐标不再包含那次增量。</w:t>
      </w:r>
      <w:r>
        <w:t>S2</w:t>
      </w:r>
      <w:r>
        <w:t>入口看到</w:t>
      </w:r>
      <w:r>
        <w:rPr>
          <w:rFonts w:ascii="Cambria" w:hAnsi="Cambria"/>
          <w:sz w:val="21"/>
        </w:rPr>
        <w:t>IsProduct</w:t>
      </w:r>
      <w:r>
        <w:t>已经为</w:t>
      </w:r>
      <w:r>
        <w:t>true</w:t>
      </w:r>
      <w:r>
        <w:t>，保留</w:t>
      </w:r>
      <w:r>
        <w:t>N1</w:t>
      </w:r>
      <w:r>
        <w:t>。不能在这里再自动加一次</w:t>
      </w:r>
      <w:r>
        <w:t>S2</w:t>
      </w:r>
      <w:r>
        <w:t>构造偏移，因为这个正常分支没有执行</w:t>
      </w:r>
      <w:r>
        <w:t>S2</w:t>
      </w:r>
      <w:r>
        <w:t>新建。</w:t>
      </w:r>
    </w:p>
    <w:p w14:paraId="04FC0F8C" w14:textId="77777777" w:rsidR="00DD59A3" w:rsidRDefault="004E3BA7">
      <w:r>
        <w:t>本例把</w:t>
      </w:r>
      <w:r>
        <w:t>S2</w:t>
      </w:r>
      <w:r>
        <w:t>偏移设为零，并假定</w:t>
      </w:r>
      <w:r>
        <w:t>S2</w:t>
      </w:r>
      <w:r>
        <w:t>后续没有额外定位、测高或局部补偿，目的是单独观察</w:t>
      </w:r>
      <w:r>
        <w:t>TU</w:t>
      </w:r>
      <w:r>
        <w:t>交接机制。实际设备若启用这些流程，必须在其发生层和发生时刻继续记录坐标变化。最终贴装位置还涉及动作层的工具、芯片等补偿，不能把本例焊点原点直接当成所有生产条件下的最终贴装命令。</w:t>
      </w:r>
    </w:p>
    <w:p w14:paraId="54ED1EA3" w14:textId="77777777" w:rsidR="00DD59A3" w:rsidRDefault="004E3BA7">
      <w:r>
        <w:t>当</w:t>
      </w:r>
      <w:r>
        <w:t>T_A</w:t>
      </w:r>
      <w:r>
        <w:t>完成时，只能说明这一</w:t>
      </w:r>
      <w:r>
        <w:t>A</w:t>
      </w:r>
      <w:r>
        <w:t>点的这一项</w:t>
      </w:r>
      <w:r>
        <w:t>S2</w:t>
      </w:r>
      <w:r>
        <w:t>工序已经完成；其他</w:t>
      </w:r>
      <w:r>
        <w:t>11</w:t>
      </w:r>
      <w:r>
        <w:t>个焊点仍按各自字典判断。全部动作结束后，</w:t>
      </w:r>
      <w:r>
        <w:t>S2</w:t>
      </w:r>
      <w:r>
        <w:t>控制器复位工作消息，当前</w:t>
      </w:r>
      <w:r>
        <w:t>TU</w:t>
      </w:r>
      <w:r>
        <w:t>的</w:t>
      </w:r>
      <w:r>
        <w:t>D_A</w:t>
      </w:r>
      <w:r>
        <w:t>、</w:t>
      </w:r>
      <w:r>
        <w:t>T_A</w:t>
      </w:r>
      <w:r>
        <w:t>记录仍在。产品成功移向后续区段时保持引用交接，离开最终区段后源引用被清空。</w:t>
      </w:r>
    </w:p>
    <w:p w14:paraId="27BD3692" w14:textId="77777777" w:rsidR="00DD59A3" w:rsidRDefault="004E3BA7">
      <w:pPr>
        <w:pStyle w:val="2"/>
        <w:numPr>
          <w:ilvl w:val="1"/>
          <w:numId w:val="1"/>
        </w:numPr>
      </w:pPr>
      <w:bookmarkStart w:id="117" w:name="h_244"/>
      <w:bookmarkStart w:id="118" w:name="_Toc243427592"/>
      <w:r>
        <w:lastRenderedPageBreak/>
        <w:t>用条件变化检查设计理解</w:t>
      </w:r>
      <w:bookmarkEnd w:id="117"/>
      <w:bookmarkEnd w:id="118"/>
    </w:p>
    <w:p w14:paraId="20E35356" w14:textId="77777777" w:rsidR="00DD59A3" w:rsidRDefault="004E3BA7">
      <w:pPr>
        <w:keepNext/>
      </w:pPr>
      <w:r>
        <w:t>如果去掉</w:t>
      </w:r>
      <w:r>
        <w:t>S1</w:t>
      </w:r>
      <w:r>
        <w:t>启用条件，应重新判断</w:t>
      </w:r>
      <w:r>
        <w:rPr>
          <w:rFonts w:ascii="Cambria" w:hAnsi="Cambria"/>
          <w:sz w:val="21"/>
        </w:rPr>
        <w:t>IsProduct</w:t>
      </w:r>
      <w:r>
        <w:t>是否曾置为</w:t>
      </w:r>
      <w:r>
        <w:t>true</w:t>
      </w:r>
      <w:r>
        <w:t>，再判断</w:t>
      </w:r>
      <w:r>
        <w:t>S2</w:t>
      </w:r>
      <w:r>
        <w:t>是否重建；如果改成异形产品，应从节点树重新统计对象，并检查配置名称关联；如果刷新前后保存了坐标引用，应比较引用是否仍属于当前对象。每个变化都对应前文一个明确的设计边界，而不是只看一次总完成属性。</w:t>
      </w:r>
    </w:p>
    <w:p w14:paraId="4C00CAFB" w14:textId="77777777" w:rsidR="00DD59A3" w:rsidRDefault="004E3BA7">
      <w:pPr>
        <w:pStyle w:val="af7"/>
        <w:keepNext/>
      </w:pPr>
      <w:bookmarkStart w:id="119" w:name="tbl_9_3"/>
      <w:r>
        <w:t>表</w:t>
      </w:r>
      <w:r>
        <w:t xml:space="preserve">9-3 </w:t>
      </w:r>
      <w:r>
        <w:t>可用于评审和调试的核对问题</w:t>
      </w:r>
      <w:bookmarkEnd w:id="1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5472"/>
      </w:tblGrid>
      <w:tr w:rsidR="00DD59A3" w14:paraId="2CD42416" w14:textId="77777777">
        <w:trPr>
          <w:cantSplit/>
          <w:tblHeader/>
          <w:jc w:val="center"/>
        </w:trPr>
        <w:tc>
          <w:tcPr>
            <w:tcW w:w="3960" w:type="dxa"/>
            <w:shd w:val="clear" w:color="auto" w:fill="EBF0F4"/>
            <w:tcMar>
              <w:top w:w="90" w:type="dxa"/>
              <w:left w:w="85" w:type="dxa"/>
              <w:bottom w:w="90" w:type="dxa"/>
              <w:right w:w="85" w:type="dxa"/>
            </w:tcMar>
            <w:vAlign w:val="center"/>
          </w:tcPr>
          <w:p w14:paraId="5577D6A0" w14:textId="77777777" w:rsidR="00DD59A3" w:rsidRDefault="004E3BA7">
            <w:pPr>
              <w:keepNext/>
              <w:keepLines/>
              <w:spacing w:after="0" w:line="300" w:lineRule="exact"/>
              <w:ind w:firstLine="0"/>
              <w:jc w:val="left"/>
            </w:pPr>
            <w:r>
              <w:rPr>
                <w:b/>
                <w:sz w:val="20"/>
              </w:rPr>
              <w:t>问题</w:t>
            </w:r>
          </w:p>
        </w:tc>
        <w:tc>
          <w:tcPr>
            <w:tcW w:w="5472" w:type="dxa"/>
            <w:shd w:val="clear" w:color="auto" w:fill="EBF0F4"/>
            <w:tcMar>
              <w:top w:w="90" w:type="dxa"/>
              <w:left w:w="85" w:type="dxa"/>
              <w:bottom w:w="90" w:type="dxa"/>
              <w:right w:w="85" w:type="dxa"/>
            </w:tcMar>
            <w:vAlign w:val="center"/>
          </w:tcPr>
          <w:p w14:paraId="717190FD" w14:textId="77777777" w:rsidR="00DD59A3" w:rsidRDefault="004E3BA7">
            <w:pPr>
              <w:keepNext/>
              <w:keepLines/>
              <w:spacing w:after="0" w:line="300" w:lineRule="exact"/>
              <w:ind w:firstLine="0"/>
              <w:jc w:val="left"/>
            </w:pPr>
            <w:r>
              <w:rPr>
                <w:b/>
                <w:sz w:val="20"/>
              </w:rPr>
              <w:t>本设计给出的判断依据</w:t>
            </w:r>
          </w:p>
        </w:tc>
      </w:tr>
      <w:tr w:rsidR="00DD59A3" w14:paraId="6A425471" w14:textId="77777777">
        <w:trPr>
          <w:cantSplit/>
          <w:jc w:val="center"/>
        </w:trPr>
        <w:tc>
          <w:tcPr>
            <w:tcW w:w="3960" w:type="dxa"/>
            <w:tcMar>
              <w:top w:w="90" w:type="dxa"/>
              <w:left w:w="85" w:type="dxa"/>
              <w:bottom w:w="90" w:type="dxa"/>
              <w:right w:w="85" w:type="dxa"/>
            </w:tcMar>
            <w:vAlign w:val="center"/>
          </w:tcPr>
          <w:p w14:paraId="6179224D" w14:textId="77777777" w:rsidR="00DD59A3" w:rsidRDefault="004E3BA7">
            <w:pPr>
              <w:keepNext/>
              <w:keepLines/>
              <w:spacing w:after="0" w:line="300" w:lineRule="exact"/>
              <w:ind w:firstLine="0"/>
              <w:jc w:val="left"/>
            </w:pPr>
            <w:r>
              <w:rPr>
                <w:sz w:val="20"/>
              </w:rPr>
              <w:t>同名</w:t>
            </w:r>
            <w:r>
              <w:rPr>
                <w:sz w:val="20"/>
              </w:rPr>
              <w:t>A</w:t>
            </w:r>
            <w:r>
              <w:rPr>
                <w:sz w:val="20"/>
              </w:rPr>
              <w:t>点会共用完成记录吗</w:t>
            </w:r>
          </w:p>
        </w:tc>
        <w:tc>
          <w:tcPr>
            <w:tcW w:w="5472" w:type="dxa"/>
            <w:tcMar>
              <w:top w:w="90" w:type="dxa"/>
              <w:left w:w="85" w:type="dxa"/>
              <w:bottom w:w="90" w:type="dxa"/>
              <w:right w:w="85" w:type="dxa"/>
            </w:tcMar>
            <w:vAlign w:val="center"/>
          </w:tcPr>
          <w:p w14:paraId="7F25DAA8" w14:textId="77777777" w:rsidR="00DD59A3" w:rsidRDefault="004E3BA7">
            <w:pPr>
              <w:keepNext/>
              <w:keepLines/>
              <w:spacing w:after="0" w:line="300" w:lineRule="exact"/>
              <w:ind w:firstLine="0"/>
              <w:jc w:val="left"/>
            </w:pPr>
            <w:r>
              <w:rPr>
                <w:sz w:val="20"/>
              </w:rPr>
              <w:t>不会；</w:t>
            </w:r>
            <w:r>
              <w:rPr>
                <w:sz w:val="20"/>
              </w:rPr>
              <w:t>Info</w:t>
            </w:r>
            <w:r>
              <w:rPr>
                <w:sz w:val="20"/>
              </w:rPr>
              <w:t>与字典归各运行对象，见</w:t>
            </w:r>
            <w:r>
              <w:rPr>
                <w:sz w:val="20"/>
              </w:rPr>
              <w:t>3.1</w:t>
            </w:r>
            <w:r>
              <w:rPr>
                <w:sz w:val="20"/>
              </w:rPr>
              <w:t>节</w:t>
            </w:r>
          </w:p>
        </w:tc>
      </w:tr>
      <w:tr w:rsidR="00DD59A3" w14:paraId="25AD4477" w14:textId="77777777">
        <w:trPr>
          <w:cantSplit/>
          <w:jc w:val="center"/>
        </w:trPr>
        <w:tc>
          <w:tcPr>
            <w:tcW w:w="3960" w:type="dxa"/>
            <w:tcMar>
              <w:top w:w="90" w:type="dxa"/>
              <w:left w:w="85" w:type="dxa"/>
              <w:bottom w:w="90" w:type="dxa"/>
              <w:right w:w="85" w:type="dxa"/>
            </w:tcMar>
            <w:vAlign w:val="center"/>
          </w:tcPr>
          <w:p w14:paraId="0DAE652C" w14:textId="77777777" w:rsidR="00DD59A3" w:rsidRDefault="004E3BA7">
            <w:pPr>
              <w:keepNext/>
              <w:keepLines/>
              <w:spacing w:after="0" w:line="300" w:lineRule="exact"/>
              <w:ind w:firstLine="0"/>
              <w:jc w:val="left"/>
            </w:pPr>
            <w:r>
              <w:rPr>
                <w:sz w:val="20"/>
              </w:rPr>
              <w:t>当前焊点全局坐标从何而来</w:t>
            </w:r>
          </w:p>
        </w:tc>
        <w:tc>
          <w:tcPr>
            <w:tcW w:w="5472" w:type="dxa"/>
            <w:tcMar>
              <w:top w:w="90" w:type="dxa"/>
              <w:left w:w="85" w:type="dxa"/>
              <w:bottom w:w="90" w:type="dxa"/>
              <w:right w:w="85" w:type="dxa"/>
            </w:tcMar>
            <w:vAlign w:val="center"/>
          </w:tcPr>
          <w:p w14:paraId="766BEE98" w14:textId="77777777" w:rsidR="00DD59A3" w:rsidRDefault="004E3BA7">
            <w:pPr>
              <w:keepNext/>
              <w:keepLines/>
              <w:spacing w:after="0" w:line="300" w:lineRule="exact"/>
              <w:ind w:firstLine="0"/>
              <w:jc w:val="left"/>
            </w:pPr>
            <w:r>
              <w:rPr>
                <w:sz w:val="20"/>
              </w:rPr>
              <w:t>本层到机器父链逐级转换，见第</w:t>
            </w:r>
            <w:r>
              <w:rPr>
                <w:sz w:val="20"/>
              </w:rPr>
              <w:t>4</w:t>
            </w:r>
            <w:r>
              <w:rPr>
                <w:sz w:val="20"/>
              </w:rPr>
              <w:t>章</w:t>
            </w:r>
          </w:p>
        </w:tc>
      </w:tr>
      <w:tr w:rsidR="00DD59A3" w14:paraId="3EDBABAA" w14:textId="77777777">
        <w:trPr>
          <w:cantSplit/>
          <w:jc w:val="center"/>
        </w:trPr>
        <w:tc>
          <w:tcPr>
            <w:tcW w:w="3960" w:type="dxa"/>
            <w:tcMar>
              <w:top w:w="90" w:type="dxa"/>
              <w:left w:w="85" w:type="dxa"/>
              <w:bottom w:w="90" w:type="dxa"/>
              <w:right w:w="85" w:type="dxa"/>
            </w:tcMar>
            <w:vAlign w:val="center"/>
          </w:tcPr>
          <w:p w14:paraId="03285DD4" w14:textId="77777777" w:rsidR="00DD59A3" w:rsidRDefault="004E3BA7">
            <w:pPr>
              <w:keepNext/>
              <w:keepLines/>
              <w:spacing w:after="0" w:line="300" w:lineRule="exact"/>
              <w:ind w:firstLine="0"/>
              <w:jc w:val="left"/>
            </w:pPr>
            <w:r>
              <w:rPr>
                <w:sz w:val="20"/>
              </w:rPr>
              <w:t>跨</w:t>
            </w:r>
            <w:r>
              <w:rPr>
                <w:sz w:val="20"/>
              </w:rPr>
              <w:t>S1</w:t>
            </w:r>
            <w:r>
              <w:rPr>
                <w:sz w:val="20"/>
              </w:rPr>
              <w:t>和</w:t>
            </w:r>
            <w:r>
              <w:rPr>
                <w:sz w:val="20"/>
              </w:rPr>
              <w:t>S2</w:t>
            </w:r>
            <w:r>
              <w:rPr>
                <w:sz w:val="20"/>
              </w:rPr>
              <w:t>是否一定新建</w:t>
            </w:r>
            <w:r>
              <w:rPr>
                <w:sz w:val="20"/>
              </w:rPr>
              <w:t>TU</w:t>
            </w:r>
          </w:p>
        </w:tc>
        <w:tc>
          <w:tcPr>
            <w:tcW w:w="5472" w:type="dxa"/>
            <w:tcMar>
              <w:top w:w="90" w:type="dxa"/>
              <w:left w:w="85" w:type="dxa"/>
              <w:bottom w:w="90" w:type="dxa"/>
              <w:right w:w="85" w:type="dxa"/>
            </w:tcMar>
            <w:vAlign w:val="center"/>
          </w:tcPr>
          <w:p w14:paraId="3EA44444" w14:textId="77777777" w:rsidR="00DD59A3" w:rsidRDefault="004E3BA7">
            <w:pPr>
              <w:keepNext/>
              <w:keepLines/>
              <w:spacing w:after="0" w:line="300" w:lineRule="exact"/>
              <w:ind w:firstLine="0"/>
              <w:jc w:val="left"/>
            </w:pPr>
            <w:r>
              <w:rPr>
                <w:sz w:val="20"/>
              </w:rPr>
              <w:t>取决于</w:t>
            </w:r>
            <w:r>
              <w:rPr>
                <w:rFonts w:ascii="Cambria" w:hAnsi="Cambria"/>
                <w:sz w:val="20"/>
              </w:rPr>
              <w:t>IsProduct</w:t>
            </w:r>
            <w:r>
              <w:rPr>
                <w:sz w:val="20"/>
              </w:rPr>
              <w:t>及生产入口条件，见</w:t>
            </w:r>
            <w:r>
              <w:rPr>
                <w:sz w:val="20"/>
              </w:rPr>
              <w:t>6.4</w:t>
            </w:r>
            <w:r>
              <w:rPr>
                <w:sz w:val="20"/>
              </w:rPr>
              <w:t>、</w:t>
            </w:r>
            <w:r>
              <w:rPr>
                <w:sz w:val="20"/>
              </w:rPr>
              <w:t>6.5</w:t>
            </w:r>
            <w:r>
              <w:rPr>
                <w:sz w:val="20"/>
              </w:rPr>
              <w:t>节</w:t>
            </w:r>
          </w:p>
        </w:tc>
      </w:tr>
      <w:tr w:rsidR="00DD59A3" w14:paraId="4D3795A7" w14:textId="77777777">
        <w:trPr>
          <w:cantSplit/>
          <w:jc w:val="center"/>
        </w:trPr>
        <w:tc>
          <w:tcPr>
            <w:tcW w:w="3960" w:type="dxa"/>
            <w:tcMar>
              <w:top w:w="90" w:type="dxa"/>
              <w:left w:w="85" w:type="dxa"/>
              <w:bottom w:w="90" w:type="dxa"/>
              <w:right w:w="85" w:type="dxa"/>
            </w:tcMar>
            <w:vAlign w:val="center"/>
          </w:tcPr>
          <w:p w14:paraId="0C5563C4" w14:textId="77777777" w:rsidR="00DD59A3" w:rsidRDefault="004E3BA7">
            <w:pPr>
              <w:keepNext/>
              <w:keepLines/>
              <w:spacing w:after="0" w:line="300" w:lineRule="exact"/>
              <w:ind w:firstLine="0"/>
              <w:jc w:val="left"/>
            </w:pPr>
            <w:r>
              <w:rPr>
                <w:sz w:val="20"/>
              </w:rPr>
              <w:t>刷新是否等于重做产品</w:t>
            </w:r>
          </w:p>
        </w:tc>
        <w:tc>
          <w:tcPr>
            <w:tcW w:w="5472" w:type="dxa"/>
            <w:tcMar>
              <w:top w:w="90" w:type="dxa"/>
              <w:left w:w="85" w:type="dxa"/>
              <w:bottom w:w="90" w:type="dxa"/>
              <w:right w:w="85" w:type="dxa"/>
            </w:tcMar>
            <w:vAlign w:val="center"/>
          </w:tcPr>
          <w:p w14:paraId="42E102DC" w14:textId="77777777" w:rsidR="00DD59A3" w:rsidRDefault="004E3BA7">
            <w:pPr>
              <w:keepNext/>
              <w:keepLines/>
              <w:spacing w:after="0" w:line="300" w:lineRule="exact"/>
              <w:ind w:firstLine="0"/>
              <w:jc w:val="left"/>
            </w:pPr>
            <w:r>
              <w:rPr>
                <w:sz w:val="20"/>
              </w:rPr>
              <w:t>不等于；几何重建与进度保留分别发生，见</w:t>
            </w:r>
            <w:r>
              <w:rPr>
                <w:sz w:val="20"/>
              </w:rPr>
              <w:t>7.1</w:t>
            </w:r>
            <w:r>
              <w:rPr>
                <w:sz w:val="20"/>
              </w:rPr>
              <w:t>节</w:t>
            </w:r>
          </w:p>
        </w:tc>
      </w:tr>
      <w:tr w:rsidR="00DD59A3" w14:paraId="4685A92C" w14:textId="77777777">
        <w:trPr>
          <w:cantSplit/>
          <w:jc w:val="center"/>
        </w:trPr>
        <w:tc>
          <w:tcPr>
            <w:tcW w:w="3960" w:type="dxa"/>
            <w:tcMar>
              <w:top w:w="90" w:type="dxa"/>
              <w:left w:w="85" w:type="dxa"/>
              <w:bottom w:w="90" w:type="dxa"/>
              <w:right w:w="85" w:type="dxa"/>
            </w:tcMar>
            <w:vAlign w:val="center"/>
          </w:tcPr>
          <w:p w14:paraId="6874F870" w14:textId="77777777" w:rsidR="00DD59A3" w:rsidRDefault="004E3BA7">
            <w:pPr>
              <w:keepNext/>
              <w:keepLines/>
              <w:spacing w:after="0" w:line="300" w:lineRule="exact"/>
              <w:ind w:firstLine="0"/>
              <w:jc w:val="left"/>
            </w:pPr>
            <w:r>
              <w:rPr>
                <w:sz w:val="20"/>
              </w:rPr>
              <w:t>Finish</w:t>
            </w:r>
            <w:r>
              <w:rPr>
                <w:sz w:val="20"/>
              </w:rPr>
              <w:t>是否把已加工焊点清零</w:t>
            </w:r>
          </w:p>
        </w:tc>
        <w:tc>
          <w:tcPr>
            <w:tcW w:w="5472" w:type="dxa"/>
            <w:tcMar>
              <w:top w:w="90" w:type="dxa"/>
              <w:left w:w="85" w:type="dxa"/>
              <w:bottom w:w="90" w:type="dxa"/>
              <w:right w:w="85" w:type="dxa"/>
            </w:tcMar>
            <w:vAlign w:val="center"/>
          </w:tcPr>
          <w:p w14:paraId="6A6BD98B" w14:textId="77777777" w:rsidR="00DD59A3" w:rsidRDefault="004E3BA7">
            <w:pPr>
              <w:keepNext/>
              <w:keepLines/>
              <w:spacing w:after="0" w:line="300" w:lineRule="exact"/>
              <w:ind w:firstLine="0"/>
              <w:jc w:val="left"/>
            </w:pPr>
            <w:r>
              <w:rPr>
                <w:sz w:val="20"/>
              </w:rPr>
              <w:t>不会；控制器消息与焊点步骤分开，见</w:t>
            </w:r>
            <w:r>
              <w:rPr>
                <w:sz w:val="20"/>
              </w:rPr>
              <w:t>7.3</w:t>
            </w:r>
            <w:r>
              <w:rPr>
                <w:sz w:val="20"/>
              </w:rPr>
              <w:t>节</w:t>
            </w:r>
          </w:p>
        </w:tc>
      </w:tr>
      <w:tr w:rsidR="00DD59A3" w14:paraId="4ED032AD" w14:textId="77777777">
        <w:trPr>
          <w:cantSplit/>
          <w:jc w:val="center"/>
        </w:trPr>
        <w:tc>
          <w:tcPr>
            <w:tcW w:w="3960" w:type="dxa"/>
            <w:tcMar>
              <w:top w:w="90" w:type="dxa"/>
              <w:left w:w="85" w:type="dxa"/>
              <w:bottom w:w="90" w:type="dxa"/>
              <w:right w:w="85" w:type="dxa"/>
            </w:tcMar>
            <w:vAlign w:val="center"/>
          </w:tcPr>
          <w:p w14:paraId="10B7EA9C" w14:textId="77777777" w:rsidR="00DD59A3" w:rsidRDefault="004E3BA7">
            <w:pPr>
              <w:keepLines/>
              <w:spacing w:after="0" w:line="300" w:lineRule="exact"/>
              <w:ind w:firstLine="0"/>
              <w:jc w:val="left"/>
            </w:pPr>
            <w:r>
              <w:rPr>
                <w:sz w:val="20"/>
              </w:rPr>
              <w:t>保存或</w:t>
            </w:r>
            <w:r>
              <w:rPr>
                <w:sz w:val="20"/>
              </w:rPr>
              <w:t>Mapping</w:t>
            </w:r>
            <w:r>
              <w:rPr>
                <w:sz w:val="20"/>
              </w:rPr>
              <w:t>是否足以续作</w:t>
            </w:r>
          </w:p>
        </w:tc>
        <w:tc>
          <w:tcPr>
            <w:tcW w:w="5472" w:type="dxa"/>
            <w:tcMar>
              <w:top w:w="90" w:type="dxa"/>
              <w:left w:w="85" w:type="dxa"/>
              <w:bottom w:w="90" w:type="dxa"/>
              <w:right w:w="85" w:type="dxa"/>
            </w:tcMar>
            <w:vAlign w:val="center"/>
          </w:tcPr>
          <w:p w14:paraId="7AB00C2E" w14:textId="77777777" w:rsidR="00DD59A3" w:rsidRDefault="004E3BA7">
            <w:pPr>
              <w:keepLines/>
              <w:spacing w:after="0" w:line="300" w:lineRule="exact"/>
              <w:ind w:firstLine="0"/>
              <w:jc w:val="left"/>
            </w:pPr>
            <w:r>
              <w:rPr>
                <w:sz w:val="20"/>
              </w:rPr>
              <w:t>不足以据此作保证；保存范围见</w:t>
            </w:r>
            <w:r>
              <w:rPr>
                <w:sz w:val="20"/>
              </w:rPr>
              <w:t>8.4</w:t>
            </w:r>
            <w:r>
              <w:rPr>
                <w:sz w:val="20"/>
              </w:rPr>
              <w:t>节</w:t>
            </w:r>
          </w:p>
        </w:tc>
      </w:tr>
    </w:tbl>
    <w:p w14:paraId="2434FB54" w14:textId="77777777" w:rsidR="00DD59A3" w:rsidRDefault="00DD59A3">
      <w:pPr>
        <w:spacing w:after="40" w:line="60" w:lineRule="exact"/>
        <w:ind w:firstLine="0"/>
      </w:pPr>
    </w:p>
    <w:p w14:paraId="1F9A8F3F" w14:textId="77777777" w:rsidR="00DD59A3" w:rsidRDefault="004E3BA7">
      <w:r>
        <w:t>这些问题的价值在于让研发人员与调试人员指向同一对象、同一时刻和同一数据归属。前者据此检查调用前提和返回行为，后者据此解释界面状态及工位变化。源码依据列在附录</w:t>
      </w:r>
      <w:r>
        <w:t>A</w:t>
      </w:r>
      <w:r>
        <w:t>，文件哈希与结论定位另附数字索引，便于版本变化后重新核对。</w:t>
      </w:r>
    </w:p>
    <w:p w14:paraId="0776338A" w14:textId="77777777" w:rsidR="00DD59A3" w:rsidRDefault="004E3BA7">
      <w:pPr>
        <w:pStyle w:val="1"/>
        <w:pageBreakBefore/>
      </w:pPr>
      <w:bookmarkStart w:id="120" w:name="h_249"/>
      <w:bookmarkStart w:id="121" w:name="_Toc243427593"/>
      <w:r>
        <w:lastRenderedPageBreak/>
        <w:t>附录</w:t>
      </w:r>
      <w:r>
        <w:t xml:space="preserve">A </w:t>
      </w:r>
      <w:r>
        <w:t>源码依据与阅读定位</w:t>
      </w:r>
      <w:bookmarkEnd w:id="120"/>
      <w:bookmarkEnd w:id="121"/>
    </w:p>
    <w:p w14:paraId="5CA3EBD4" w14:textId="77777777" w:rsidR="00DD59A3" w:rsidRDefault="004E3BA7">
      <w:pPr>
        <w:jc w:val="left"/>
      </w:pPr>
      <w:r>
        <w:t>本文以</w:t>
      </w:r>
      <w:r>
        <w:t>2026</w:t>
      </w:r>
      <w:r>
        <w:t>年</w:t>
      </w:r>
      <w:r>
        <w:t>10</w:t>
      </w:r>
      <w:r>
        <w:t>月</w:t>
      </w:r>
      <w:r>
        <w:t>20</w:t>
      </w:r>
      <w:r>
        <w:t>日本地</w:t>
      </w:r>
      <w:r>
        <w:t>ZX2200</w:t>
      </w:r>
      <w:r>
        <w:t>源码为实现依据。正文的分组引用对应下列主题入口；每组给出主要文件短名及行号，便于研发人员开始追踪。完整路径与方法见随文</w:t>
      </w:r>
      <w:r>
        <w:t>source-</w:t>
      </w:r>
      <w:r>
        <w:rPr>
          <w:rFonts w:ascii="Cambria" w:hAnsi="Cambria"/>
          <w:sz w:val="21"/>
        </w:rPr>
        <w:t>guide.md</w:t>
      </w:r>
      <w:r>
        <w:t>，文件哈希及锚点见</w:t>
      </w:r>
      <w:r>
        <w:t>source-</w:t>
      </w:r>
      <w:r>
        <w:rPr>
          <w:rFonts w:ascii="Cambria" w:hAnsi="Cambria"/>
          <w:sz w:val="21"/>
        </w:rPr>
        <w:t>baseline.json</w:t>
      </w:r>
      <w:r>
        <w:t>，主要结论与依据的映射见</w:t>
      </w:r>
      <w:r>
        <w:t>claim-</w:t>
      </w:r>
      <w:r>
        <w:rPr>
          <w:rFonts w:ascii="Cambria" w:hAnsi="Cambria"/>
          <w:sz w:val="21"/>
        </w:rPr>
        <w:t>map.json</w:t>
      </w:r>
      <w:r>
        <w:t>。正文说明算例不作为设备实测结果。</w:t>
      </w:r>
    </w:p>
    <w:bookmarkStart w:id="122" w:name="ref_1"/>
    <w:p w14:paraId="179B14C9" w14:textId="13CC9950" w:rsidR="00DD59A3" w:rsidRDefault="004E3BA7">
      <w:pPr>
        <w:pStyle w:val="BookRefHeading"/>
      </w:pPr>
      <w:r>
        <w:fldChar w:fldCharType="begin"/>
      </w:r>
      <w:r>
        <w:instrText>HYPERLINK \l "ref_1" \h</w:instrText>
      </w:r>
      <w:r>
        <w:fldChar w:fldCharType="separate"/>
      </w:r>
      <w:r>
        <w:rPr>
          <w:color w:val="245B87"/>
        </w:rPr>
        <w:t>[1]</w:t>
      </w:r>
      <w:r>
        <w:rPr>
          <w:color w:val="245B87"/>
        </w:rPr>
        <w:fldChar w:fldCharType="end"/>
      </w:r>
      <w:r>
        <w:t xml:space="preserve"> </w:t>
      </w:r>
      <w:r>
        <w:t>产品运行对象与状态</w:t>
      </w:r>
      <w:bookmarkEnd w:id="122"/>
    </w:p>
    <w:p w14:paraId="337924A8" w14:textId="77777777" w:rsidR="00DD59A3" w:rsidRDefault="004E3BA7">
      <w:pPr>
        <w:pStyle w:val="BookSource"/>
      </w:pPr>
      <w:r>
        <w:t>对象层级、查询、刷新、偏移与参与范围</w:t>
      </w:r>
    </w:p>
    <w:p w14:paraId="49801F5E" w14:textId="77777777" w:rsidR="00DD59A3" w:rsidRDefault="004E3BA7">
      <w:pPr>
        <w:pStyle w:val="BookSource"/>
      </w:pPr>
      <w:r>
        <w:t>TransportUnit.cs  L73 / L107</w:t>
      </w:r>
      <w:r>
        <w:t>；</w:t>
      </w:r>
      <w:r>
        <w:t>BaseMatter.cs  L22 / L111</w:t>
      </w:r>
    </w:p>
    <w:bookmarkStart w:id="123" w:name="ref_2"/>
    <w:p w14:paraId="534026EC" w14:textId="5E67DE91" w:rsidR="00DD59A3" w:rsidRDefault="004E3BA7">
      <w:pPr>
        <w:pStyle w:val="BookRefHeading"/>
      </w:pPr>
      <w:r>
        <w:fldChar w:fldCharType="begin"/>
      </w:r>
      <w:r>
        <w:instrText>HYPERLINK \l "ref_2" \h</w:instrText>
      </w:r>
      <w:r>
        <w:fldChar w:fldCharType="separate"/>
      </w:r>
      <w:r>
        <w:rPr>
          <w:color w:val="245B87"/>
        </w:rPr>
        <w:t>[2]</w:t>
      </w:r>
      <w:r>
        <w:rPr>
          <w:color w:val="245B87"/>
        </w:rPr>
        <w:fldChar w:fldCharType="end"/>
      </w:r>
      <w:r>
        <w:t xml:space="preserve"> </w:t>
      </w:r>
      <w:r>
        <w:t>产品配置与展开服务</w:t>
      </w:r>
      <w:bookmarkEnd w:id="123"/>
    </w:p>
    <w:p w14:paraId="5F221A67" w14:textId="77777777" w:rsidR="00DD59A3" w:rsidRDefault="004E3BA7">
      <w:pPr>
        <w:pStyle w:val="BookSource"/>
      </w:pPr>
      <w:r>
        <w:t>常规／异形结构、阵列、状态映射及</w:t>
      </w:r>
      <w:r>
        <w:t>Mapping</w:t>
      </w:r>
      <w:r>
        <w:t>输出</w:t>
      </w:r>
    </w:p>
    <w:p w14:paraId="3A5BC61F" w14:textId="77777777" w:rsidR="00DD59A3" w:rsidRDefault="004E3BA7">
      <w:pPr>
        <w:pStyle w:val="BookSource"/>
      </w:pPr>
      <w:r>
        <w:t>ProductConfiguration.cs  L22 / L71</w:t>
      </w:r>
      <w:r>
        <w:t>；</w:t>
      </w:r>
      <w:r>
        <w:t>TuService.cs  L872 / L887</w:t>
      </w:r>
    </w:p>
    <w:bookmarkStart w:id="124" w:name="ref_3"/>
    <w:p w14:paraId="6DCC71E5" w14:textId="0DF293E4" w:rsidR="00DD59A3" w:rsidRDefault="004E3BA7">
      <w:pPr>
        <w:pStyle w:val="BookRefHeading"/>
      </w:pPr>
      <w:r>
        <w:fldChar w:fldCharType="begin"/>
      </w:r>
      <w:r>
        <w:instrText>HYPERLINK \l "ref_3" \h</w:instrText>
      </w:r>
      <w:r>
        <w:fldChar w:fldCharType="separate"/>
      </w:r>
      <w:r>
        <w:rPr>
          <w:color w:val="245B87"/>
        </w:rPr>
        <w:t>[3]</w:t>
      </w:r>
      <w:r>
        <w:rPr>
          <w:color w:val="245B87"/>
        </w:rPr>
        <w:fldChar w:fldCharType="end"/>
      </w:r>
      <w:r>
        <w:t xml:space="preserve"> </w:t>
      </w:r>
      <w:r>
        <w:t>动作控制与步骤定义</w:t>
      </w:r>
      <w:bookmarkEnd w:id="124"/>
    </w:p>
    <w:p w14:paraId="573A47D7" w14:textId="77777777" w:rsidR="00DD59A3" w:rsidRDefault="004E3BA7">
      <w:pPr>
        <w:pStyle w:val="BookSource"/>
      </w:pPr>
      <w:r>
        <w:t>当前对象解析、消息复位与缺失步骤键注入</w:t>
      </w:r>
    </w:p>
    <w:p w14:paraId="71E2E170" w14:textId="77777777" w:rsidR="00DD59A3" w:rsidRDefault="004E3BA7">
      <w:pPr>
        <w:pStyle w:val="BookSource"/>
      </w:pPr>
      <w:r>
        <w:t>S1ActionNodeController.cs  L859 / L776</w:t>
      </w:r>
      <w:r>
        <w:t>；</w:t>
      </w:r>
      <w:r>
        <w:t>S2ActionNodeController.cs  L1410 / L1042</w:t>
      </w:r>
    </w:p>
    <w:bookmarkStart w:id="125" w:name="ref_4"/>
    <w:p w14:paraId="27EF79D4" w14:textId="25468793" w:rsidR="00DD59A3" w:rsidRDefault="004E3BA7">
      <w:pPr>
        <w:pStyle w:val="BookRefHeading"/>
      </w:pPr>
      <w:r>
        <w:fldChar w:fldCharType="begin"/>
      </w:r>
      <w:r>
        <w:instrText>HYPERLINK \l "ref_4" \h</w:instrText>
      </w:r>
      <w:r>
        <w:fldChar w:fldCharType="separate"/>
      </w:r>
      <w:r>
        <w:rPr>
          <w:color w:val="245B87"/>
        </w:rPr>
        <w:t>[4]</w:t>
      </w:r>
      <w:r>
        <w:rPr>
          <w:color w:val="245B87"/>
        </w:rPr>
        <w:fldChar w:fldCharType="end"/>
      </w:r>
      <w:r>
        <w:t xml:space="preserve"> </w:t>
      </w:r>
      <w:r>
        <w:t>运行信息与定位结果</w:t>
      </w:r>
      <w:bookmarkEnd w:id="125"/>
    </w:p>
    <w:p w14:paraId="29218279" w14:textId="77777777" w:rsidR="00DD59A3" w:rsidRDefault="004E3BA7">
      <w:pPr>
        <w:pStyle w:val="BookSource"/>
      </w:pPr>
      <w:r>
        <w:t>独立</w:t>
      </w:r>
      <w:r>
        <w:t>Info</w:t>
      </w:r>
      <w:r>
        <w:t>、</w:t>
      </w:r>
      <w:r>
        <w:t>IsProduct</w:t>
      </w:r>
      <w:r>
        <w:t>、步骤完成条件及定位数据</w:t>
      </w:r>
    </w:p>
    <w:p w14:paraId="0597283D" w14:textId="77777777" w:rsidR="00DD59A3" w:rsidRDefault="004E3BA7">
      <w:pPr>
        <w:pStyle w:val="BookSource"/>
      </w:pPr>
      <w:r>
        <w:t>TransportUnitInfo.cs  L12</w:t>
      </w:r>
      <w:r>
        <w:t>；</w:t>
      </w:r>
      <w:r>
        <w:t>BondPositionInfo.cs  L18 / L118</w:t>
      </w:r>
    </w:p>
    <w:bookmarkStart w:id="126" w:name="ref_5"/>
    <w:p w14:paraId="12EF5C31" w14:textId="2DD7B5E3" w:rsidR="00DD59A3" w:rsidRDefault="004E3BA7">
      <w:pPr>
        <w:pStyle w:val="BookRefHeading"/>
      </w:pPr>
      <w:r>
        <w:fldChar w:fldCharType="begin"/>
      </w:r>
      <w:r>
        <w:instrText>HYPERLINK \l "ref_5" \h</w:instrText>
      </w:r>
      <w:r>
        <w:fldChar w:fldCharType="separate"/>
      </w:r>
      <w:r>
        <w:rPr>
          <w:color w:val="245B87"/>
        </w:rPr>
        <w:t>[5]</w:t>
      </w:r>
      <w:r>
        <w:rPr>
          <w:color w:val="245B87"/>
        </w:rPr>
        <w:fldChar w:fldCharType="end"/>
      </w:r>
      <w:r>
        <w:t xml:space="preserve"> </w:t>
      </w:r>
      <w:r>
        <w:t>父坐标与几何转换</w:t>
      </w:r>
      <w:bookmarkEnd w:id="126"/>
    </w:p>
    <w:p w14:paraId="03B087D7" w14:textId="77777777" w:rsidR="00DD59A3" w:rsidRDefault="004E3BA7">
      <w:pPr>
        <w:pStyle w:val="BookSource"/>
      </w:pPr>
      <w:r>
        <w:t>普通正逆变换、父链合成与坐标更新</w:t>
      </w:r>
    </w:p>
    <w:p w14:paraId="2657F3E3" w14:textId="77777777" w:rsidR="00DD59A3" w:rsidRDefault="004E3BA7">
      <w:pPr>
        <w:pStyle w:val="BookSource"/>
      </w:pPr>
      <w:r>
        <w:t>BaseCoordinateSystem.cs  L84 / L281</w:t>
      </w:r>
      <w:r>
        <w:t>；</w:t>
      </w:r>
      <w:r>
        <w:t>GeneralCoordinateSystem.cs  L44 / L107</w:t>
      </w:r>
    </w:p>
    <w:bookmarkStart w:id="127" w:name="ref_6"/>
    <w:p w14:paraId="17340876" w14:textId="35A1D818" w:rsidR="00DD59A3" w:rsidRDefault="004E3BA7">
      <w:pPr>
        <w:pStyle w:val="BookRefHeading"/>
      </w:pPr>
      <w:r>
        <w:fldChar w:fldCharType="begin"/>
      </w:r>
      <w:r>
        <w:instrText>HYPERLINK \l "ref_6" \h</w:instrText>
      </w:r>
      <w:r>
        <w:fldChar w:fldCharType="separate"/>
      </w:r>
      <w:r>
        <w:rPr>
          <w:color w:val="245B87"/>
        </w:rPr>
        <w:t>[6]</w:t>
      </w:r>
      <w:r>
        <w:rPr>
          <w:color w:val="245B87"/>
        </w:rPr>
        <w:fldChar w:fldCharType="end"/>
      </w:r>
      <w:r>
        <w:t xml:space="preserve"> </w:t>
      </w:r>
      <w:r>
        <w:t>点胶生产入口</w:t>
      </w:r>
      <w:bookmarkEnd w:id="127"/>
    </w:p>
    <w:p w14:paraId="423544CC" w14:textId="77777777" w:rsidR="00DD59A3" w:rsidRDefault="004E3BA7">
      <w:pPr>
        <w:pStyle w:val="BookSource"/>
      </w:pPr>
      <w:r>
        <w:t>IsProduct</w:t>
      </w:r>
      <w:r>
        <w:t>重建、放行顺序和点胶工序写回</w:t>
      </w:r>
    </w:p>
    <w:p w14:paraId="109D2D37" w14:textId="77777777" w:rsidR="00DD59A3" w:rsidRDefault="004E3BA7">
      <w:pPr>
        <w:pStyle w:val="BookSource"/>
      </w:pPr>
      <w:r>
        <w:t>DispenseWorkTask.cs  L93 / L99</w:t>
      </w:r>
      <w:r>
        <w:t>；</w:t>
      </w:r>
      <w:r>
        <w:t>S1DispenseActionNode.cs  L46 / L177</w:t>
      </w:r>
    </w:p>
    <w:bookmarkStart w:id="128" w:name="ref_7"/>
    <w:p w14:paraId="78DC480E" w14:textId="1E3C8809" w:rsidR="00DD59A3" w:rsidRDefault="004E3BA7">
      <w:pPr>
        <w:pStyle w:val="BookRefHeading"/>
      </w:pPr>
      <w:r>
        <w:fldChar w:fldCharType="begin"/>
      </w:r>
      <w:r>
        <w:instrText>HYPERLINK \l "ref_7" \h</w:instrText>
      </w:r>
      <w:r>
        <w:fldChar w:fldCharType="separate"/>
      </w:r>
      <w:r>
        <w:rPr>
          <w:color w:val="245B87"/>
        </w:rPr>
        <w:t>[7]</w:t>
      </w:r>
      <w:r>
        <w:rPr>
          <w:color w:val="245B87"/>
        </w:rPr>
        <w:fldChar w:fldCharType="end"/>
      </w:r>
      <w:r>
        <w:t xml:space="preserve"> </w:t>
      </w:r>
      <w:r>
        <w:t>固晶生产入口</w:t>
      </w:r>
      <w:bookmarkEnd w:id="128"/>
    </w:p>
    <w:p w14:paraId="35C54051" w14:textId="77777777" w:rsidR="00DD59A3" w:rsidRDefault="004E3BA7">
      <w:pPr>
        <w:pStyle w:val="BookSource"/>
      </w:pPr>
      <w:r>
        <w:t>有条件重建、步骤执行、结束与产品发送</w:t>
      </w:r>
    </w:p>
    <w:p w14:paraId="6B412762" w14:textId="77777777" w:rsidR="00DD59A3" w:rsidRDefault="004E3BA7">
      <w:pPr>
        <w:pStyle w:val="BookSource"/>
      </w:pPr>
      <w:r>
        <w:t>BondTask.cs  L204 / L232</w:t>
      </w:r>
      <w:r>
        <w:t>；</w:t>
      </w:r>
      <w:r>
        <w:t>BondActionNode.cs  L118 / L383</w:t>
      </w:r>
    </w:p>
    <w:bookmarkStart w:id="129" w:name="ref_8"/>
    <w:p w14:paraId="3D90D123" w14:textId="6A5C7C2B" w:rsidR="00DD59A3" w:rsidRDefault="004E3BA7">
      <w:pPr>
        <w:pStyle w:val="BookRefHeading"/>
      </w:pPr>
      <w:r>
        <w:fldChar w:fldCharType="begin"/>
      </w:r>
      <w:r>
        <w:instrText>HYPERLINK \l "ref_8" \h</w:instrText>
      </w:r>
      <w:r>
        <w:fldChar w:fldCharType="separate"/>
      </w:r>
      <w:r>
        <w:rPr>
          <w:color w:val="245B87"/>
        </w:rPr>
        <w:t>[8]</w:t>
      </w:r>
      <w:r>
        <w:rPr>
          <w:color w:val="245B87"/>
        </w:rPr>
        <w:fldChar w:fldCharType="end"/>
      </w:r>
      <w:r>
        <w:t xml:space="preserve"> </w:t>
      </w:r>
      <w:r>
        <w:t>输送与区段产品引用</w:t>
      </w:r>
      <w:bookmarkEnd w:id="129"/>
    </w:p>
    <w:p w14:paraId="77B41356" w14:textId="77777777" w:rsidR="00DD59A3" w:rsidRDefault="004E3BA7">
      <w:pPr>
        <w:pStyle w:val="BookSource"/>
      </w:pPr>
      <w:r>
        <w:t>自动交接、</w:t>
      </w:r>
      <w:r>
        <w:t>Refresh</w:t>
      </w:r>
      <w:r>
        <w:t>、源清空、完成信号与物料搜索</w:t>
      </w:r>
    </w:p>
    <w:p w14:paraId="5256D276" w14:textId="77777777" w:rsidR="00DD59A3" w:rsidRDefault="004E3BA7">
      <w:pPr>
        <w:pStyle w:val="BookSource"/>
      </w:pPr>
      <w:r>
        <w:t>TransportController.cs  L439 / L1266</w:t>
      </w:r>
      <w:r>
        <w:t>；</w:t>
      </w:r>
      <w:r>
        <w:t>TransportTask.cs  L525 / L540</w:t>
      </w:r>
    </w:p>
    <w:bookmarkStart w:id="130" w:name="ref_9"/>
    <w:p w14:paraId="67D4DB65" w14:textId="2193802E" w:rsidR="00DD59A3" w:rsidRDefault="004E3BA7">
      <w:pPr>
        <w:pStyle w:val="BookRefHeading"/>
      </w:pPr>
      <w:r>
        <w:lastRenderedPageBreak/>
        <w:fldChar w:fldCharType="begin"/>
      </w:r>
      <w:r>
        <w:instrText>HYPERLINK \l "ref_9" \h</w:instrText>
      </w:r>
      <w:r>
        <w:fldChar w:fldCharType="separate"/>
      </w:r>
      <w:r>
        <w:rPr>
          <w:color w:val="245B87"/>
        </w:rPr>
        <w:t>[9]</w:t>
      </w:r>
      <w:r>
        <w:rPr>
          <w:color w:val="245B87"/>
        </w:rPr>
        <w:fldChar w:fldCharType="end"/>
      </w:r>
      <w:r>
        <w:t xml:space="preserve"> </w:t>
      </w:r>
      <w:r>
        <w:t>示教与人工状态修改</w:t>
      </w:r>
      <w:bookmarkEnd w:id="130"/>
    </w:p>
    <w:p w14:paraId="6BF1AC6C" w14:textId="77777777" w:rsidR="00DD59A3" w:rsidRDefault="004E3BA7">
      <w:pPr>
        <w:pStyle w:val="BookSource"/>
      </w:pPr>
      <w:r>
        <w:t>示教重建、工位偏移、</w:t>
      </w:r>
      <w:r>
        <w:t>Mapping</w:t>
      </w:r>
      <w:r>
        <w:t>与信息编辑</w:t>
      </w:r>
    </w:p>
    <w:p w14:paraId="3170994E" w14:textId="77777777" w:rsidR="00DD59A3" w:rsidRDefault="004E3BA7">
      <w:pPr>
        <w:pStyle w:val="BookSource"/>
      </w:pPr>
      <w:r>
        <w:t>UcTransportShow.cs  L56 / L938</w:t>
      </w:r>
      <w:r>
        <w:t>；</w:t>
      </w:r>
      <w:r>
        <w:t>TUAssistantHelper.cs  L392</w:t>
      </w:r>
    </w:p>
    <w:bookmarkStart w:id="131" w:name="ref_10"/>
    <w:p w14:paraId="47B618BB" w14:textId="1FFFCDD9" w:rsidR="00DD59A3" w:rsidRDefault="004E3BA7">
      <w:pPr>
        <w:pStyle w:val="BookRefHeading"/>
      </w:pPr>
      <w:r>
        <w:fldChar w:fldCharType="begin"/>
      </w:r>
      <w:r>
        <w:instrText>HYPERLINK \l "ref_10" \h</w:instrText>
      </w:r>
      <w:r>
        <w:fldChar w:fldCharType="separate"/>
      </w:r>
      <w:r>
        <w:rPr>
          <w:color w:val="245B87"/>
        </w:rPr>
        <w:t>[10]</w:t>
      </w:r>
      <w:r>
        <w:rPr>
          <w:color w:val="245B87"/>
        </w:rPr>
        <w:fldChar w:fldCharType="end"/>
      </w:r>
      <w:r>
        <w:t xml:space="preserve"> </w:t>
      </w:r>
      <w:r>
        <w:t>存储与配置关联</w:t>
      </w:r>
      <w:bookmarkEnd w:id="131"/>
    </w:p>
    <w:p w14:paraId="2FDF9E25" w14:textId="77777777" w:rsidR="00DD59A3" w:rsidRDefault="004E3BA7">
      <w:pPr>
        <w:pStyle w:val="BookSource"/>
      </w:pPr>
      <w:r>
        <w:t>独立</w:t>
      </w:r>
      <w:r>
        <w:t>TU</w:t>
      </w:r>
      <w:r>
        <w:t>存储及当前配方关联的边界</w:t>
      </w:r>
    </w:p>
    <w:p w14:paraId="30C2AD9C" w14:textId="77777777" w:rsidR="00DD59A3" w:rsidRDefault="004E3BA7">
      <w:pPr>
        <w:pStyle w:val="BookSource"/>
      </w:pPr>
      <w:r>
        <w:t>TransportUnitStorage.cs  L35 / L62</w:t>
      </w:r>
      <w:r>
        <w:t>；</w:t>
      </w:r>
      <w:r>
        <w:t>BaseSubSectionProgram.cs  L36 / L62</w:t>
      </w:r>
    </w:p>
    <w:bookmarkStart w:id="132" w:name="ref_11"/>
    <w:p w14:paraId="378B0E0B" w14:textId="2045DB82" w:rsidR="00DD59A3" w:rsidRDefault="004E3BA7">
      <w:pPr>
        <w:pStyle w:val="BookRefHeading"/>
      </w:pPr>
      <w:r>
        <w:fldChar w:fldCharType="begin"/>
      </w:r>
      <w:r>
        <w:instrText>HYPERLINK \l "ref_11" \h</w:instrText>
      </w:r>
      <w:r>
        <w:fldChar w:fldCharType="separate"/>
      </w:r>
      <w:r>
        <w:rPr>
          <w:color w:val="245B87"/>
        </w:rPr>
        <w:t>[11]</w:t>
      </w:r>
      <w:r>
        <w:rPr>
          <w:color w:val="245B87"/>
        </w:rPr>
        <w:fldChar w:fldCharType="end"/>
      </w:r>
      <w:r>
        <w:t xml:space="preserve"> </w:t>
      </w:r>
      <w:r>
        <w:t>具体动作中的位置与记录</w:t>
      </w:r>
      <w:bookmarkEnd w:id="132"/>
    </w:p>
    <w:p w14:paraId="6CA683B3" w14:textId="77777777" w:rsidR="00DD59A3" w:rsidRDefault="004E3BA7">
      <w:pPr>
        <w:pStyle w:val="BookSource"/>
      </w:pPr>
      <w:r>
        <w:t>定位和测高写回、点胶与固晶执行条件</w:t>
      </w:r>
    </w:p>
    <w:p w14:paraId="4B1763B6" w14:textId="77777777" w:rsidR="00DD59A3" w:rsidRDefault="004E3BA7">
      <w:pPr>
        <w:pStyle w:val="BookSource"/>
      </w:pPr>
      <w:r>
        <w:t>System1Domain.cs  L96 / L460</w:t>
      </w:r>
      <w:r>
        <w:t>；</w:t>
      </w:r>
      <w:r>
        <w:t>System2Domain.cs  L279 / L995</w:t>
      </w:r>
    </w:p>
    <w:bookmarkStart w:id="133" w:name="ref_12"/>
    <w:p w14:paraId="5B59165B" w14:textId="0E1A12B3" w:rsidR="00DD59A3" w:rsidRDefault="004E3BA7">
      <w:pPr>
        <w:pStyle w:val="BookRefHeading"/>
      </w:pPr>
      <w:r>
        <w:fldChar w:fldCharType="begin"/>
      </w:r>
      <w:r>
        <w:instrText>HYPERLINK \l "ref_12" \h</w:instrText>
      </w:r>
      <w:r>
        <w:fldChar w:fldCharType="separate"/>
      </w:r>
      <w:r>
        <w:rPr>
          <w:color w:val="245B87"/>
        </w:rPr>
        <w:t>[12]</w:t>
      </w:r>
      <w:r>
        <w:rPr>
          <w:color w:val="245B87"/>
        </w:rPr>
        <w:fldChar w:fldCharType="end"/>
      </w:r>
      <w:r>
        <w:t xml:space="preserve"> </w:t>
      </w:r>
      <w:r>
        <w:t>机器启动调度</w:t>
      </w:r>
      <w:bookmarkEnd w:id="133"/>
    </w:p>
    <w:p w14:paraId="03BB87B7" w14:textId="77777777" w:rsidR="00DD59A3" w:rsidRDefault="004E3BA7">
      <w:pPr>
        <w:pStyle w:val="BookSource"/>
      </w:pPr>
      <w:r>
        <w:t>准备、任务启动与</w:t>
      </w:r>
      <w:r>
        <w:t>S2</w:t>
      </w:r>
      <w:r>
        <w:t>动作控制器初始化</w:t>
      </w:r>
    </w:p>
    <w:p w14:paraId="4C52251D" w14:textId="77777777" w:rsidR="00DD59A3" w:rsidRDefault="004E3BA7">
      <w:pPr>
        <w:pStyle w:val="BookSource"/>
      </w:pPr>
      <w:r>
        <w:t>Machine.Operate.cs  L261</w:t>
      </w:r>
    </w:p>
    <w:bookmarkStart w:id="134" w:name="ref_13"/>
    <w:p w14:paraId="066694C4" w14:textId="17B4646F" w:rsidR="00DD59A3" w:rsidRDefault="004E3BA7">
      <w:pPr>
        <w:pStyle w:val="BookRefHeading"/>
      </w:pPr>
      <w:r>
        <w:fldChar w:fldCharType="begin"/>
      </w:r>
      <w:r>
        <w:instrText>HYPERLINK \l "ref_13" \h</w:instrText>
      </w:r>
      <w:r>
        <w:fldChar w:fldCharType="separate"/>
      </w:r>
      <w:r>
        <w:rPr>
          <w:color w:val="245B87"/>
        </w:rPr>
        <w:t>[13]</w:t>
      </w:r>
      <w:r>
        <w:rPr>
          <w:color w:val="245B87"/>
        </w:rPr>
        <w:fldChar w:fldCharType="end"/>
      </w:r>
      <w:r>
        <w:t xml:space="preserve"> </w:t>
      </w:r>
      <w:r>
        <w:t>身份识别记录的有效期</w:t>
      </w:r>
      <w:bookmarkEnd w:id="134"/>
    </w:p>
    <w:p w14:paraId="2865E4C4" w14:textId="77777777" w:rsidR="00DD59A3" w:rsidRDefault="004E3BA7">
      <w:pPr>
        <w:pStyle w:val="BookSource"/>
      </w:pPr>
      <w:r>
        <w:t>识别结果保存、离线标记及重复识别条件</w:t>
      </w:r>
    </w:p>
    <w:p w14:paraId="68060A91" w14:textId="77777777" w:rsidR="00DD59A3" w:rsidRDefault="004E3BA7">
      <w:pPr>
        <w:pStyle w:val="BookSource"/>
      </w:pPr>
      <w:r>
        <w:t>S1SubstrateIdentityActionNode.cs  L40 / L102</w:t>
      </w:r>
      <w:r>
        <w:t>；</w:t>
      </w:r>
      <w:r>
        <w:t>S2SubstrateIdentityActionNode.cs  L40 / L102</w:t>
      </w:r>
    </w:p>
    <w:p w14:paraId="4AD054EF" w14:textId="77777777" w:rsidR="00DD59A3" w:rsidRDefault="004E3BA7">
      <w:pPr>
        <w:pStyle w:val="1"/>
        <w:pageBreakBefore/>
      </w:pPr>
      <w:bookmarkStart w:id="135" w:name="h_290"/>
      <w:bookmarkStart w:id="136" w:name="_Toc243427594"/>
      <w:r>
        <w:lastRenderedPageBreak/>
        <w:t>附录</w:t>
      </w:r>
      <w:r>
        <w:t xml:space="preserve">B </w:t>
      </w:r>
      <w:r>
        <w:t>术语与图表索引</w:t>
      </w:r>
      <w:bookmarkEnd w:id="135"/>
      <w:bookmarkEnd w:id="136"/>
    </w:p>
    <w:p w14:paraId="3557431F" w14:textId="77777777" w:rsidR="00DD59A3" w:rsidRDefault="004E3BA7">
      <w:pPr>
        <w:pStyle w:val="2"/>
      </w:pPr>
      <w:bookmarkStart w:id="137" w:name="h_291"/>
      <w:bookmarkStart w:id="138" w:name="_Toc243427595"/>
      <w:r>
        <w:t xml:space="preserve">B.1 </w:t>
      </w:r>
      <w:r>
        <w:t>常用术语</w:t>
      </w:r>
      <w:bookmarkEnd w:id="137"/>
      <w:bookmarkEnd w:id="138"/>
    </w:p>
    <w:p w14:paraId="6FB6BE1F" w14:textId="77777777" w:rsidR="00DD59A3" w:rsidRDefault="004E3BA7">
      <w:pPr>
        <w:pStyle w:val="af7"/>
        <w:keepNext/>
      </w:pPr>
      <w:bookmarkStart w:id="139" w:name="tbl_B_1"/>
      <w:r>
        <w:t>表</w:t>
      </w:r>
      <w:r>
        <w:t xml:space="preserve">B-1 </w:t>
      </w:r>
      <w:r>
        <w:t>本文常用术语</w:t>
      </w:r>
      <w:bookmarkEnd w:id="1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480"/>
      </w:tblGrid>
      <w:tr w:rsidR="00DD59A3" w14:paraId="6C1338F6" w14:textId="77777777">
        <w:trPr>
          <w:cantSplit/>
          <w:tblHeader/>
          <w:jc w:val="center"/>
        </w:trPr>
        <w:tc>
          <w:tcPr>
            <w:tcW w:w="2952" w:type="dxa"/>
            <w:shd w:val="clear" w:color="auto" w:fill="EBF0F4"/>
            <w:tcMar>
              <w:top w:w="90" w:type="dxa"/>
              <w:left w:w="85" w:type="dxa"/>
              <w:bottom w:w="90" w:type="dxa"/>
              <w:right w:w="85" w:type="dxa"/>
            </w:tcMar>
            <w:vAlign w:val="center"/>
          </w:tcPr>
          <w:p w14:paraId="50A89E80" w14:textId="77777777" w:rsidR="00DD59A3" w:rsidRDefault="004E3BA7">
            <w:pPr>
              <w:keepNext/>
              <w:keepLines/>
              <w:spacing w:after="0" w:line="300" w:lineRule="exact"/>
              <w:ind w:firstLine="0"/>
              <w:jc w:val="left"/>
            </w:pPr>
            <w:r>
              <w:rPr>
                <w:b/>
                <w:sz w:val="20"/>
              </w:rPr>
              <w:t>术语</w:t>
            </w:r>
          </w:p>
        </w:tc>
        <w:tc>
          <w:tcPr>
            <w:tcW w:w="6480" w:type="dxa"/>
            <w:shd w:val="clear" w:color="auto" w:fill="EBF0F4"/>
            <w:tcMar>
              <w:top w:w="90" w:type="dxa"/>
              <w:left w:w="85" w:type="dxa"/>
              <w:bottom w:w="90" w:type="dxa"/>
              <w:right w:w="85" w:type="dxa"/>
            </w:tcMar>
            <w:vAlign w:val="center"/>
          </w:tcPr>
          <w:p w14:paraId="6FD57C6C" w14:textId="77777777" w:rsidR="00DD59A3" w:rsidRDefault="004E3BA7">
            <w:pPr>
              <w:keepNext/>
              <w:keepLines/>
              <w:spacing w:after="0" w:line="300" w:lineRule="exact"/>
              <w:ind w:firstLine="0"/>
              <w:jc w:val="left"/>
            </w:pPr>
            <w:r>
              <w:rPr>
                <w:b/>
                <w:sz w:val="20"/>
              </w:rPr>
              <w:t>本文中的含义</w:t>
            </w:r>
          </w:p>
        </w:tc>
      </w:tr>
      <w:tr w:rsidR="00DD59A3" w14:paraId="260641C0" w14:textId="77777777">
        <w:trPr>
          <w:cantSplit/>
          <w:jc w:val="center"/>
        </w:trPr>
        <w:tc>
          <w:tcPr>
            <w:tcW w:w="2952" w:type="dxa"/>
            <w:tcMar>
              <w:top w:w="90" w:type="dxa"/>
              <w:left w:w="85" w:type="dxa"/>
              <w:bottom w:w="90" w:type="dxa"/>
              <w:right w:w="85" w:type="dxa"/>
            </w:tcMar>
            <w:vAlign w:val="center"/>
          </w:tcPr>
          <w:p w14:paraId="387D2DC7" w14:textId="77777777" w:rsidR="00DD59A3" w:rsidRDefault="004E3BA7">
            <w:pPr>
              <w:keepLines/>
              <w:spacing w:after="0" w:line="300" w:lineRule="exact"/>
              <w:ind w:firstLine="0"/>
              <w:jc w:val="left"/>
            </w:pPr>
            <w:r>
              <w:rPr>
                <w:sz w:val="20"/>
              </w:rPr>
              <w:t>TU</w:t>
            </w:r>
            <w:r>
              <w:rPr>
                <w:sz w:val="20"/>
              </w:rPr>
              <w:t>／</w:t>
            </w:r>
            <w:r>
              <w:rPr>
                <w:rFonts w:ascii="Cambria" w:hAnsi="Cambria"/>
                <w:sz w:val="20"/>
              </w:rPr>
              <w:t>Transport</w:t>
            </w:r>
            <w:r>
              <w:rPr>
                <w:sz w:val="20"/>
              </w:rPr>
              <w:t xml:space="preserve"> Unit</w:t>
            </w:r>
          </w:p>
        </w:tc>
        <w:tc>
          <w:tcPr>
            <w:tcW w:w="6480" w:type="dxa"/>
            <w:tcMar>
              <w:top w:w="90" w:type="dxa"/>
              <w:left w:w="85" w:type="dxa"/>
              <w:bottom w:w="90" w:type="dxa"/>
              <w:right w:w="85" w:type="dxa"/>
            </w:tcMar>
            <w:vAlign w:val="center"/>
          </w:tcPr>
          <w:p w14:paraId="3552013D" w14:textId="77777777" w:rsidR="00DD59A3" w:rsidRDefault="004E3BA7">
            <w:pPr>
              <w:keepLines/>
              <w:spacing w:after="0" w:line="300" w:lineRule="exact"/>
              <w:ind w:firstLine="0"/>
              <w:jc w:val="left"/>
            </w:pPr>
            <w:r>
              <w:rPr>
                <w:sz w:val="20"/>
              </w:rPr>
              <w:t>一份流转产品的运行对象树根节点</w:t>
            </w:r>
          </w:p>
        </w:tc>
      </w:tr>
      <w:tr w:rsidR="00DD59A3" w14:paraId="34EF6E45" w14:textId="77777777">
        <w:trPr>
          <w:cantSplit/>
          <w:jc w:val="center"/>
        </w:trPr>
        <w:tc>
          <w:tcPr>
            <w:tcW w:w="2952" w:type="dxa"/>
            <w:tcMar>
              <w:top w:w="90" w:type="dxa"/>
              <w:left w:w="85" w:type="dxa"/>
              <w:bottom w:w="90" w:type="dxa"/>
              <w:right w:w="85" w:type="dxa"/>
            </w:tcMar>
            <w:vAlign w:val="center"/>
          </w:tcPr>
          <w:p w14:paraId="59152C41" w14:textId="77777777" w:rsidR="00DD59A3" w:rsidRDefault="004E3BA7">
            <w:pPr>
              <w:keepLines/>
              <w:spacing w:after="0" w:line="300" w:lineRule="exact"/>
              <w:ind w:firstLine="0"/>
              <w:jc w:val="left"/>
            </w:pPr>
            <w:r>
              <w:rPr>
                <w:sz w:val="20"/>
              </w:rPr>
              <w:t>基板／</w:t>
            </w:r>
            <w:r>
              <w:rPr>
                <w:rFonts w:ascii="Cambria" w:hAnsi="Cambria"/>
                <w:sz w:val="20"/>
              </w:rPr>
              <w:t>Substrate</w:t>
            </w:r>
          </w:p>
        </w:tc>
        <w:tc>
          <w:tcPr>
            <w:tcW w:w="6480" w:type="dxa"/>
            <w:tcMar>
              <w:top w:w="90" w:type="dxa"/>
              <w:left w:w="85" w:type="dxa"/>
              <w:bottom w:w="90" w:type="dxa"/>
              <w:right w:w="85" w:type="dxa"/>
            </w:tcMar>
            <w:vAlign w:val="center"/>
          </w:tcPr>
          <w:p w14:paraId="1C4F9AB9" w14:textId="77777777" w:rsidR="00DD59A3" w:rsidRDefault="004E3BA7">
            <w:pPr>
              <w:keepLines/>
              <w:spacing w:after="0" w:line="300" w:lineRule="exact"/>
              <w:ind w:firstLine="0"/>
              <w:jc w:val="left"/>
            </w:pPr>
            <w:r>
              <w:rPr>
                <w:sz w:val="20"/>
              </w:rPr>
              <w:t>TU</w:t>
            </w:r>
            <w:r>
              <w:rPr>
                <w:sz w:val="20"/>
              </w:rPr>
              <w:t>的直接下层；包含基岛</w:t>
            </w:r>
          </w:p>
        </w:tc>
      </w:tr>
      <w:tr w:rsidR="00DD59A3" w14:paraId="4D10F731" w14:textId="77777777">
        <w:trPr>
          <w:cantSplit/>
          <w:jc w:val="center"/>
        </w:trPr>
        <w:tc>
          <w:tcPr>
            <w:tcW w:w="2952" w:type="dxa"/>
            <w:tcMar>
              <w:top w:w="90" w:type="dxa"/>
              <w:left w:w="85" w:type="dxa"/>
              <w:bottom w:w="90" w:type="dxa"/>
              <w:right w:w="85" w:type="dxa"/>
            </w:tcMar>
            <w:vAlign w:val="center"/>
          </w:tcPr>
          <w:p w14:paraId="60661658" w14:textId="77777777" w:rsidR="00DD59A3" w:rsidRDefault="004E3BA7">
            <w:pPr>
              <w:keepLines/>
              <w:spacing w:after="0" w:line="300" w:lineRule="exact"/>
              <w:ind w:firstLine="0"/>
              <w:jc w:val="left"/>
            </w:pPr>
            <w:r>
              <w:rPr>
                <w:sz w:val="20"/>
              </w:rPr>
              <w:t>基岛／</w:t>
            </w:r>
            <w:r>
              <w:rPr>
                <w:sz w:val="20"/>
              </w:rPr>
              <w:t>Module</w:t>
            </w:r>
          </w:p>
        </w:tc>
        <w:tc>
          <w:tcPr>
            <w:tcW w:w="6480" w:type="dxa"/>
            <w:tcMar>
              <w:top w:w="90" w:type="dxa"/>
              <w:left w:w="85" w:type="dxa"/>
              <w:bottom w:w="90" w:type="dxa"/>
              <w:right w:w="85" w:type="dxa"/>
            </w:tcMar>
            <w:vAlign w:val="center"/>
          </w:tcPr>
          <w:p w14:paraId="47742089" w14:textId="77777777" w:rsidR="00DD59A3" w:rsidRDefault="004E3BA7">
            <w:pPr>
              <w:keepLines/>
              <w:spacing w:after="0" w:line="300" w:lineRule="exact"/>
              <w:ind w:firstLine="0"/>
              <w:jc w:val="left"/>
            </w:pPr>
            <w:r>
              <w:rPr>
                <w:sz w:val="20"/>
              </w:rPr>
              <w:t>基板下的产品子区域；包含焊点</w:t>
            </w:r>
          </w:p>
        </w:tc>
      </w:tr>
      <w:tr w:rsidR="00DD59A3" w14:paraId="79E89776" w14:textId="77777777">
        <w:trPr>
          <w:cantSplit/>
          <w:jc w:val="center"/>
        </w:trPr>
        <w:tc>
          <w:tcPr>
            <w:tcW w:w="2952" w:type="dxa"/>
            <w:tcMar>
              <w:top w:w="90" w:type="dxa"/>
              <w:left w:w="85" w:type="dxa"/>
              <w:bottom w:w="90" w:type="dxa"/>
              <w:right w:w="85" w:type="dxa"/>
            </w:tcMar>
            <w:vAlign w:val="center"/>
          </w:tcPr>
          <w:p w14:paraId="1EE80153" w14:textId="77777777" w:rsidR="00DD59A3" w:rsidRDefault="004E3BA7">
            <w:pPr>
              <w:keepLines/>
              <w:spacing w:after="0" w:line="300" w:lineRule="exact"/>
              <w:ind w:firstLine="0"/>
              <w:jc w:val="left"/>
            </w:pPr>
            <w:r>
              <w:rPr>
                <w:sz w:val="20"/>
              </w:rPr>
              <w:t>焊点／</w:t>
            </w:r>
            <w:r>
              <w:rPr>
                <w:rFonts w:ascii="Cambria" w:hAnsi="Cambria"/>
                <w:sz w:val="20"/>
              </w:rPr>
              <w:t>BondPosition</w:t>
            </w:r>
          </w:p>
        </w:tc>
        <w:tc>
          <w:tcPr>
            <w:tcW w:w="6480" w:type="dxa"/>
            <w:tcMar>
              <w:top w:w="90" w:type="dxa"/>
              <w:left w:w="85" w:type="dxa"/>
              <w:bottom w:w="90" w:type="dxa"/>
              <w:right w:w="85" w:type="dxa"/>
            </w:tcMar>
            <w:vAlign w:val="center"/>
          </w:tcPr>
          <w:p w14:paraId="45877D8E" w14:textId="77777777" w:rsidR="00DD59A3" w:rsidRDefault="004E3BA7">
            <w:pPr>
              <w:keepLines/>
              <w:spacing w:after="0" w:line="300" w:lineRule="exact"/>
              <w:ind w:firstLine="0"/>
              <w:jc w:val="left"/>
            </w:pPr>
            <w:r>
              <w:rPr>
                <w:sz w:val="20"/>
              </w:rPr>
              <w:t>具体加工位置的运行对象；不表示它必然经过焊接</w:t>
            </w:r>
          </w:p>
        </w:tc>
      </w:tr>
      <w:tr w:rsidR="00DD59A3" w14:paraId="55929B16" w14:textId="77777777">
        <w:trPr>
          <w:cantSplit/>
          <w:jc w:val="center"/>
        </w:trPr>
        <w:tc>
          <w:tcPr>
            <w:tcW w:w="2952" w:type="dxa"/>
            <w:tcMar>
              <w:top w:w="90" w:type="dxa"/>
              <w:left w:w="85" w:type="dxa"/>
              <w:bottom w:w="90" w:type="dxa"/>
              <w:right w:w="85" w:type="dxa"/>
            </w:tcMar>
            <w:vAlign w:val="center"/>
          </w:tcPr>
          <w:p w14:paraId="6B0772C4" w14:textId="77777777" w:rsidR="00DD59A3" w:rsidRDefault="004E3BA7">
            <w:pPr>
              <w:keepLines/>
              <w:spacing w:after="0" w:line="300" w:lineRule="exact"/>
              <w:ind w:firstLine="0"/>
              <w:jc w:val="left"/>
            </w:pPr>
            <w:r>
              <w:rPr>
                <w:sz w:val="20"/>
              </w:rPr>
              <w:t>S1</w:t>
            </w:r>
            <w:r>
              <w:rPr>
                <w:sz w:val="20"/>
              </w:rPr>
              <w:t>／</w:t>
            </w:r>
            <w:r>
              <w:rPr>
                <w:sz w:val="20"/>
              </w:rPr>
              <w:t>S2</w:t>
            </w:r>
          </w:p>
        </w:tc>
        <w:tc>
          <w:tcPr>
            <w:tcW w:w="6480" w:type="dxa"/>
            <w:tcMar>
              <w:top w:w="90" w:type="dxa"/>
              <w:left w:w="85" w:type="dxa"/>
              <w:bottom w:w="90" w:type="dxa"/>
              <w:right w:w="85" w:type="dxa"/>
            </w:tcMar>
            <w:vAlign w:val="center"/>
          </w:tcPr>
          <w:p w14:paraId="17CAAE6F" w14:textId="77777777" w:rsidR="00DD59A3" w:rsidRDefault="004E3BA7">
            <w:pPr>
              <w:keepLines/>
              <w:spacing w:after="0" w:line="300" w:lineRule="exact"/>
              <w:ind w:firstLine="0"/>
              <w:jc w:val="left"/>
            </w:pPr>
            <w:r>
              <w:rPr>
                <w:sz w:val="20"/>
              </w:rPr>
              <w:t>本工程中分别对应点胶系统与固晶系统</w:t>
            </w:r>
          </w:p>
        </w:tc>
      </w:tr>
      <w:tr w:rsidR="00DD59A3" w14:paraId="7609080A" w14:textId="77777777">
        <w:trPr>
          <w:cantSplit/>
          <w:jc w:val="center"/>
        </w:trPr>
        <w:tc>
          <w:tcPr>
            <w:tcW w:w="2952" w:type="dxa"/>
            <w:tcMar>
              <w:top w:w="90" w:type="dxa"/>
              <w:left w:w="85" w:type="dxa"/>
              <w:bottom w:w="90" w:type="dxa"/>
              <w:right w:w="85" w:type="dxa"/>
            </w:tcMar>
            <w:vAlign w:val="center"/>
          </w:tcPr>
          <w:p w14:paraId="74546EC2" w14:textId="77777777" w:rsidR="00DD59A3" w:rsidRDefault="004E3BA7">
            <w:pPr>
              <w:keepLines/>
              <w:spacing w:after="0" w:line="300" w:lineRule="exact"/>
              <w:ind w:firstLine="0"/>
              <w:jc w:val="left"/>
            </w:pPr>
            <w:r>
              <w:rPr>
                <w:sz w:val="20"/>
              </w:rPr>
              <w:t>G0</w:t>
            </w:r>
          </w:p>
        </w:tc>
        <w:tc>
          <w:tcPr>
            <w:tcW w:w="6480" w:type="dxa"/>
            <w:tcMar>
              <w:top w:w="90" w:type="dxa"/>
              <w:left w:w="85" w:type="dxa"/>
              <w:bottom w:w="90" w:type="dxa"/>
              <w:right w:w="85" w:type="dxa"/>
            </w:tcMar>
            <w:vAlign w:val="center"/>
          </w:tcPr>
          <w:p w14:paraId="662A0B86" w14:textId="77777777" w:rsidR="00DD59A3" w:rsidRDefault="004E3BA7">
            <w:pPr>
              <w:keepLines/>
              <w:spacing w:after="0" w:line="300" w:lineRule="exact"/>
              <w:ind w:firstLine="0"/>
              <w:jc w:val="left"/>
            </w:pPr>
            <w:r>
              <w:rPr>
                <w:sz w:val="20"/>
              </w:rPr>
              <w:t>坐标转换使用的全局参考；不表示任何数值均为零</w:t>
            </w:r>
          </w:p>
        </w:tc>
      </w:tr>
      <w:tr w:rsidR="00DD59A3" w14:paraId="2E0FAEFB" w14:textId="77777777">
        <w:trPr>
          <w:cantSplit/>
          <w:jc w:val="center"/>
        </w:trPr>
        <w:tc>
          <w:tcPr>
            <w:tcW w:w="2952" w:type="dxa"/>
            <w:tcMar>
              <w:top w:w="90" w:type="dxa"/>
              <w:left w:w="85" w:type="dxa"/>
              <w:bottom w:w="90" w:type="dxa"/>
              <w:right w:w="85" w:type="dxa"/>
            </w:tcMar>
            <w:vAlign w:val="center"/>
          </w:tcPr>
          <w:p w14:paraId="53866B35" w14:textId="77777777" w:rsidR="00DD59A3" w:rsidRDefault="004E3BA7">
            <w:pPr>
              <w:keepLines/>
              <w:spacing w:after="0" w:line="300" w:lineRule="exact"/>
              <w:ind w:firstLine="0"/>
              <w:jc w:val="left"/>
            </w:pPr>
            <w:r>
              <w:rPr>
                <w:sz w:val="20"/>
              </w:rPr>
              <w:t>Index</w:t>
            </w:r>
            <w:r>
              <w:rPr>
                <w:sz w:val="20"/>
              </w:rPr>
              <w:t>／</w:t>
            </w:r>
            <w:r>
              <w:rPr>
                <w:rFonts w:ascii="Cambria" w:hAnsi="Cambria"/>
                <w:sz w:val="20"/>
              </w:rPr>
              <w:t>WorkIndex</w:t>
            </w:r>
          </w:p>
        </w:tc>
        <w:tc>
          <w:tcPr>
            <w:tcW w:w="6480" w:type="dxa"/>
            <w:tcMar>
              <w:top w:w="90" w:type="dxa"/>
              <w:left w:w="85" w:type="dxa"/>
              <w:bottom w:w="90" w:type="dxa"/>
              <w:right w:w="85" w:type="dxa"/>
            </w:tcMar>
            <w:vAlign w:val="center"/>
          </w:tcPr>
          <w:p w14:paraId="66CBA898" w14:textId="77777777" w:rsidR="00DD59A3" w:rsidRDefault="004E3BA7">
            <w:pPr>
              <w:keepLines/>
              <w:spacing w:after="0" w:line="300" w:lineRule="exact"/>
              <w:ind w:firstLine="0"/>
              <w:jc w:val="left"/>
            </w:pPr>
            <w:r>
              <w:rPr>
                <w:sz w:val="20"/>
              </w:rPr>
              <w:t>对象序号／加工编排所用的工作序号</w:t>
            </w:r>
          </w:p>
        </w:tc>
      </w:tr>
      <w:tr w:rsidR="00DD59A3" w14:paraId="087900EA" w14:textId="77777777">
        <w:trPr>
          <w:cantSplit/>
          <w:jc w:val="center"/>
        </w:trPr>
        <w:tc>
          <w:tcPr>
            <w:tcW w:w="2952" w:type="dxa"/>
            <w:tcMar>
              <w:top w:w="90" w:type="dxa"/>
              <w:left w:w="85" w:type="dxa"/>
              <w:bottom w:w="90" w:type="dxa"/>
              <w:right w:w="85" w:type="dxa"/>
            </w:tcMar>
            <w:vAlign w:val="center"/>
          </w:tcPr>
          <w:p w14:paraId="2AB88BE8" w14:textId="77777777" w:rsidR="00DD59A3" w:rsidRDefault="004E3BA7">
            <w:pPr>
              <w:keepLines/>
              <w:spacing w:after="0" w:line="300" w:lineRule="exact"/>
              <w:ind w:firstLine="0"/>
              <w:jc w:val="left"/>
            </w:pPr>
            <w:r>
              <w:rPr>
                <w:sz w:val="20"/>
              </w:rPr>
              <w:t>Info</w:t>
            </w:r>
          </w:p>
        </w:tc>
        <w:tc>
          <w:tcPr>
            <w:tcW w:w="6480" w:type="dxa"/>
            <w:tcMar>
              <w:top w:w="90" w:type="dxa"/>
              <w:left w:w="85" w:type="dxa"/>
              <w:bottom w:w="90" w:type="dxa"/>
              <w:right w:w="85" w:type="dxa"/>
            </w:tcMar>
            <w:vAlign w:val="center"/>
          </w:tcPr>
          <w:p w14:paraId="04DC0A04" w14:textId="77777777" w:rsidR="00DD59A3" w:rsidRDefault="004E3BA7">
            <w:pPr>
              <w:keepLines/>
              <w:spacing w:after="0" w:line="300" w:lineRule="exact"/>
              <w:ind w:firstLine="0"/>
              <w:jc w:val="left"/>
            </w:pPr>
            <w:r>
              <w:rPr>
                <w:sz w:val="20"/>
              </w:rPr>
              <w:t>某个运行对象自己的过程信息与结果记录</w:t>
            </w:r>
          </w:p>
        </w:tc>
      </w:tr>
      <w:tr w:rsidR="00DD59A3" w14:paraId="28E906EA" w14:textId="77777777">
        <w:trPr>
          <w:cantSplit/>
          <w:jc w:val="center"/>
        </w:trPr>
        <w:tc>
          <w:tcPr>
            <w:tcW w:w="2952" w:type="dxa"/>
            <w:tcMar>
              <w:top w:w="90" w:type="dxa"/>
              <w:left w:w="85" w:type="dxa"/>
              <w:bottom w:w="90" w:type="dxa"/>
              <w:right w:w="85" w:type="dxa"/>
            </w:tcMar>
            <w:vAlign w:val="center"/>
          </w:tcPr>
          <w:p w14:paraId="2524D319" w14:textId="77777777" w:rsidR="00DD59A3" w:rsidRDefault="004E3BA7">
            <w:pPr>
              <w:keepLines/>
              <w:spacing w:after="0" w:line="300" w:lineRule="exact"/>
              <w:ind w:firstLine="0"/>
              <w:jc w:val="left"/>
            </w:pPr>
            <w:r>
              <w:rPr>
                <w:rFonts w:ascii="Cambria" w:hAnsi="Cambria"/>
                <w:sz w:val="20"/>
              </w:rPr>
              <w:t>IsProduct</w:t>
            </w:r>
          </w:p>
        </w:tc>
        <w:tc>
          <w:tcPr>
            <w:tcW w:w="6480" w:type="dxa"/>
            <w:tcMar>
              <w:top w:w="90" w:type="dxa"/>
              <w:left w:w="85" w:type="dxa"/>
              <w:bottom w:w="90" w:type="dxa"/>
              <w:right w:w="85" w:type="dxa"/>
            </w:tcMar>
            <w:vAlign w:val="center"/>
          </w:tcPr>
          <w:p w14:paraId="10C32181" w14:textId="77777777" w:rsidR="00DD59A3" w:rsidRDefault="004E3BA7">
            <w:pPr>
              <w:keepLines/>
              <w:spacing w:after="0" w:line="300" w:lineRule="exact"/>
              <w:ind w:firstLine="0"/>
              <w:jc w:val="left"/>
            </w:pPr>
            <w:r>
              <w:rPr>
                <w:sz w:val="20"/>
              </w:rPr>
              <w:t>参与生产入口重建判断的标记，不能证明已加工</w:t>
            </w:r>
          </w:p>
        </w:tc>
      </w:tr>
      <w:tr w:rsidR="00DD59A3" w14:paraId="6EDDE28E" w14:textId="77777777">
        <w:trPr>
          <w:cantSplit/>
          <w:jc w:val="center"/>
        </w:trPr>
        <w:tc>
          <w:tcPr>
            <w:tcW w:w="2952" w:type="dxa"/>
            <w:tcMar>
              <w:top w:w="90" w:type="dxa"/>
              <w:left w:w="85" w:type="dxa"/>
              <w:bottom w:w="90" w:type="dxa"/>
              <w:right w:w="85" w:type="dxa"/>
            </w:tcMar>
            <w:vAlign w:val="center"/>
          </w:tcPr>
          <w:p w14:paraId="0EBB0991" w14:textId="77777777" w:rsidR="00DD59A3" w:rsidRDefault="004E3BA7">
            <w:pPr>
              <w:keepLines/>
              <w:spacing w:after="0" w:line="300" w:lineRule="exact"/>
              <w:ind w:firstLine="0"/>
              <w:jc w:val="left"/>
            </w:pPr>
            <w:r>
              <w:rPr>
                <w:sz w:val="20"/>
              </w:rPr>
              <w:t>工作消息／</w:t>
            </w:r>
            <w:r>
              <w:rPr>
                <w:rFonts w:ascii="Cambria" w:hAnsi="Cambria"/>
                <w:sz w:val="20"/>
              </w:rPr>
              <w:t>WorkMessages</w:t>
            </w:r>
          </w:p>
        </w:tc>
        <w:tc>
          <w:tcPr>
            <w:tcW w:w="6480" w:type="dxa"/>
            <w:tcMar>
              <w:top w:w="90" w:type="dxa"/>
              <w:left w:w="85" w:type="dxa"/>
              <w:bottom w:w="90" w:type="dxa"/>
              <w:right w:w="85" w:type="dxa"/>
            </w:tcMar>
            <w:vAlign w:val="center"/>
          </w:tcPr>
          <w:p w14:paraId="386AA8E3" w14:textId="77777777" w:rsidR="00DD59A3" w:rsidRDefault="004E3BA7">
            <w:pPr>
              <w:keepLines/>
              <w:spacing w:after="0" w:line="300" w:lineRule="exact"/>
              <w:ind w:firstLine="0"/>
              <w:jc w:val="left"/>
            </w:pPr>
            <w:r>
              <w:rPr>
                <w:sz w:val="20"/>
              </w:rPr>
              <w:t>控制器保存的动作编排及其完成标记</w:t>
            </w:r>
          </w:p>
        </w:tc>
      </w:tr>
      <w:tr w:rsidR="00DD59A3" w14:paraId="31D200FD" w14:textId="77777777">
        <w:trPr>
          <w:cantSplit/>
          <w:jc w:val="center"/>
        </w:trPr>
        <w:tc>
          <w:tcPr>
            <w:tcW w:w="2952" w:type="dxa"/>
            <w:tcMar>
              <w:top w:w="90" w:type="dxa"/>
              <w:left w:w="85" w:type="dxa"/>
              <w:bottom w:w="90" w:type="dxa"/>
              <w:right w:w="85" w:type="dxa"/>
            </w:tcMar>
            <w:vAlign w:val="center"/>
          </w:tcPr>
          <w:p w14:paraId="51495679" w14:textId="77777777" w:rsidR="00DD59A3" w:rsidRDefault="004E3BA7">
            <w:pPr>
              <w:keepLines/>
              <w:spacing w:after="0" w:line="300" w:lineRule="exact"/>
              <w:ind w:firstLine="0"/>
              <w:jc w:val="left"/>
            </w:pPr>
            <w:r>
              <w:rPr>
                <w:sz w:val="20"/>
              </w:rPr>
              <w:t>工序步骤字典</w:t>
            </w:r>
          </w:p>
        </w:tc>
        <w:tc>
          <w:tcPr>
            <w:tcW w:w="6480" w:type="dxa"/>
            <w:tcMar>
              <w:top w:w="90" w:type="dxa"/>
              <w:left w:w="85" w:type="dxa"/>
              <w:bottom w:w="90" w:type="dxa"/>
              <w:right w:w="85" w:type="dxa"/>
            </w:tcMar>
            <w:vAlign w:val="center"/>
          </w:tcPr>
          <w:p w14:paraId="05874796" w14:textId="77777777" w:rsidR="00DD59A3" w:rsidRDefault="004E3BA7">
            <w:pPr>
              <w:keepLines/>
              <w:spacing w:after="0" w:line="300" w:lineRule="exact"/>
              <w:ind w:firstLine="0"/>
              <w:jc w:val="left"/>
            </w:pPr>
            <w:r>
              <w:rPr>
                <w:sz w:val="20"/>
              </w:rPr>
              <w:t>焊点保存的</w:t>
            </w:r>
            <w:r>
              <w:rPr>
                <w:sz w:val="20"/>
              </w:rPr>
              <w:t>“</w:t>
            </w:r>
            <w:r>
              <w:rPr>
                <w:sz w:val="20"/>
              </w:rPr>
              <w:t>工序名</w:t>
            </w:r>
            <w:r>
              <w:rPr>
                <w:sz w:val="20"/>
              </w:rPr>
              <w:t>→</w:t>
            </w:r>
            <w:r>
              <w:rPr>
                <w:sz w:val="20"/>
              </w:rPr>
              <w:t>是否完成</w:t>
            </w:r>
            <w:r>
              <w:rPr>
                <w:sz w:val="20"/>
              </w:rPr>
              <w:t>”</w:t>
            </w:r>
            <w:r>
              <w:rPr>
                <w:sz w:val="20"/>
              </w:rPr>
              <w:t>记录</w:t>
            </w:r>
          </w:p>
        </w:tc>
      </w:tr>
      <w:tr w:rsidR="00DD59A3" w14:paraId="0F165E25" w14:textId="77777777">
        <w:trPr>
          <w:cantSplit/>
          <w:jc w:val="center"/>
        </w:trPr>
        <w:tc>
          <w:tcPr>
            <w:tcW w:w="2952" w:type="dxa"/>
            <w:tcMar>
              <w:top w:w="90" w:type="dxa"/>
              <w:left w:w="85" w:type="dxa"/>
              <w:bottom w:w="90" w:type="dxa"/>
              <w:right w:w="85" w:type="dxa"/>
            </w:tcMar>
            <w:vAlign w:val="center"/>
          </w:tcPr>
          <w:p w14:paraId="607CA5ED" w14:textId="77777777" w:rsidR="00DD59A3" w:rsidRDefault="004E3BA7">
            <w:pPr>
              <w:keepLines/>
              <w:spacing w:after="0" w:line="300" w:lineRule="exact"/>
              <w:ind w:firstLine="0"/>
              <w:jc w:val="left"/>
            </w:pPr>
            <w:r>
              <w:rPr>
                <w:sz w:val="20"/>
              </w:rPr>
              <w:t>Refresh</w:t>
            </w:r>
          </w:p>
        </w:tc>
        <w:tc>
          <w:tcPr>
            <w:tcW w:w="6480" w:type="dxa"/>
            <w:tcMar>
              <w:top w:w="90" w:type="dxa"/>
              <w:left w:w="85" w:type="dxa"/>
              <w:bottom w:w="90" w:type="dxa"/>
              <w:right w:w="85" w:type="dxa"/>
            </w:tcMar>
            <w:vAlign w:val="center"/>
          </w:tcPr>
          <w:p w14:paraId="28F661E5" w14:textId="77777777" w:rsidR="00DD59A3" w:rsidRDefault="004E3BA7">
            <w:pPr>
              <w:keepLines/>
              <w:spacing w:after="0" w:line="300" w:lineRule="exact"/>
              <w:ind w:firstLine="0"/>
              <w:jc w:val="left"/>
            </w:pPr>
            <w:r>
              <w:rPr>
                <w:sz w:val="20"/>
              </w:rPr>
              <w:t>沿既有树重建坐标并清除相应流程标记</w:t>
            </w:r>
          </w:p>
        </w:tc>
      </w:tr>
      <w:tr w:rsidR="00DD59A3" w14:paraId="0E2228FF" w14:textId="77777777">
        <w:trPr>
          <w:cantSplit/>
          <w:jc w:val="center"/>
        </w:trPr>
        <w:tc>
          <w:tcPr>
            <w:tcW w:w="2952" w:type="dxa"/>
            <w:tcMar>
              <w:top w:w="90" w:type="dxa"/>
              <w:left w:w="85" w:type="dxa"/>
              <w:bottom w:w="90" w:type="dxa"/>
              <w:right w:w="85" w:type="dxa"/>
            </w:tcMar>
            <w:vAlign w:val="center"/>
          </w:tcPr>
          <w:p w14:paraId="68265DA6" w14:textId="77777777" w:rsidR="00DD59A3" w:rsidRDefault="004E3BA7">
            <w:pPr>
              <w:keepLines/>
              <w:spacing w:after="0" w:line="300" w:lineRule="exact"/>
              <w:ind w:firstLine="0"/>
              <w:jc w:val="left"/>
            </w:pPr>
            <w:r>
              <w:rPr>
                <w:sz w:val="20"/>
              </w:rPr>
              <w:t>区段有料状态</w:t>
            </w:r>
          </w:p>
        </w:tc>
        <w:tc>
          <w:tcPr>
            <w:tcW w:w="6480" w:type="dxa"/>
            <w:tcMar>
              <w:top w:w="90" w:type="dxa"/>
              <w:left w:w="85" w:type="dxa"/>
              <w:bottom w:w="90" w:type="dxa"/>
              <w:right w:w="85" w:type="dxa"/>
            </w:tcMar>
            <w:vAlign w:val="center"/>
          </w:tcPr>
          <w:p w14:paraId="22E38997" w14:textId="77777777" w:rsidR="00DD59A3" w:rsidRDefault="004E3BA7">
            <w:pPr>
              <w:keepLines/>
              <w:spacing w:after="0" w:line="300" w:lineRule="exact"/>
              <w:ind w:firstLine="0"/>
              <w:jc w:val="left"/>
            </w:pPr>
            <w:r>
              <w:rPr>
                <w:rFonts w:ascii="Cambria" w:hAnsi="Cambria"/>
                <w:sz w:val="20"/>
              </w:rPr>
              <w:t>SubSectionState</w:t>
            </w:r>
            <w:r>
              <w:rPr>
                <w:sz w:val="20"/>
              </w:rPr>
              <w:t>；</w:t>
            </w:r>
            <w:r>
              <w:rPr>
                <w:rFonts w:ascii="Cambria" w:hAnsi="Cambria"/>
                <w:sz w:val="20"/>
              </w:rPr>
              <w:t>HasMaterial</w:t>
            </w:r>
            <w:r>
              <w:rPr>
                <w:sz w:val="20"/>
              </w:rPr>
              <w:t>和</w:t>
            </w:r>
            <w:r>
              <w:rPr>
                <w:rFonts w:ascii="Cambria" w:hAnsi="Cambria"/>
                <w:sz w:val="20"/>
              </w:rPr>
              <w:t>NoMaterial</w:t>
            </w:r>
            <w:r>
              <w:rPr>
                <w:sz w:val="20"/>
              </w:rPr>
              <w:t>供移送进入条件判断</w:t>
            </w:r>
          </w:p>
        </w:tc>
      </w:tr>
      <w:tr w:rsidR="00DD59A3" w14:paraId="4EFE9CA3" w14:textId="77777777">
        <w:trPr>
          <w:cantSplit/>
          <w:jc w:val="center"/>
        </w:trPr>
        <w:tc>
          <w:tcPr>
            <w:tcW w:w="2952" w:type="dxa"/>
            <w:tcMar>
              <w:top w:w="90" w:type="dxa"/>
              <w:left w:w="85" w:type="dxa"/>
              <w:bottom w:w="90" w:type="dxa"/>
              <w:right w:w="85" w:type="dxa"/>
            </w:tcMar>
            <w:vAlign w:val="center"/>
          </w:tcPr>
          <w:p w14:paraId="4F8B6885" w14:textId="77777777" w:rsidR="00DD59A3" w:rsidRDefault="004E3BA7">
            <w:pPr>
              <w:keepLines/>
              <w:spacing w:after="0" w:line="300" w:lineRule="exact"/>
              <w:ind w:firstLine="0"/>
              <w:jc w:val="left"/>
            </w:pPr>
            <w:r>
              <w:rPr>
                <w:sz w:val="20"/>
              </w:rPr>
              <w:t>区段移送状态</w:t>
            </w:r>
          </w:p>
        </w:tc>
        <w:tc>
          <w:tcPr>
            <w:tcW w:w="6480" w:type="dxa"/>
            <w:tcMar>
              <w:top w:w="90" w:type="dxa"/>
              <w:left w:w="85" w:type="dxa"/>
              <w:bottom w:w="90" w:type="dxa"/>
              <w:right w:w="85" w:type="dxa"/>
            </w:tcMar>
            <w:vAlign w:val="center"/>
          </w:tcPr>
          <w:p w14:paraId="3235A4C3" w14:textId="77777777" w:rsidR="00DD59A3" w:rsidRDefault="004E3BA7">
            <w:pPr>
              <w:keepLines/>
              <w:spacing w:after="0" w:line="300" w:lineRule="exact"/>
              <w:ind w:firstLine="0"/>
              <w:jc w:val="left"/>
            </w:pPr>
            <w:r>
              <w:rPr>
                <w:rFonts w:ascii="Cambria" w:hAnsi="Cambria"/>
                <w:sz w:val="20"/>
              </w:rPr>
              <w:t>SubSectionTransferState</w:t>
            </w:r>
            <w:r>
              <w:rPr>
                <w:sz w:val="20"/>
              </w:rPr>
              <w:t>；表示</w:t>
            </w:r>
            <w:r>
              <w:rPr>
                <w:sz w:val="20"/>
              </w:rPr>
              <w:t>Ready</w:t>
            </w:r>
            <w:r>
              <w:rPr>
                <w:sz w:val="20"/>
              </w:rPr>
              <w:t>、</w:t>
            </w:r>
            <w:r>
              <w:rPr>
                <w:rFonts w:ascii="Cambria" w:hAnsi="Cambria"/>
                <w:sz w:val="20"/>
              </w:rPr>
              <w:t>Transfering</w:t>
            </w:r>
            <w:r>
              <w:rPr>
                <w:sz w:val="20"/>
              </w:rPr>
              <w:t>或</w:t>
            </w:r>
            <w:r>
              <w:rPr>
                <w:sz w:val="20"/>
              </w:rPr>
              <w:t>Alarm</w:t>
            </w:r>
            <w:r>
              <w:rPr>
                <w:sz w:val="20"/>
              </w:rPr>
              <w:t>等阶段</w:t>
            </w:r>
          </w:p>
        </w:tc>
      </w:tr>
      <w:tr w:rsidR="00DD59A3" w14:paraId="22D671D4" w14:textId="77777777">
        <w:trPr>
          <w:cantSplit/>
          <w:jc w:val="center"/>
        </w:trPr>
        <w:tc>
          <w:tcPr>
            <w:tcW w:w="2952" w:type="dxa"/>
            <w:tcMar>
              <w:top w:w="90" w:type="dxa"/>
              <w:left w:w="85" w:type="dxa"/>
              <w:bottom w:w="90" w:type="dxa"/>
              <w:right w:w="85" w:type="dxa"/>
            </w:tcMar>
            <w:vAlign w:val="center"/>
          </w:tcPr>
          <w:p w14:paraId="18CC0437" w14:textId="77777777" w:rsidR="00DD59A3" w:rsidRDefault="004E3BA7">
            <w:pPr>
              <w:keepLines/>
              <w:spacing w:after="0" w:line="300" w:lineRule="exact"/>
              <w:ind w:firstLine="0"/>
              <w:jc w:val="left"/>
            </w:pPr>
            <w:r>
              <w:rPr>
                <w:sz w:val="20"/>
              </w:rPr>
              <w:t>身份识别记录</w:t>
            </w:r>
          </w:p>
        </w:tc>
        <w:tc>
          <w:tcPr>
            <w:tcW w:w="6480" w:type="dxa"/>
            <w:tcMar>
              <w:top w:w="90" w:type="dxa"/>
              <w:left w:w="85" w:type="dxa"/>
              <w:bottom w:w="90" w:type="dxa"/>
              <w:right w:w="85" w:type="dxa"/>
            </w:tcMar>
            <w:vAlign w:val="center"/>
          </w:tcPr>
          <w:p w14:paraId="65CA7424" w14:textId="77777777" w:rsidR="00DD59A3" w:rsidRDefault="004E3BA7">
            <w:pPr>
              <w:keepLines/>
              <w:spacing w:after="0" w:line="300" w:lineRule="exact"/>
              <w:ind w:firstLine="0"/>
              <w:jc w:val="left"/>
            </w:pPr>
            <w:r>
              <w:rPr>
                <w:rFonts w:ascii="Cambria" w:hAnsi="Cambria"/>
                <w:sz w:val="20"/>
              </w:rPr>
              <w:t>IsIdentity</w:t>
            </w:r>
            <w:r>
              <w:rPr>
                <w:sz w:val="20"/>
              </w:rPr>
              <w:t>与</w:t>
            </w:r>
            <w:r>
              <w:rPr>
                <w:rFonts w:ascii="Cambria" w:hAnsi="Cambria"/>
                <w:sz w:val="20"/>
              </w:rPr>
              <w:t>IdentityCode</w:t>
            </w:r>
            <w:r>
              <w:rPr>
                <w:sz w:val="20"/>
              </w:rPr>
              <w:t>分别保存处理标记和识别代码</w:t>
            </w:r>
          </w:p>
        </w:tc>
      </w:tr>
      <w:tr w:rsidR="00DD59A3" w14:paraId="1DA81A8B" w14:textId="77777777">
        <w:trPr>
          <w:cantSplit/>
          <w:jc w:val="center"/>
        </w:trPr>
        <w:tc>
          <w:tcPr>
            <w:tcW w:w="2952" w:type="dxa"/>
            <w:tcMar>
              <w:top w:w="90" w:type="dxa"/>
              <w:left w:w="85" w:type="dxa"/>
              <w:bottom w:w="90" w:type="dxa"/>
              <w:right w:w="85" w:type="dxa"/>
            </w:tcMar>
            <w:vAlign w:val="center"/>
          </w:tcPr>
          <w:p w14:paraId="17D9A94F" w14:textId="77777777" w:rsidR="00DD59A3" w:rsidRDefault="004E3BA7">
            <w:pPr>
              <w:keepLines/>
              <w:spacing w:after="0" w:line="300" w:lineRule="exact"/>
              <w:ind w:firstLine="0"/>
              <w:jc w:val="left"/>
            </w:pPr>
            <w:r>
              <w:rPr>
                <w:sz w:val="20"/>
              </w:rPr>
              <w:t>异形节点</w:t>
            </w:r>
          </w:p>
        </w:tc>
        <w:tc>
          <w:tcPr>
            <w:tcW w:w="6480" w:type="dxa"/>
            <w:tcMar>
              <w:top w:w="90" w:type="dxa"/>
              <w:left w:w="85" w:type="dxa"/>
              <w:bottom w:w="90" w:type="dxa"/>
              <w:right w:w="85" w:type="dxa"/>
            </w:tcMar>
            <w:vAlign w:val="center"/>
          </w:tcPr>
          <w:p w14:paraId="144106A1" w14:textId="77777777" w:rsidR="00DD59A3" w:rsidRDefault="004E3BA7">
            <w:pPr>
              <w:keepLines/>
              <w:spacing w:after="0" w:line="300" w:lineRule="exact"/>
              <w:ind w:firstLine="0"/>
              <w:jc w:val="left"/>
            </w:pPr>
            <w:r>
              <w:rPr>
                <w:rFonts w:ascii="Cambria" w:hAnsi="Cambria"/>
                <w:sz w:val="20"/>
              </w:rPr>
              <w:t>OppositeSex</w:t>
            </w:r>
            <w:r>
              <w:rPr>
                <w:sz w:val="20"/>
              </w:rPr>
              <w:t>；用节点层级、位置及配置名称描述产品分支</w:t>
            </w:r>
          </w:p>
        </w:tc>
      </w:tr>
      <w:tr w:rsidR="00DD59A3" w14:paraId="1859FFEF" w14:textId="77777777">
        <w:trPr>
          <w:cantSplit/>
          <w:jc w:val="center"/>
        </w:trPr>
        <w:tc>
          <w:tcPr>
            <w:tcW w:w="2952" w:type="dxa"/>
            <w:tcMar>
              <w:top w:w="90" w:type="dxa"/>
              <w:left w:w="85" w:type="dxa"/>
              <w:bottom w:w="90" w:type="dxa"/>
              <w:right w:w="85" w:type="dxa"/>
            </w:tcMar>
            <w:vAlign w:val="center"/>
          </w:tcPr>
          <w:p w14:paraId="550F07FC" w14:textId="77777777" w:rsidR="00DD59A3" w:rsidRDefault="004E3BA7">
            <w:pPr>
              <w:keepLines/>
              <w:spacing w:after="0" w:line="300" w:lineRule="exact"/>
              <w:ind w:firstLine="0"/>
              <w:jc w:val="left"/>
            </w:pPr>
            <w:r>
              <w:rPr>
                <w:sz w:val="20"/>
              </w:rPr>
              <w:t>mm</w:t>
            </w:r>
            <w:r>
              <w:rPr>
                <w:sz w:val="20"/>
              </w:rPr>
              <w:t>／</w:t>
            </w:r>
            <w:r>
              <w:rPr>
                <w:sz w:val="20"/>
              </w:rPr>
              <w:t>rad</w:t>
            </w:r>
          </w:p>
        </w:tc>
        <w:tc>
          <w:tcPr>
            <w:tcW w:w="6480" w:type="dxa"/>
            <w:tcMar>
              <w:top w:w="90" w:type="dxa"/>
              <w:left w:w="85" w:type="dxa"/>
              <w:bottom w:w="90" w:type="dxa"/>
              <w:right w:w="85" w:type="dxa"/>
            </w:tcMar>
            <w:vAlign w:val="center"/>
          </w:tcPr>
          <w:p w14:paraId="3CB21EF2" w14:textId="77777777" w:rsidR="00DD59A3" w:rsidRDefault="004E3BA7">
            <w:pPr>
              <w:keepLines/>
              <w:spacing w:after="0" w:line="300" w:lineRule="exact"/>
              <w:ind w:firstLine="0"/>
              <w:jc w:val="left"/>
            </w:pPr>
            <w:r>
              <w:rPr>
                <w:sz w:val="20"/>
              </w:rPr>
              <w:t>本文位置计算的长度单位毫米／平面角度单位弧度</w:t>
            </w:r>
          </w:p>
        </w:tc>
      </w:tr>
    </w:tbl>
    <w:p w14:paraId="4FBC3B61" w14:textId="77777777" w:rsidR="00DD59A3" w:rsidRDefault="00DD59A3">
      <w:pPr>
        <w:spacing w:after="40" w:line="60" w:lineRule="exact"/>
        <w:ind w:firstLine="0"/>
      </w:pPr>
    </w:p>
    <w:p w14:paraId="033EE3FD" w14:textId="77777777" w:rsidR="00DD59A3" w:rsidRDefault="004E3BA7">
      <w:pPr>
        <w:pStyle w:val="2"/>
        <w:pageBreakBefore/>
      </w:pPr>
      <w:bookmarkStart w:id="140" w:name="h_294"/>
      <w:bookmarkStart w:id="141" w:name="_Toc243427596"/>
      <w:r>
        <w:lastRenderedPageBreak/>
        <w:t xml:space="preserve">B.2 </w:t>
      </w:r>
      <w:r>
        <w:t>图目录</w:t>
      </w:r>
      <w:bookmarkEnd w:id="140"/>
      <w:bookmarkEnd w:id="141"/>
    </w:p>
    <w:p w14:paraId="1EBD1C08" w14:textId="206DAFA2" w:rsidR="00DD59A3" w:rsidRDefault="004E3BA7">
      <w:pPr>
        <w:pStyle w:val="BookIndex"/>
        <w:spacing w:after="80"/>
      </w:pPr>
      <w:hyperlink w:anchor="fig_1_1">
        <w:r>
          <w:rPr>
            <w:color w:val="245B87"/>
          </w:rPr>
          <w:t>图</w:t>
        </w:r>
        <w:r>
          <w:rPr>
            <w:color w:val="245B87"/>
          </w:rPr>
          <w:t xml:space="preserve">1-1 </w:t>
        </w:r>
        <w:r>
          <w:rPr>
            <w:color w:val="245B87"/>
          </w:rPr>
          <w:t>产品层级与一个具体焊点的地址</w:t>
        </w:r>
      </w:hyperlink>
      <w:r>
        <w:tab/>
      </w:r>
      <w:r>
        <w:fldChar w:fldCharType="begin"/>
      </w:r>
      <w:r>
        <w:instrText xml:space="preserve"> PAGEREF fig_1_1 \h </w:instrText>
      </w:r>
      <w:r>
        <w:fldChar w:fldCharType="separate"/>
      </w:r>
      <w:r>
        <w:rPr>
          <w:rFonts w:hint="eastAsia"/>
          <w:noProof/>
        </w:rPr>
        <w:t>5</w:t>
      </w:r>
      <w:r>
        <w:fldChar w:fldCharType="end"/>
      </w:r>
    </w:p>
    <w:p w14:paraId="57E91E72" w14:textId="7A25D0F2" w:rsidR="00DD59A3" w:rsidRDefault="004E3BA7">
      <w:pPr>
        <w:pStyle w:val="BookIndex"/>
        <w:spacing w:after="80"/>
      </w:pPr>
      <w:hyperlink w:anchor="fig_2_1">
        <w:r>
          <w:rPr>
            <w:color w:val="245B87"/>
          </w:rPr>
          <w:t>图</w:t>
        </w:r>
        <w:r>
          <w:rPr>
            <w:color w:val="245B87"/>
          </w:rPr>
          <w:t xml:space="preserve">2-1 </w:t>
        </w:r>
        <w:r>
          <w:rPr>
            <w:color w:val="245B87"/>
          </w:rPr>
          <w:t>产品配置</w:t>
        </w:r>
        <w:r>
          <w:rPr>
            <w:color w:val="245B87"/>
          </w:rPr>
          <w:t xml:space="preserve"> </w:t>
        </w:r>
        <w:r>
          <w:rPr>
            <w:color w:val="245B87"/>
          </w:rPr>
          <w:t>运行模型与动作执行的分工</w:t>
        </w:r>
      </w:hyperlink>
      <w:r>
        <w:tab/>
      </w:r>
      <w:r>
        <w:fldChar w:fldCharType="begin"/>
      </w:r>
      <w:r>
        <w:instrText xml:space="preserve"> PAGEREF fig_2_1 \h </w:instrText>
      </w:r>
      <w:r>
        <w:fldChar w:fldCharType="separate"/>
      </w:r>
      <w:r>
        <w:rPr>
          <w:rFonts w:hint="eastAsia"/>
          <w:noProof/>
        </w:rPr>
        <w:t>7</w:t>
      </w:r>
      <w:r>
        <w:fldChar w:fldCharType="end"/>
      </w:r>
    </w:p>
    <w:p w14:paraId="2541ED75" w14:textId="4DD97A06" w:rsidR="00DD59A3" w:rsidRDefault="004E3BA7">
      <w:pPr>
        <w:pStyle w:val="BookIndex"/>
        <w:spacing w:after="80"/>
      </w:pPr>
      <w:hyperlink w:anchor="fig_3_1">
        <w:r>
          <w:rPr>
            <w:color w:val="245B87"/>
          </w:rPr>
          <w:t>图</w:t>
        </w:r>
        <w:r>
          <w:rPr>
            <w:color w:val="245B87"/>
          </w:rPr>
          <w:t xml:space="preserve">3-1 </w:t>
        </w:r>
        <w:r>
          <w:rPr>
            <w:color w:val="245B87"/>
          </w:rPr>
          <w:t>重复焊点共享配置定义而分别保存运行记录</w:t>
        </w:r>
      </w:hyperlink>
      <w:r>
        <w:tab/>
      </w:r>
      <w:r>
        <w:fldChar w:fldCharType="begin"/>
      </w:r>
      <w:r>
        <w:instrText xml:space="preserve"> PAGEREF fig_3_1 \h </w:instrText>
      </w:r>
      <w:r>
        <w:fldChar w:fldCharType="separate"/>
      </w:r>
      <w:r>
        <w:rPr>
          <w:rFonts w:hint="eastAsia"/>
          <w:noProof/>
        </w:rPr>
        <w:t>9</w:t>
      </w:r>
      <w:r>
        <w:fldChar w:fldCharType="end"/>
      </w:r>
    </w:p>
    <w:p w14:paraId="6D3F6683" w14:textId="2CF7CBA8" w:rsidR="00DD59A3" w:rsidRDefault="004E3BA7">
      <w:pPr>
        <w:pStyle w:val="BookIndex"/>
        <w:spacing w:after="80"/>
      </w:pPr>
      <w:hyperlink w:anchor="fig_3_2">
        <w:r>
          <w:rPr>
            <w:color w:val="245B87"/>
          </w:rPr>
          <w:t>图</w:t>
        </w:r>
        <w:r>
          <w:rPr>
            <w:color w:val="245B87"/>
          </w:rPr>
          <w:t xml:space="preserve">3-2 </w:t>
        </w:r>
        <w:r>
          <w:rPr>
            <w:color w:val="245B87"/>
          </w:rPr>
          <w:t>一组两行三列阵列中的对象序号和工作序号</w:t>
        </w:r>
      </w:hyperlink>
      <w:r>
        <w:tab/>
      </w:r>
      <w:r>
        <w:fldChar w:fldCharType="begin"/>
      </w:r>
      <w:r>
        <w:instrText xml:space="preserve"> PAGEREF fig_3_2 \h </w:instrText>
      </w:r>
      <w:r>
        <w:fldChar w:fldCharType="separate"/>
      </w:r>
      <w:r>
        <w:rPr>
          <w:rFonts w:hint="eastAsia"/>
          <w:noProof/>
        </w:rPr>
        <w:t>10</w:t>
      </w:r>
      <w:r>
        <w:fldChar w:fldCharType="end"/>
      </w:r>
    </w:p>
    <w:p w14:paraId="344C9498" w14:textId="4DF4545A" w:rsidR="00DD59A3" w:rsidRDefault="004E3BA7">
      <w:pPr>
        <w:pStyle w:val="BookIndex"/>
        <w:spacing w:after="80"/>
      </w:pPr>
      <w:hyperlink w:anchor="fig_3_3">
        <w:r>
          <w:rPr>
            <w:color w:val="245B87"/>
          </w:rPr>
          <w:t>图</w:t>
        </w:r>
        <w:r>
          <w:rPr>
            <w:color w:val="245B87"/>
          </w:rPr>
          <w:t xml:space="preserve">3-3 </w:t>
        </w:r>
        <w:r>
          <w:rPr>
            <w:color w:val="245B87"/>
          </w:rPr>
          <w:t>配置读取与运行数据的持有关系</w:t>
        </w:r>
      </w:hyperlink>
      <w:r>
        <w:tab/>
      </w:r>
      <w:r>
        <w:fldChar w:fldCharType="begin"/>
      </w:r>
      <w:r>
        <w:instrText xml:space="preserve"> PAGEREF fig_3_3 \h </w:instrText>
      </w:r>
      <w:r>
        <w:fldChar w:fldCharType="separate"/>
      </w:r>
      <w:r>
        <w:rPr>
          <w:rFonts w:hint="eastAsia"/>
          <w:noProof/>
        </w:rPr>
        <w:t>10</w:t>
      </w:r>
      <w:r>
        <w:fldChar w:fldCharType="end"/>
      </w:r>
    </w:p>
    <w:p w14:paraId="78ED5F5C" w14:textId="1FEEA455" w:rsidR="00DD59A3" w:rsidRDefault="004E3BA7">
      <w:pPr>
        <w:pStyle w:val="BookIndex"/>
        <w:spacing w:after="80"/>
      </w:pPr>
      <w:hyperlink w:anchor="fig_4_1">
        <w:r>
          <w:rPr>
            <w:color w:val="245B87"/>
          </w:rPr>
          <w:t>图</w:t>
        </w:r>
        <w:r>
          <w:rPr>
            <w:color w:val="245B87"/>
          </w:rPr>
          <w:t xml:space="preserve">4-1 </w:t>
        </w:r>
        <w:r>
          <w:rPr>
            <w:color w:val="245B87"/>
          </w:rPr>
          <w:t>焊点局部原点逐层转换的中间结果</w:t>
        </w:r>
      </w:hyperlink>
      <w:r>
        <w:tab/>
      </w:r>
      <w:r>
        <w:fldChar w:fldCharType="begin"/>
      </w:r>
      <w:r>
        <w:instrText xml:space="preserve"> PAGEREF fig_4_1 \h </w:instrText>
      </w:r>
      <w:r>
        <w:fldChar w:fldCharType="separate"/>
      </w:r>
      <w:r>
        <w:rPr>
          <w:rFonts w:hint="eastAsia"/>
          <w:noProof/>
        </w:rPr>
        <w:t>14</w:t>
      </w:r>
      <w:r>
        <w:fldChar w:fldCharType="end"/>
      </w:r>
    </w:p>
    <w:p w14:paraId="45704BF3" w14:textId="57E0C36D" w:rsidR="00DD59A3" w:rsidRDefault="004E3BA7">
      <w:pPr>
        <w:pStyle w:val="BookIndex"/>
        <w:spacing w:after="80"/>
      </w:pPr>
      <w:hyperlink w:anchor="fig_4_2">
        <w:r>
          <w:rPr>
            <w:color w:val="245B87"/>
          </w:rPr>
          <w:t>图</w:t>
        </w:r>
        <w:r>
          <w:rPr>
            <w:color w:val="245B87"/>
          </w:rPr>
          <w:t>4-2 TU</w:t>
        </w:r>
        <w:r>
          <w:rPr>
            <w:color w:val="245B87"/>
          </w:rPr>
          <w:t>旋转后的局部轴与焊点全局位置</w:t>
        </w:r>
      </w:hyperlink>
      <w:r>
        <w:tab/>
      </w:r>
      <w:r>
        <w:fldChar w:fldCharType="begin"/>
      </w:r>
      <w:r>
        <w:instrText xml:space="preserve"> PAGEREF fig_4_2 \h </w:instrText>
      </w:r>
      <w:r>
        <w:fldChar w:fldCharType="separate"/>
      </w:r>
      <w:r>
        <w:rPr>
          <w:rFonts w:hint="eastAsia"/>
          <w:noProof/>
        </w:rPr>
        <w:t>14</w:t>
      </w:r>
      <w:r>
        <w:fldChar w:fldCharType="end"/>
      </w:r>
    </w:p>
    <w:p w14:paraId="001E891D" w14:textId="397D41B1" w:rsidR="00DD59A3" w:rsidRDefault="004E3BA7">
      <w:pPr>
        <w:pStyle w:val="BookIndex"/>
        <w:spacing w:after="80"/>
      </w:pPr>
      <w:hyperlink w:anchor="fig_5_1">
        <w:r>
          <w:rPr>
            <w:color w:val="245B87"/>
          </w:rPr>
          <w:t>图</w:t>
        </w:r>
        <w:r>
          <w:rPr>
            <w:color w:val="245B87"/>
          </w:rPr>
          <w:t xml:space="preserve">5-1 </w:t>
        </w:r>
        <w:r>
          <w:rPr>
            <w:color w:val="245B87"/>
          </w:rPr>
          <w:t>从产品配置到运行对象树的建立顺序</w:t>
        </w:r>
      </w:hyperlink>
      <w:r>
        <w:tab/>
      </w:r>
      <w:r>
        <w:fldChar w:fldCharType="begin"/>
      </w:r>
      <w:r>
        <w:instrText xml:space="preserve"> PAGEREF fig_5_1 \h </w:instrText>
      </w:r>
      <w:r>
        <w:fldChar w:fldCharType="separate"/>
      </w:r>
      <w:r>
        <w:rPr>
          <w:rFonts w:hint="eastAsia"/>
          <w:noProof/>
        </w:rPr>
        <w:t>16</w:t>
      </w:r>
      <w:r>
        <w:fldChar w:fldCharType="end"/>
      </w:r>
    </w:p>
    <w:p w14:paraId="2E7EDD3A" w14:textId="6B34886A" w:rsidR="00DD59A3" w:rsidRDefault="004E3BA7">
      <w:pPr>
        <w:pStyle w:val="BookIndex"/>
        <w:spacing w:after="80"/>
      </w:pPr>
      <w:hyperlink w:anchor="fig_5_2">
        <w:r>
          <w:rPr>
            <w:color w:val="245B87"/>
          </w:rPr>
          <w:t>图</w:t>
        </w:r>
        <w:r>
          <w:rPr>
            <w:color w:val="245B87"/>
          </w:rPr>
          <w:t xml:space="preserve">5-2 </w:t>
        </w:r>
        <w:r>
          <w:rPr>
            <w:color w:val="245B87"/>
          </w:rPr>
          <w:t>常规模板与异形节点的展开差异</w:t>
        </w:r>
      </w:hyperlink>
      <w:r>
        <w:tab/>
      </w:r>
      <w:r>
        <w:fldChar w:fldCharType="begin"/>
      </w:r>
      <w:r>
        <w:instrText xml:space="preserve"> PAGEREF fig_5_2 \h </w:instrText>
      </w:r>
      <w:r>
        <w:fldChar w:fldCharType="separate"/>
      </w:r>
      <w:r>
        <w:rPr>
          <w:rFonts w:hint="eastAsia"/>
          <w:noProof/>
        </w:rPr>
        <w:t>17</w:t>
      </w:r>
      <w:r>
        <w:fldChar w:fldCharType="end"/>
      </w:r>
    </w:p>
    <w:p w14:paraId="53F9BCAF" w14:textId="262A4FDF" w:rsidR="00DD59A3" w:rsidRDefault="004E3BA7">
      <w:pPr>
        <w:pStyle w:val="BookIndex"/>
        <w:spacing w:after="80"/>
      </w:pPr>
      <w:hyperlink w:anchor="fig_6_1">
        <w:r>
          <w:rPr>
            <w:color w:val="245B87"/>
          </w:rPr>
          <w:t>图</w:t>
        </w:r>
        <w:r>
          <w:rPr>
            <w:color w:val="245B87"/>
          </w:rPr>
          <w:t xml:space="preserve">6-1 </w:t>
        </w:r>
        <w:r>
          <w:rPr>
            <w:color w:val="245B87"/>
          </w:rPr>
          <w:t>正常</w:t>
        </w:r>
        <w:r>
          <w:rPr>
            <w:color w:val="245B87"/>
          </w:rPr>
          <w:t>S1</w:t>
        </w:r>
        <w:r>
          <w:rPr>
            <w:color w:val="245B87"/>
          </w:rPr>
          <w:t>到</w:t>
        </w:r>
        <w:r>
          <w:rPr>
            <w:color w:val="245B87"/>
          </w:rPr>
          <w:t>S2</w:t>
        </w:r>
        <w:r>
          <w:rPr>
            <w:color w:val="245B87"/>
          </w:rPr>
          <w:t>路径中对象、几何与进度的有效期</w:t>
        </w:r>
      </w:hyperlink>
      <w:r>
        <w:tab/>
      </w:r>
      <w:r>
        <w:fldChar w:fldCharType="begin"/>
      </w:r>
      <w:r>
        <w:instrText xml:space="preserve"> PAGEREF fig_6_1 \h </w:instrText>
      </w:r>
      <w:r>
        <w:fldChar w:fldCharType="separate"/>
      </w:r>
      <w:r>
        <w:rPr>
          <w:rFonts w:hint="eastAsia"/>
          <w:noProof/>
        </w:rPr>
        <w:t>18</w:t>
      </w:r>
      <w:r>
        <w:fldChar w:fldCharType="end"/>
      </w:r>
    </w:p>
    <w:p w14:paraId="2EC859CC" w14:textId="78B71061" w:rsidR="00DD59A3" w:rsidRDefault="004E3BA7">
      <w:pPr>
        <w:pStyle w:val="BookIndex"/>
        <w:spacing w:after="80"/>
      </w:pPr>
      <w:hyperlink w:anchor="fig_6_2">
        <w:r>
          <w:rPr>
            <w:color w:val="245B87"/>
          </w:rPr>
          <w:t>图</w:t>
        </w:r>
        <w:r>
          <w:rPr>
            <w:color w:val="245B87"/>
          </w:rPr>
          <w:t xml:space="preserve">6-2 </w:t>
        </w:r>
        <w:r>
          <w:rPr>
            <w:color w:val="245B87"/>
          </w:rPr>
          <w:t>自动点胶到固晶交接的主要调用与信号</w:t>
        </w:r>
      </w:hyperlink>
      <w:r>
        <w:tab/>
      </w:r>
      <w:r>
        <w:fldChar w:fldCharType="begin"/>
      </w:r>
      <w:r>
        <w:instrText xml:space="preserve"> PAGEREF fig_6_2 \h </w:instrText>
      </w:r>
      <w:r>
        <w:fldChar w:fldCharType="separate"/>
      </w:r>
      <w:r>
        <w:rPr>
          <w:rFonts w:hint="eastAsia"/>
          <w:noProof/>
        </w:rPr>
        <w:t>20</w:t>
      </w:r>
      <w:r>
        <w:fldChar w:fldCharType="end"/>
      </w:r>
    </w:p>
    <w:p w14:paraId="5729A0E1" w14:textId="689B7A3F" w:rsidR="00DD59A3" w:rsidRDefault="004E3BA7">
      <w:pPr>
        <w:pStyle w:val="BookIndex"/>
        <w:spacing w:after="80"/>
      </w:pPr>
      <w:hyperlink w:anchor="fig_6_3">
        <w:r>
          <w:rPr>
            <w:color w:val="245B87"/>
          </w:rPr>
          <w:t>图</w:t>
        </w:r>
        <w:r>
          <w:rPr>
            <w:color w:val="245B87"/>
          </w:rPr>
          <w:t xml:space="preserve">6-3 </w:t>
        </w:r>
        <w:r>
          <w:rPr>
            <w:color w:val="245B87"/>
          </w:rPr>
          <w:t>工作消息与产品步骤是两套记录</w:t>
        </w:r>
      </w:hyperlink>
      <w:r>
        <w:tab/>
      </w:r>
      <w:r>
        <w:fldChar w:fldCharType="begin"/>
      </w:r>
      <w:r>
        <w:instrText xml:space="preserve"> PAGEREF fig_6_3 \h </w:instrText>
      </w:r>
      <w:r>
        <w:fldChar w:fldCharType="separate"/>
      </w:r>
      <w:r>
        <w:rPr>
          <w:rFonts w:hint="eastAsia"/>
          <w:noProof/>
        </w:rPr>
        <w:t>21</w:t>
      </w:r>
      <w:r>
        <w:fldChar w:fldCharType="end"/>
      </w:r>
    </w:p>
    <w:p w14:paraId="730DB34C" w14:textId="36AF4BB6" w:rsidR="00DD59A3" w:rsidRDefault="004E3BA7">
      <w:pPr>
        <w:pStyle w:val="BookIndex"/>
        <w:spacing w:after="80"/>
      </w:pPr>
      <w:hyperlink w:anchor="fig_6_4">
        <w:r>
          <w:rPr>
            <w:color w:val="245B87"/>
          </w:rPr>
          <w:t>图</w:t>
        </w:r>
        <w:r>
          <w:rPr>
            <w:color w:val="245B87"/>
          </w:rPr>
          <w:t>6-4 S1</w:t>
        </w:r>
        <w:r>
          <w:rPr>
            <w:color w:val="245B87"/>
          </w:rPr>
          <w:t>与</w:t>
        </w:r>
        <w:r>
          <w:rPr>
            <w:color w:val="245B87"/>
          </w:rPr>
          <w:t>S2</w:t>
        </w:r>
        <w:r>
          <w:rPr>
            <w:color w:val="245B87"/>
          </w:rPr>
          <w:t>生产入口对保留或新建</w:t>
        </w:r>
        <w:r>
          <w:rPr>
            <w:color w:val="245B87"/>
          </w:rPr>
          <w:t>TU</w:t>
        </w:r>
        <w:r>
          <w:rPr>
            <w:color w:val="245B87"/>
          </w:rPr>
          <w:t>的判断</w:t>
        </w:r>
      </w:hyperlink>
      <w:r>
        <w:tab/>
      </w:r>
      <w:r>
        <w:fldChar w:fldCharType="begin"/>
      </w:r>
      <w:r>
        <w:instrText xml:space="preserve"> PAGEREF fig_6_4 \h </w:instrText>
      </w:r>
      <w:r>
        <w:fldChar w:fldCharType="separate"/>
      </w:r>
      <w:r>
        <w:rPr>
          <w:rFonts w:hint="eastAsia"/>
          <w:noProof/>
        </w:rPr>
        <w:t>22</w:t>
      </w:r>
      <w:r>
        <w:fldChar w:fldCharType="end"/>
      </w:r>
    </w:p>
    <w:p w14:paraId="6FA46976" w14:textId="3B7C98E5" w:rsidR="00DD59A3" w:rsidRDefault="004E3BA7">
      <w:pPr>
        <w:pStyle w:val="BookIndex"/>
        <w:spacing w:after="80"/>
      </w:pPr>
      <w:hyperlink w:anchor="fig_7_1">
        <w:r>
          <w:rPr>
            <w:color w:val="245B87"/>
          </w:rPr>
          <w:t>图</w:t>
        </w:r>
        <w:r>
          <w:rPr>
            <w:color w:val="245B87"/>
          </w:rPr>
          <w:t xml:space="preserve">7-1 </w:t>
        </w:r>
        <w:r>
          <w:rPr>
            <w:color w:val="245B87"/>
          </w:rPr>
          <w:t>同一输入数字在两类查询路径中的不同含义</w:t>
        </w:r>
      </w:hyperlink>
      <w:r>
        <w:tab/>
      </w:r>
      <w:r>
        <w:fldChar w:fldCharType="begin"/>
      </w:r>
      <w:r>
        <w:instrText xml:space="preserve"> PAGEREF fig_7_1 \h </w:instrText>
      </w:r>
      <w:r>
        <w:fldChar w:fldCharType="separate"/>
      </w:r>
      <w:r>
        <w:rPr>
          <w:rFonts w:hint="eastAsia"/>
          <w:noProof/>
        </w:rPr>
        <w:t>24</w:t>
      </w:r>
      <w:r>
        <w:fldChar w:fldCharType="end"/>
      </w:r>
    </w:p>
    <w:p w14:paraId="116EC1A4" w14:textId="119B9E3E" w:rsidR="00DD59A3" w:rsidRDefault="004E3BA7">
      <w:pPr>
        <w:pStyle w:val="BookIndex"/>
        <w:spacing w:after="80"/>
      </w:pPr>
      <w:hyperlink w:anchor="fig_8_1">
        <w:r>
          <w:rPr>
            <w:color w:val="245B87"/>
          </w:rPr>
          <w:t>图</w:t>
        </w:r>
        <w:r>
          <w:rPr>
            <w:color w:val="245B87"/>
          </w:rPr>
          <w:t xml:space="preserve">8-1 </w:t>
        </w:r>
        <w:r>
          <w:rPr>
            <w:color w:val="245B87"/>
          </w:rPr>
          <w:t>在</w:t>
        </w:r>
        <w:r>
          <w:rPr>
            <w:color w:val="245B87"/>
          </w:rPr>
          <w:t>Refresh</w:t>
        </w:r>
        <w:r>
          <w:rPr>
            <w:color w:val="245B87"/>
          </w:rPr>
          <w:t>处中断时的引用和状态边界</w:t>
        </w:r>
      </w:hyperlink>
      <w:r>
        <w:tab/>
      </w:r>
      <w:r>
        <w:fldChar w:fldCharType="begin"/>
      </w:r>
      <w:r>
        <w:instrText xml:space="preserve"> PAGEREF fig_8_1 \h </w:instrText>
      </w:r>
      <w:r>
        <w:fldChar w:fldCharType="separate"/>
      </w:r>
      <w:r>
        <w:rPr>
          <w:rFonts w:hint="eastAsia"/>
          <w:noProof/>
        </w:rPr>
        <w:t>27</w:t>
      </w:r>
      <w:r>
        <w:fldChar w:fldCharType="end"/>
      </w:r>
    </w:p>
    <w:p w14:paraId="61076819" w14:textId="77777777" w:rsidR="00DD59A3" w:rsidRDefault="004E3BA7">
      <w:pPr>
        <w:pStyle w:val="2"/>
        <w:pageBreakBefore/>
      </w:pPr>
      <w:bookmarkStart w:id="142" w:name="h_310"/>
      <w:bookmarkStart w:id="143" w:name="_Toc243427597"/>
      <w:r>
        <w:lastRenderedPageBreak/>
        <w:t xml:space="preserve">B.3 </w:t>
      </w:r>
      <w:r>
        <w:t>表目录</w:t>
      </w:r>
      <w:bookmarkEnd w:id="142"/>
      <w:bookmarkEnd w:id="143"/>
    </w:p>
    <w:p w14:paraId="743177C5" w14:textId="4D4B746A" w:rsidR="00DD59A3" w:rsidRDefault="004E3BA7">
      <w:pPr>
        <w:pStyle w:val="BookIndex"/>
        <w:spacing w:after="80"/>
      </w:pPr>
      <w:hyperlink w:anchor="tbl_3_1">
        <w:r>
          <w:rPr>
            <w:color w:val="245B87"/>
          </w:rPr>
          <w:t>表</w:t>
        </w:r>
        <w:r>
          <w:rPr>
            <w:color w:val="245B87"/>
          </w:rPr>
          <w:t xml:space="preserve">3-1 </w:t>
        </w:r>
        <w:r>
          <w:rPr>
            <w:color w:val="245B87"/>
          </w:rPr>
          <w:t>主要对象的职责与直接数据</w:t>
        </w:r>
      </w:hyperlink>
      <w:r>
        <w:tab/>
      </w:r>
      <w:r>
        <w:fldChar w:fldCharType="begin"/>
      </w:r>
      <w:r>
        <w:instrText xml:space="preserve"> PAGEREF tbl_3_1 \h </w:instrText>
      </w:r>
      <w:r>
        <w:fldChar w:fldCharType="separate"/>
      </w:r>
      <w:r>
        <w:rPr>
          <w:rFonts w:hint="eastAsia"/>
          <w:noProof/>
        </w:rPr>
        <w:t>8</w:t>
      </w:r>
      <w:r>
        <w:fldChar w:fldCharType="end"/>
      </w:r>
    </w:p>
    <w:p w14:paraId="28CCC7F7" w14:textId="2AAD787D" w:rsidR="00DD59A3" w:rsidRDefault="004E3BA7">
      <w:pPr>
        <w:pStyle w:val="BookIndex"/>
        <w:spacing w:after="80"/>
      </w:pPr>
      <w:hyperlink w:anchor="tbl_3_2">
        <w:r>
          <w:rPr>
            <w:color w:val="245B87"/>
          </w:rPr>
          <w:t>表</w:t>
        </w:r>
        <w:r>
          <w:rPr>
            <w:color w:val="245B87"/>
          </w:rPr>
          <w:t xml:space="preserve">3-2 </w:t>
        </w:r>
        <w:r>
          <w:rPr>
            <w:color w:val="245B87"/>
          </w:rPr>
          <w:t>参与本侧工艺时的完成函数规则</w:t>
        </w:r>
      </w:hyperlink>
      <w:r>
        <w:tab/>
      </w:r>
      <w:r>
        <w:fldChar w:fldCharType="begin"/>
      </w:r>
      <w:r>
        <w:instrText xml:space="preserve"> PAGEREF tbl_3_2 \h </w:instrText>
      </w:r>
      <w:r>
        <w:fldChar w:fldCharType="separate"/>
      </w:r>
      <w:r>
        <w:rPr>
          <w:rFonts w:hint="eastAsia"/>
          <w:noProof/>
        </w:rPr>
        <w:t>11</w:t>
      </w:r>
      <w:r>
        <w:fldChar w:fldCharType="end"/>
      </w:r>
    </w:p>
    <w:p w14:paraId="53200AE6" w14:textId="3C48BDAC" w:rsidR="00DD59A3" w:rsidRDefault="004E3BA7">
      <w:pPr>
        <w:pStyle w:val="BookIndex"/>
        <w:spacing w:after="80"/>
      </w:pPr>
      <w:hyperlink w:anchor="tbl_3_3">
        <w:r>
          <w:rPr>
            <w:color w:val="245B87"/>
          </w:rPr>
          <w:t>表</w:t>
        </w:r>
        <w:r>
          <w:rPr>
            <w:color w:val="245B87"/>
          </w:rPr>
          <w:t xml:space="preserve">3-3 </w:t>
        </w:r>
        <w:r>
          <w:rPr>
            <w:color w:val="245B87"/>
          </w:rPr>
          <w:t>配置与位置数据的读写规则</w:t>
        </w:r>
      </w:hyperlink>
      <w:r>
        <w:tab/>
      </w:r>
      <w:r>
        <w:fldChar w:fldCharType="begin"/>
      </w:r>
      <w:r>
        <w:instrText xml:space="preserve"> PAGEREF tbl_3_3 \h </w:instrText>
      </w:r>
      <w:r>
        <w:fldChar w:fldCharType="separate"/>
      </w:r>
      <w:r>
        <w:rPr>
          <w:rFonts w:hint="eastAsia"/>
          <w:noProof/>
        </w:rPr>
        <w:t>12</w:t>
      </w:r>
      <w:r>
        <w:fldChar w:fldCharType="end"/>
      </w:r>
    </w:p>
    <w:p w14:paraId="0F4EEDED" w14:textId="3D53602C" w:rsidR="00DD59A3" w:rsidRDefault="004E3BA7">
      <w:pPr>
        <w:pStyle w:val="BookIndex"/>
        <w:spacing w:after="80"/>
      </w:pPr>
      <w:hyperlink w:anchor="tbl_3_4">
        <w:r>
          <w:rPr>
            <w:color w:val="245B87"/>
          </w:rPr>
          <w:t>表</w:t>
        </w:r>
        <w:r>
          <w:rPr>
            <w:color w:val="245B87"/>
          </w:rPr>
          <w:t xml:space="preserve">3-4 </w:t>
        </w:r>
        <w:r>
          <w:rPr>
            <w:color w:val="245B87"/>
          </w:rPr>
          <w:t>入口标记与过程记录的读写规则</w:t>
        </w:r>
      </w:hyperlink>
      <w:r>
        <w:tab/>
      </w:r>
      <w:r>
        <w:fldChar w:fldCharType="begin"/>
      </w:r>
      <w:r>
        <w:instrText xml:space="preserve"> PAGEREF tbl_3_4 \h </w:instrText>
      </w:r>
      <w:r>
        <w:fldChar w:fldCharType="separate"/>
      </w:r>
      <w:r>
        <w:rPr>
          <w:rFonts w:hint="eastAsia"/>
          <w:noProof/>
        </w:rPr>
        <w:t>12</w:t>
      </w:r>
      <w:r>
        <w:fldChar w:fldCharType="end"/>
      </w:r>
    </w:p>
    <w:p w14:paraId="620A64CD" w14:textId="28981A7B" w:rsidR="00DD59A3" w:rsidRDefault="004E3BA7">
      <w:pPr>
        <w:pStyle w:val="BookIndex"/>
        <w:spacing w:after="80"/>
      </w:pPr>
      <w:hyperlink w:anchor="tbl_6_1">
        <w:r>
          <w:rPr>
            <w:color w:val="245B87"/>
          </w:rPr>
          <w:t>表</w:t>
        </w:r>
        <w:r>
          <w:rPr>
            <w:color w:val="245B87"/>
          </w:rPr>
          <w:t xml:space="preserve">6-1 </w:t>
        </w:r>
        <w:r>
          <w:rPr>
            <w:color w:val="245B87"/>
          </w:rPr>
          <w:t>点胶到固晶移送中的状态与引用</w:t>
        </w:r>
      </w:hyperlink>
      <w:r>
        <w:tab/>
      </w:r>
      <w:r>
        <w:fldChar w:fldCharType="begin"/>
      </w:r>
      <w:r>
        <w:instrText xml:space="preserve"> PAGEREF tbl_6_1 \h </w:instrText>
      </w:r>
      <w:r>
        <w:fldChar w:fldCharType="separate"/>
      </w:r>
      <w:r>
        <w:rPr>
          <w:rFonts w:hint="eastAsia"/>
          <w:noProof/>
        </w:rPr>
        <w:t>21</w:t>
      </w:r>
      <w:r>
        <w:fldChar w:fldCharType="end"/>
      </w:r>
    </w:p>
    <w:p w14:paraId="43CA0628" w14:textId="28A4912F" w:rsidR="00DD59A3" w:rsidRDefault="004E3BA7">
      <w:pPr>
        <w:pStyle w:val="BookIndex"/>
        <w:spacing w:after="80"/>
      </w:pPr>
      <w:hyperlink w:anchor="tbl_7_1">
        <w:r>
          <w:rPr>
            <w:color w:val="245B87"/>
          </w:rPr>
          <w:t>表</w:t>
        </w:r>
        <w:r>
          <w:rPr>
            <w:color w:val="245B87"/>
          </w:rPr>
          <w:t xml:space="preserve">7-1 </w:t>
        </w:r>
        <w:r>
          <w:rPr>
            <w:color w:val="245B87"/>
          </w:rPr>
          <w:t>创建和刷新接口的语义</w:t>
        </w:r>
      </w:hyperlink>
      <w:r>
        <w:tab/>
      </w:r>
      <w:r>
        <w:fldChar w:fldCharType="begin"/>
      </w:r>
      <w:r>
        <w:instrText xml:space="preserve"> PAGEREF tbl_7_1 \h </w:instrText>
      </w:r>
      <w:r>
        <w:fldChar w:fldCharType="separate"/>
      </w:r>
      <w:r>
        <w:rPr>
          <w:rFonts w:hint="eastAsia"/>
          <w:noProof/>
        </w:rPr>
        <w:t>23</w:t>
      </w:r>
      <w:r>
        <w:fldChar w:fldCharType="end"/>
      </w:r>
    </w:p>
    <w:p w14:paraId="385B05C6" w14:textId="7A512906" w:rsidR="00DD59A3" w:rsidRDefault="004E3BA7">
      <w:pPr>
        <w:pStyle w:val="BookIndex"/>
        <w:spacing w:after="80"/>
      </w:pPr>
      <w:hyperlink w:anchor="tbl_7_2">
        <w:r>
          <w:rPr>
            <w:color w:val="245B87"/>
          </w:rPr>
          <w:t>表</w:t>
        </w:r>
        <w:r>
          <w:rPr>
            <w:color w:val="245B87"/>
          </w:rPr>
          <w:t>7-2 TU</w:t>
        </w:r>
        <w:r>
          <w:rPr>
            <w:color w:val="245B87"/>
          </w:rPr>
          <w:t>地址查询接口的输入输出</w:t>
        </w:r>
      </w:hyperlink>
      <w:r>
        <w:tab/>
      </w:r>
      <w:r>
        <w:fldChar w:fldCharType="begin"/>
      </w:r>
      <w:r>
        <w:instrText xml:space="preserve"> PAGEREF tbl_7_2 \h </w:instrText>
      </w:r>
      <w:r>
        <w:fldChar w:fldCharType="separate"/>
      </w:r>
      <w:r>
        <w:rPr>
          <w:rFonts w:hint="eastAsia"/>
          <w:noProof/>
        </w:rPr>
        <w:t>24</w:t>
      </w:r>
      <w:r>
        <w:fldChar w:fldCharType="end"/>
      </w:r>
    </w:p>
    <w:p w14:paraId="16F93D39" w14:textId="0B897D82" w:rsidR="00DD59A3" w:rsidRDefault="004E3BA7">
      <w:pPr>
        <w:pStyle w:val="BookIndex"/>
        <w:spacing w:after="80"/>
      </w:pPr>
      <w:hyperlink w:anchor="tbl_7_3">
        <w:r>
          <w:rPr>
            <w:color w:val="245B87"/>
          </w:rPr>
          <w:t>表</w:t>
        </w:r>
        <w:r>
          <w:rPr>
            <w:color w:val="245B87"/>
          </w:rPr>
          <w:t xml:space="preserve">7-3 </w:t>
        </w:r>
        <w:r>
          <w:rPr>
            <w:color w:val="245B87"/>
          </w:rPr>
          <w:t>步骤及坐标接口的输入输出</w:t>
        </w:r>
      </w:hyperlink>
      <w:r>
        <w:tab/>
      </w:r>
      <w:r>
        <w:fldChar w:fldCharType="begin"/>
      </w:r>
      <w:r>
        <w:instrText xml:space="preserve"> PAGEREF tbl_7_3 \h </w:instrText>
      </w:r>
      <w:r>
        <w:fldChar w:fldCharType="separate"/>
      </w:r>
      <w:r>
        <w:rPr>
          <w:rFonts w:hint="eastAsia"/>
          <w:noProof/>
        </w:rPr>
        <w:t>26</w:t>
      </w:r>
      <w:r>
        <w:fldChar w:fldCharType="end"/>
      </w:r>
    </w:p>
    <w:p w14:paraId="72AE6156" w14:textId="0ECC12DE" w:rsidR="00DD59A3" w:rsidRDefault="004E3BA7">
      <w:pPr>
        <w:pStyle w:val="BookIndex"/>
        <w:spacing w:after="80"/>
      </w:pPr>
      <w:hyperlink w:anchor="tbl_9_1">
        <w:r>
          <w:rPr>
            <w:color w:val="245B87"/>
          </w:rPr>
          <w:t>表</w:t>
        </w:r>
        <w:r>
          <w:rPr>
            <w:color w:val="245B87"/>
          </w:rPr>
          <w:t xml:space="preserve">9-1 </w:t>
        </w:r>
        <w:r>
          <w:rPr>
            <w:color w:val="245B87"/>
          </w:rPr>
          <w:t>贯穿实例的结构与坐标输入</w:t>
        </w:r>
      </w:hyperlink>
      <w:r>
        <w:tab/>
      </w:r>
      <w:r>
        <w:fldChar w:fldCharType="begin"/>
      </w:r>
      <w:r>
        <w:instrText xml:space="preserve"> PAGEREF tbl_9_1 \h </w:instrText>
      </w:r>
      <w:r>
        <w:fldChar w:fldCharType="separate"/>
      </w:r>
      <w:r>
        <w:rPr>
          <w:rFonts w:hint="eastAsia"/>
          <w:noProof/>
        </w:rPr>
        <w:t>28</w:t>
      </w:r>
      <w:r>
        <w:fldChar w:fldCharType="end"/>
      </w:r>
    </w:p>
    <w:p w14:paraId="26D911D6" w14:textId="06ADCE0C" w:rsidR="00DD59A3" w:rsidRDefault="004E3BA7">
      <w:pPr>
        <w:pStyle w:val="BookIndex"/>
        <w:spacing w:after="80"/>
      </w:pPr>
      <w:hyperlink w:anchor="tbl_9_2">
        <w:r>
          <w:rPr>
            <w:color w:val="245B87"/>
          </w:rPr>
          <w:t>表</w:t>
        </w:r>
        <w:r>
          <w:rPr>
            <w:color w:val="245B87"/>
          </w:rPr>
          <w:t xml:space="preserve">9-2 </w:t>
        </w:r>
        <w:r>
          <w:rPr>
            <w:color w:val="245B87"/>
          </w:rPr>
          <w:t>同一</w:t>
        </w:r>
        <w:r>
          <w:rPr>
            <w:color w:val="245B87"/>
          </w:rPr>
          <w:t>A</w:t>
        </w:r>
        <w:r>
          <w:rPr>
            <w:color w:val="245B87"/>
          </w:rPr>
          <w:t>点在几个阶段的状态快照</w:t>
        </w:r>
      </w:hyperlink>
      <w:r>
        <w:tab/>
      </w:r>
      <w:r>
        <w:fldChar w:fldCharType="begin"/>
      </w:r>
      <w:r>
        <w:instrText xml:space="preserve"> PAGEREF tbl_9_2 \h </w:instrText>
      </w:r>
      <w:r>
        <w:fldChar w:fldCharType="separate"/>
      </w:r>
      <w:r>
        <w:rPr>
          <w:rFonts w:hint="eastAsia"/>
          <w:noProof/>
        </w:rPr>
        <w:t>29</w:t>
      </w:r>
      <w:r>
        <w:fldChar w:fldCharType="end"/>
      </w:r>
    </w:p>
    <w:p w14:paraId="708E004D" w14:textId="563CB6E8" w:rsidR="00DD59A3" w:rsidRDefault="004E3BA7">
      <w:pPr>
        <w:pStyle w:val="BookIndex"/>
        <w:spacing w:after="80"/>
      </w:pPr>
      <w:hyperlink w:anchor="tbl_9_3">
        <w:r>
          <w:rPr>
            <w:color w:val="245B87"/>
          </w:rPr>
          <w:t>表</w:t>
        </w:r>
        <w:r>
          <w:rPr>
            <w:color w:val="245B87"/>
          </w:rPr>
          <w:t xml:space="preserve">9-3 </w:t>
        </w:r>
        <w:r>
          <w:rPr>
            <w:color w:val="245B87"/>
          </w:rPr>
          <w:t>可用于评审和调试的核对问题</w:t>
        </w:r>
      </w:hyperlink>
      <w:r>
        <w:tab/>
      </w:r>
      <w:r>
        <w:fldChar w:fldCharType="begin"/>
      </w:r>
      <w:r>
        <w:instrText xml:space="preserve"> PAGEREF tbl_9_3 \h </w:instrText>
      </w:r>
      <w:r>
        <w:fldChar w:fldCharType="separate"/>
      </w:r>
      <w:r>
        <w:rPr>
          <w:rFonts w:hint="eastAsia"/>
          <w:noProof/>
        </w:rPr>
        <w:t>30</w:t>
      </w:r>
      <w:r>
        <w:fldChar w:fldCharType="end"/>
      </w:r>
    </w:p>
    <w:p w14:paraId="12AE87B5" w14:textId="60DD4BC8" w:rsidR="00DD59A3" w:rsidRDefault="004E3BA7">
      <w:pPr>
        <w:pStyle w:val="BookIndex"/>
        <w:spacing w:after="80"/>
      </w:pPr>
      <w:hyperlink w:anchor="tbl_B_1">
        <w:r>
          <w:rPr>
            <w:color w:val="245B87"/>
          </w:rPr>
          <w:t>表</w:t>
        </w:r>
        <w:r>
          <w:rPr>
            <w:color w:val="245B87"/>
          </w:rPr>
          <w:t xml:space="preserve">B-1 </w:t>
        </w:r>
        <w:r>
          <w:rPr>
            <w:color w:val="245B87"/>
          </w:rPr>
          <w:t>本文常用术语</w:t>
        </w:r>
      </w:hyperlink>
      <w:r>
        <w:tab/>
      </w:r>
      <w:r>
        <w:fldChar w:fldCharType="begin"/>
      </w:r>
      <w:r>
        <w:instrText xml:space="preserve"> PAGEREF tbl_B_1 \h </w:instrText>
      </w:r>
      <w:r>
        <w:fldChar w:fldCharType="separate"/>
      </w:r>
      <w:r>
        <w:rPr>
          <w:rFonts w:hint="eastAsia"/>
          <w:noProof/>
        </w:rPr>
        <w:t>33</w:t>
      </w:r>
      <w:r>
        <w:fldChar w:fldCharType="end"/>
      </w:r>
    </w:p>
    <w:p w14:paraId="4C98D670" w14:textId="3C5A145F" w:rsidR="00DD59A3" w:rsidRDefault="004E3BA7">
      <w:pPr>
        <w:pStyle w:val="BookIndex"/>
        <w:spacing w:after="80"/>
      </w:pPr>
      <w:hyperlink w:anchor="tbl_C_1">
        <w:r>
          <w:rPr>
            <w:color w:val="245B87"/>
          </w:rPr>
          <w:t>表</w:t>
        </w:r>
        <w:r>
          <w:rPr>
            <w:color w:val="245B87"/>
          </w:rPr>
          <w:t xml:space="preserve">C-1 </w:t>
        </w:r>
        <w:r>
          <w:rPr>
            <w:color w:val="245B87"/>
          </w:rPr>
          <w:t>需要保留的实现边界</w:t>
        </w:r>
      </w:hyperlink>
      <w:r>
        <w:tab/>
      </w:r>
      <w:r>
        <w:fldChar w:fldCharType="begin"/>
      </w:r>
      <w:r>
        <w:instrText xml:space="preserve"> PAGEREF tbl_C_1 \h </w:instrText>
      </w:r>
      <w:r>
        <w:fldChar w:fldCharType="separate"/>
      </w:r>
      <w:r>
        <w:rPr>
          <w:rFonts w:hint="eastAsia"/>
          <w:noProof/>
        </w:rPr>
        <w:t>36</w:t>
      </w:r>
      <w:r>
        <w:fldChar w:fldCharType="end"/>
      </w:r>
    </w:p>
    <w:p w14:paraId="1E675C8F" w14:textId="77777777" w:rsidR="00DD59A3" w:rsidRDefault="004E3BA7">
      <w:pPr>
        <w:pStyle w:val="1"/>
        <w:pageBreakBefore/>
      </w:pPr>
      <w:bookmarkStart w:id="144" w:name="h_324"/>
      <w:bookmarkStart w:id="145" w:name="_Toc243427598"/>
      <w:r>
        <w:lastRenderedPageBreak/>
        <w:t>附录</w:t>
      </w:r>
      <w:r>
        <w:t xml:space="preserve">C </w:t>
      </w:r>
      <w:r>
        <w:t>当前实现的特定边界</w:t>
      </w:r>
      <w:bookmarkEnd w:id="144"/>
      <w:bookmarkEnd w:id="145"/>
    </w:p>
    <w:p w14:paraId="7E569391" w14:textId="77777777" w:rsidR="00DD59A3" w:rsidRDefault="004E3BA7">
      <w:r>
        <w:t>本附录集中列出容易与接口名称或对称设计直觉混淆的行为。它们是本次源码版本的实际条件，不应在插图中改画成理想实现；本文也没有修改这些业务代码。</w:t>
      </w:r>
    </w:p>
    <w:p w14:paraId="5A6815AA" w14:textId="77777777" w:rsidR="00DD59A3" w:rsidRDefault="004E3BA7">
      <w:pPr>
        <w:pStyle w:val="af7"/>
        <w:keepNext/>
      </w:pPr>
      <w:bookmarkStart w:id="146" w:name="tbl_C_1"/>
      <w:r>
        <w:t>表</w:t>
      </w:r>
      <w:r>
        <w:t xml:space="preserve">C-1 </w:t>
      </w:r>
      <w:r>
        <w:t>需要保留的实现边界</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72"/>
        <w:gridCol w:w="3168"/>
      </w:tblGrid>
      <w:tr w:rsidR="00DD59A3" w14:paraId="61305D3E" w14:textId="77777777">
        <w:trPr>
          <w:cantSplit/>
          <w:tblHeader/>
          <w:jc w:val="center"/>
        </w:trPr>
        <w:tc>
          <w:tcPr>
            <w:tcW w:w="2592" w:type="dxa"/>
            <w:shd w:val="clear" w:color="auto" w:fill="EBF0F4"/>
            <w:tcMar>
              <w:top w:w="90" w:type="dxa"/>
              <w:left w:w="85" w:type="dxa"/>
              <w:bottom w:w="90" w:type="dxa"/>
              <w:right w:w="85" w:type="dxa"/>
            </w:tcMar>
            <w:vAlign w:val="center"/>
          </w:tcPr>
          <w:p w14:paraId="6613FB7D" w14:textId="77777777" w:rsidR="00DD59A3" w:rsidRDefault="004E3BA7">
            <w:pPr>
              <w:keepNext/>
              <w:keepLines/>
              <w:spacing w:after="0" w:line="300" w:lineRule="exact"/>
              <w:ind w:firstLine="0"/>
              <w:jc w:val="left"/>
            </w:pPr>
            <w:r>
              <w:rPr>
                <w:b/>
                <w:sz w:val="20"/>
              </w:rPr>
              <w:t>位置</w:t>
            </w:r>
          </w:p>
        </w:tc>
        <w:tc>
          <w:tcPr>
            <w:tcW w:w="3672" w:type="dxa"/>
            <w:shd w:val="clear" w:color="auto" w:fill="EBF0F4"/>
            <w:tcMar>
              <w:top w:w="90" w:type="dxa"/>
              <w:left w:w="85" w:type="dxa"/>
              <w:bottom w:w="90" w:type="dxa"/>
              <w:right w:w="85" w:type="dxa"/>
            </w:tcMar>
            <w:vAlign w:val="center"/>
          </w:tcPr>
          <w:p w14:paraId="27A3D75C" w14:textId="77777777" w:rsidR="00DD59A3" w:rsidRDefault="004E3BA7">
            <w:pPr>
              <w:keepNext/>
              <w:keepLines/>
              <w:spacing w:after="0" w:line="300" w:lineRule="exact"/>
              <w:ind w:firstLine="0"/>
              <w:jc w:val="left"/>
            </w:pPr>
            <w:r>
              <w:rPr>
                <w:b/>
                <w:sz w:val="20"/>
              </w:rPr>
              <w:t>当前行为</w:t>
            </w:r>
          </w:p>
        </w:tc>
        <w:tc>
          <w:tcPr>
            <w:tcW w:w="3168" w:type="dxa"/>
            <w:shd w:val="clear" w:color="auto" w:fill="EBF0F4"/>
            <w:tcMar>
              <w:top w:w="90" w:type="dxa"/>
              <w:left w:w="85" w:type="dxa"/>
              <w:bottom w:w="90" w:type="dxa"/>
              <w:right w:w="85" w:type="dxa"/>
            </w:tcMar>
            <w:vAlign w:val="center"/>
          </w:tcPr>
          <w:p w14:paraId="53899BF1" w14:textId="77777777" w:rsidR="00DD59A3" w:rsidRDefault="004E3BA7">
            <w:pPr>
              <w:keepNext/>
              <w:keepLines/>
              <w:spacing w:after="0" w:line="300" w:lineRule="exact"/>
              <w:ind w:firstLine="0"/>
              <w:jc w:val="left"/>
            </w:pPr>
            <w:r>
              <w:rPr>
                <w:b/>
                <w:sz w:val="20"/>
              </w:rPr>
              <w:t>阅读影响</w:t>
            </w:r>
          </w:p>
        </w:tc>
      </w:tr>
      <w:tr w:rsidR="00DD59A3" w14:paraId="293099E2" w14:textId="77777777">
        <w:trPr>
          <w:cantSplit/>
          <w:jc w:val="center"/>
        </w:trPr>
        <w:tc>
          <w:tcPr>
            <w:tcW w:w="2592" w:type="dxa"/>
            <w:tcMar>
              <w:top w:w="90" w:type="dxa"/>
              <w:left w:w="85" w:type="dxa"/>
              <w:bottom w:w="90" w:type="dxa"/>
              <w:right w:w="85" w:type="dxa"/>
            </w:tcMar>
            <w:vAlign w:val="center"/>
          </w:tcPr>
          <w:p w14:paraId="1775F48F" w14:textId="77777777" w:rsidR="00DD59A3" w:rsidRDefault="004E3BA7">
            <w:pPr>
              <w:keepLines/>
              <w:spacing w:after="0" w:line="300" w:lineRule="exact"/>
              <w:ind w:firstLine="0"/>
              <w:jc w:val="left"/>
            </w:pPr>
            <w:r>
              <w:rPr>
                <w:sz w:val="20"/>
              </w:rPr>
              <w:t>按名称遍历焊点</w:t>
            </w:r>
          </w:p>
        </w:tc>
        <w:tc>
          <w:tcPr>
            <w:tcW w:w="3672" w:type="dxa"/>
            <w:tcMar>
              <w:top w:w="90" w:type="dxa"/>
              <w:left w:w="85" w:type="dxa"/>
              <w:bottom w:w="90" w:type="dxa"/>
              <w:right w:w="85" w:type="dxa"/>
            </w:tcMar>
            <w:vAlign w:val="center"/>
          </w:tcPr>
          <w:p w14:paraId="2333CE0B" w14:textId="77777777" w:rsidR="00DD59A3" w:rsidRDefault="004E3BA7">
            <w:pPr>
              <w:keepLines/>
              <w:spacing w:after="0" w:line="300" w:lineRule="exact"/>
              <w:ind w:firstLine="0"/>
              <w:jc w:val="left"/>
            </w:pPr>
            <w:r>
              <w:rPr>
                <w:sz w:val="20"/>
              </w:rPr>
              <w:t>两层循环只到常规</w:t>
            </w:r>
            <w:r>
              <w:rPr>
                <w:sz w:val="20"/>
              </w:rPr>
              <w:t>Count</w:t>
            </w:r>
            <w:r>
              <w:rPr>
                <w:sz w:val="20"/>
              </w:rPr>
              <w:t>减</w:t>
            </w:r>
            <w:r>
              <w:rPr>
                <w:sz w:val="20"/>
              </w:rPr>
              <w:t>1</w:t>
            </w:r>
          </w:p>
        </w:tc>
        <w:tc>
          <w:tcPr>
            <w:tcW w:w="3168" w:type="dxa"/>
            <w:tcMar>
              <w:top w:w="90" w:type="dxa"/>
              <w:left w:w="85" w:type="dxa"/>
              <w:bottom w:w="90" w:type="dxa"/>
              <w:right w:w="85" w:type="dxa"/>
            </w:tcMar>
            <w:vAlign w:val="center"/>
          </w:tcPr>
          <w:p w14:paraId="15744966" w14:textId="77777777" w:rsidR="00DD59A3" w:rsidRDefault="004E3BA7">
            <w:pPr>
              <w:keepLines/>
              <w:spacing w:after="0" w:line="300" w:lineRule="exact"/>
              <w:ind w:firstLine="0"/>
              <w:jc w:val="left"/>
            </w:pPr>
            <w:r>
              <w:rPr>
                <w:sz w:val="20"/>
              </w:rPr>
              <w:t>末块基板及每板末个基岛漏查；见</w:t>
            </w:r>
            <w:r>
              <w:rPr>
                <w:sz w:val="20"/>
              </w:rPr>
              <w:t>7.2</w:t>
            </w:r>
            <w:r>
              <w:rPr>
                <w:sz w:val="20"/>
              </w:rPr>
              <w:t>节</w:t>
            </w:r>
          </w:p>
        </w:tc>
      </w:tr>
      <w:tr w:rsidR="00DD59A3" w14:paraId="643D31A7" w14:textId="77777777">
        <w:trPr>
          <w:cantSplit/>
          <w:jc w:val="center"/>
        </w:trPr>
        <w:tc>
          <w:tcPr>
            <w:tcW w:w="2592" w:type="dxa"/>
            <w:tcMar>
              <w:top w:w="90" w:type="dxa"/>
              <w:left w:w="85" w:type="dxa"/>
              <w:bottom w:w="90" w:type="dxa"/>
              <w:right w:w="85" w:type="dxa"/>
            </w:tcMar>
            <w:vAlign w:val="center"/>
          </w:tcPr>
          <w:p w14:paraId="488C460C" w14:textId="77777777" w:rsidR="00DD59A3" w:rsidRDefault="004E3BA7">
            <w:pPr>
              <w:keepLines/>
              <w:spacing w:after="0" w:line="300" w:lineRule="exact"/>
              <w:ind w:firstLine="0"/>
              <w:jc w:val="left"/>
            </w:pPr>
            <w:r>
              <w:rPr>
                <w:sz w:val="20"/>
              </w:rPr>
              <w:t>焊点的</w:t>
            </w:r>
            <w:r>
              <w:rPr>
                <w:sz w:val="20"/>
              </w:rPr>
              <w:t>S1</w:t>
            </w:r>
            <w:r>
              <w:rPr>
                <w:sz w:val="20"/>
              </w:rPr>
              <w:t>完成函数</w:t>
            </w:r>
          </w:p>
        </w:tc>
        <w:tc>
          <w:tcPr>
            <w:tcW w:w="3672" w:type="dxa"/>
            <w:tcMar>
              <w:top w:w="90" w:type="dxa"/>
              <w:left w:w="85" w:type="dxa"/>
              <w:bottom w:w="90" w:type="dxa"/>
              <w:right w:w="85" w:type="dxa"/>
            </w:tcMar>
            <w:vAlign w:val="center"/>
          </w:tcPr>
          <w:p w14:paraId="4868171F" w14:textId="77777777" w:rsidR="00DD59A3" w:rsidRDefault="004E3BA7">
            <w:pPr>
              <w:keepLines/>
              <w:spacing w:after="0" w:line="300" w:lineRule="exact"/>
              <w:ind w:firstLine="0"/>
              <w:jc w:val="left"/>
            </w:pPr>
            <w:r>
              <w:rPr>
                <w:sz w:val="20"/>
              </w:rPr>
              <w:t>S1</w:t>
            </w:r>
            <w:r>
              <w:rPr>
                <w:sz w:val="20"/>
              </w:rPr>
              <w:t>非空时还检查</w:t>
            </w:r>
            <w:r>
              <w:rPr>
                <w:sz w:val="20"/>
              </w:rPr>
              <w:t>S2</w:t>
            </w:r>
            <w:r>
              <w:rPr>
                <w:sz w:val="20"/>
              </w:rPr>
              <w:t>是否为空</w:t>
            </w:r>
          </w:p>
        </w:tc>
        <w:tc>
          <w:tcPr>
            <w:tcW w:w="3168" w:type="dxa"/>
            <w:tcMar>
              <w:top w:w="90" w:type="dxa"/>
              <w:left w:w="85" w:type="dxa"/>
              <w:bottom w:w="90" w:type="dxa"/>
              <w:right w:w="85" w:type="dxa"/>
            </w:tcMar>
            <w:vAlign w:val="center"/>
          </w:tcPr>
          <w:p w14:paraId="5C4BD527" w14:textId="77777777" w:rsidR="00DD59A3" w:rsidRDefault="004E3BA7">
            <w:pPr>
              <w:keepLines/>
              <w:spacing w:after="0" w:line="300" w:lineRule="exact"/>
              <w:ind w:firstLine="0"/>
              <w:jc w:val="left"/>
            </w:pPr>
            <w:r>
              <w:rPr>
                <w:sz w:val="20"/>
              </w:rPr>
              <w:t>两侧完成规则不完全对称；见表</w:t>
            </w:r>
            <w:r>
              <w:rPr>
                <w:sz w:val="20"/>
              </w:rPr>
              <w:t>3-2</w:t>
            </w:r>
          </w:p>
        </w:tc>
      </w:tr>
      <w:tr w:rsidR="00DD59A3" w14:paraId="310EB740" w14:textId="77777777">
        <w:trPr>
          <w:cantSplit/>
          <w:jc w:val="center"/>
        </w:trPr>
        <w:tc>
          <w:tcPr>
            <w:tcW w:w="2592" w:type="dxa"/>
            <w:tcMar>
              <w:top w:w="90" w:type="dxa"/>
              <w:left w:w="85" w:type="dxa"/>
              <w:bottom w:w="90" w:type="dxa"/>
              <w:right w:w="85" w:type="dxa"/>
            </w:tcMar>
            <w:vAlign w:val="center"/>
          </w:tcPr>
          <w:p w14:paraId="1AA6B082" w14:textId="77777777" w:rsidR="00DD59A3" w:rsidRDefault="004E3BA7">
            <w:pPr>
              <w:keepLines/>
              <w:spacing w:after="0" w:line="300" w:lineRule="exact"/>
              <w:ind w:firstLine="0"/>
              <w:jc w:val="left"/>
            </w:pPr>
            <w:r>
              <w:rPr>
                <w:sz w:val="20"/>
              </w:rPr>
              <w:t>Refresh</w:t>
            </w:r>
            <w:r>
              <w:rPr>
                <w:sz w:val="20"/>
              </w:rPr>
              <w:t>及</w:t>
            </w:r>
            <w:r>
              <w:rPr>
                <w:sz w:val="20"/>
              </w:rPr>
              <w:t>S2</w:t>
            </w:r>
            <w:r>
              <w:rPr>
                <w:sz w:val="20"/>
              </w:rPr>
              <w:t>大数量排序</w:t>
            </w:r>
          </w:p>
        </w:tc>
        <w:tc>
          <w:tcPr>
            <w:tcW w:w="3672" w:type="dxa"/>
            <w:tcMar>
              <w:top w:w="90" w:type="dxa"/>
              <w:left w:w="85" w:type="dxa"/>
              <w:bottom w:w="90" w:type="dxa"/>
              <w:right w:w="85" w:type="dxa"/>
            </w:tcMar>
            <w:vAlign w:val="center"/>
          </w:tcPr>
          <w:p w14:paraId="07CE20BB" w14:textId="77777777" w:rsidR="00DD59A3" w:rsidRDefault="004E3BA7">
            <w:pPr>
              <w:keepLines/>
              <w:spacing w:after="0" w:line="300" w:lineRule="exact"/>
              <w:ind w:firstLine="0"/>
              <w:jc w:val="left"/>
            </w:pPr>
            <w:r>
              <w:rPr>
                <w:sz w:val="20"/>
              </w:rPr>
              <w:t>刷新沿已有列表赋序号；</w:t>
            </w:r>
            <w:r>
              <w:rPr>
                <w:sz w:val="20"/>
              </w:rPr>
              <w:t>S2</w:t>
            </w:r>
            <w:r>
              <w:rPr>
                <w:sz w:val="20"/>
              </w:rPr>
              <w:t>可原地排序</w:t>
            </w:r>
          </w:p>
        </w:tc>
        <w:tc>
          <w:tcPr>
            <w:tcW w:w="3168" w:type="dxa"/>
            <w:tcMar>
              <w:top w:w="90" w:type="dxa"/>
              <w:left w:w="85" w:type="dxa"/>
              <w:bottom w:w="90" w:type="dxa"/>
              <w:right w:w="85" w:type="dxa"/>
            </w:tcMar>
            <w:vAlign w:val="center"/>
          </w:tcPr>
          <w:p w14:paraId="09CA4D93" w14:textId="77777777" w:rsidR="00DD59A3" w:rsidRDefault="004E3BA7">
            <w:pPr>
              <w:keepLines/>
              <w:spacing w:after="0" w:line="300" w:lineRule="exact"/>
              <w:ind w:firstLine="0"/>
              <w:jc w:val="left"/>
            </w:pPr>
            <w:r>
              <w:rPr>
                <w:sz w:val="20"/>
              </w:rPr>
              <w:t>列表位置不能视为永久地址；见</w:t>
            </w:r>
            <w:r>
              <w:rPr>
                <w:sz w:val="20"/>
              </w:rPr>
              <w:t>3.3</w:t>
            </w:r>
            <w:r>
              <w:rPr>
                <w:sz w:val="20"/>
              </w:rPr>
              <w:t>节</w:t>
            </w:r>
          </w:p>
        </w:tc>
      </w:tr>
      <w:tr w:rsidR="00DD59A3" w14:paraId="469A8BFE" w14:textId="77777777">
        <w:trPr>
          <w:cantSplit/>
          <w:jc w:val="center"/>
        </w:trPr>
        <w:tc>
          <w:tcPr>
            <w:tcW w:w="2592" w:type="dxa"/>
            <w:tcMar>
              <w:top w:w="90" w:type="dxa"/>
              <w:left w:w="85" w:type="dxa"/>
              <w:bottom w:w="90" w:type="dxa"/>
              <w:right w:w="85" w:type="dxa"/>
            </w:tcMar>
            <w:vAlign w:val="center"/>
          </w:tcPr>
          <w:p w14:paraId="1C98EA98" w14:textId="77777777" w:rsidR="00DD59A3" w:rsidRDefault="004E3BA7">
            <w:pPr>
              <w:keepLines/>
              <w:spacing w:after="0" w:line="300" w:lineRule="exact"/>
              <w:ind w:firstLine="0"/>
              <w:jc w:val="left"/>
            </w:pPr>
            <w:r>
              <w:rPr>
                <w:sz w:val="20"/>
              </w:rPr>
              <w:t>TU</w:t>
            </w:r>
            <w:r>
              <w:rPr>
                <w:sz w:val="20"/>
              </w:rPr>
              <w:t>工艺参与属性</w:t>
            </w:r>
          </w:p>
        </w:tc>
        <w:tc>
          <w:tcPr>
            <w:tcW w:w="3672" w:type="dxa"/>
            <w:tcMar>
              <w:top w:w="90" w:type="dxa"/>
              <w:left w:w="85" w:type="dxa"/>
              <w:bottom w:w="90" w:type="dxa"/>
              <w:right w:w="85" w:type="dxa"/>
            </w:tcMar>
            <w:vAlign w:val="center"/>
          </w:tcPr>
          <w:p w14:paraId="316C829D" w14:textId="77777777" w:rsidR="00DD59A3" w:rsidRDefault="004E3BA7">
            <w:pPr>
              <w:keepLines/>
              <w:spacing w:after="0" w:line="300" w:lineRule="exact"/>
              <w:ind w:firstLine="0"/>
              <w:jc w:val="left"/>
            </w:pPr>
            <w:r>
              <w:rPr>
                <w:sz w:val="20"/>
              </w:rPr>
              <w:t>根未覆盖基板／基岛的聚合属性</w:t>
            </w:r>
          </w:p>
        </w:tc>
        <w:tc>
          <w:tcPr>
            <w:tcW w:w="3168" w:type="dxa"/>
            <w:tcMar>
              <w:top w:w="90" w:type="dxa"/>
              <w:left w:w="85" w:type="dxa"/>
              <w:bottom w:w="90" w:type="dxa"/>
              <w:right w:w="85" w:type="dxa"/>
            </w:tcMar>
            <w:vAlign w:val="center"/>
          </w:tcPr>
          <w:p w14:paraId="2ADBA01F" w14:textId="77777777" w:rsidR="00DD59A3" w:rsidRDefault="004E3BA7">
            <w:pPr>
              <w:keepLines/>
              <w:spacing w:after="0" w:line="300" w:lineRule="exact"/>
              <w:ind w:firstLine="0"/>
              <w:jc w:val="left"/>
            </w:pPr>
            <w:r>
              <w:rPr>
                <w:sz w:val="20"/>
              </w:rPr>
              <w:t>不要把根的参与状态作全树聚合；见</w:t>
            </w:r>
            <w:r>
              <w:rPr>
                <w:sz w:val="20"/>
              </w:rPr>
              <w:t>3.5</w:t>
            </w:r>
            <w:r>
              <w:rPr>
                <w:sz w:val="20"/>
              </w:rPr>
              <w:t>节</w:t>
            </w:r>
          </w:p>
        </w:tc>
      </w:tr>
      <w:tr w:rsidR="00DD59A3" w14:paraId="409D21D5" w14:textId="77777777">
        <w:trPr>
          <w:cantSplit/>
          <w:jc w:val="center"/>
        </w:trPr>
        <w:tc>
          <w:tcPr>
            <w:tcW w:w="2592" w:type="dxa"/>
            <w:tcMar>
              <w:top w:w="90" w:type="dxa"/>
              <w:left w:w="85" w:type="dxa"/>
              <w:bottom w:w="90" w:type="dxa"/>
              <w:right w:w="85" w:type="dxa"/>
            </w:tcMar>
            <w:vAlign w:val="center"/>
          </w:tcPr>
          <w:p w14:paraId="31F97B19" w14:textId="77777777" w:rsidR="00DD59A3" w:rsidRDefault="004E3BA7">
            <w:pPr>
              <w:keepLines/>
              <w:spacing w:after="0" w:line="300" w:lineRule="exact"/>
              <w:ind w:firstLine="0"/>
              <w:jc w:val="left"/>
            </w:pPr>
            <w:r>
              <w:rPr>
                <w:sz w:val="20"/>
              </w:rPr>
              <w:t>异形节点</w:t>
            </w:r>
            <w:r>
              <w:rPr>
                <w:sz w:val="20"/>
              </w:rPr>
              <w:t>Config</w:t>
            </w:r>
            <w:r>
              <w:rPr>
                <w:sz w:val="20"/>
              </w:rPr>
              <w:t>读取</w:t>
            </w:r>
          </w:p>
        </w:tc>
        <w:tc>
          <w:tcPr>
            <w:tcW w:w="3672" w:type="dxa"/>
            <w:tcMar>
              <w:top w:w="90" w:type="dxa"/>
              <w:left w:w="85" w:type="dxa"/>
              <w:bottom w:w="90" w:type="dxa"/>
              <w:right w:w="85" w:type="dxa"/>
            </w:tcMar>
            <w:vAlign w:val="center"/>
          </w:tcPr>
          <w:p w14:paraId="4AF4302B" w14:textId="77777777" w:rsidR="00DD59A3" w:rsidRDefault="004E3BA7">
            <w:pPr>
              <w:keepLines/>
              <w:spacing w:after="0" w:line="300" w:lineRule="exact"/>
              <w:ind w:firstLine="0"/>
              <w:jc w:val="left"/>
            </w:pPr>
            <w:r>
              <w:rPr>
                <w:sz w:val="20"/>
              </w:rPr>
              <w:t>缺失配置时可创建并保存默认配置</w:t>
            </w:r>
          </w:p>
        </w:tc>
        <w:tc>
          <w:tcPr>
            <w:tcW w:w="3168" w:type="dxa"/>
            <w:tcMar>
              <w:top w:w="90" w:type="dxa"/>
              <w:left w:w="85" w:type="dxa"/>
              <w:bottom w:w="90" w:type="dxa"/>
              <w:right w:w="85" w:type="dxa"/>
            </w:tcMar>
            <w:vAlign w:val="center"/>
          </w:tcPr>
          <w:p w14:paraId="14E8C368" w14:textId="77777777" w:rsidR="00DD59A3" w:rsidRDefault="004E3BA7">
            <w:pPr>
              <w:keepLines/>
              <w:spacing w:after="0" w:line="300" w:lineRule="exact"/>
              <w:ind w:firstLine="0"/>
              <w:jc w:val="left"/>
            </w:pPr>
            <w:r>
              <w:rPr>
                <w:sz w:val="20"/>
              </w:rPr>
              <w:t>配置访问并非始终只读；见</w:t>
            </w:r>
            <w:r>
              <w:rPr>
                <w:sz w:val="20"/>
              </w:rPr>
              <w:t>3.2</w:t>
            </w:r>
            <w:r>
              <w:rPr>
                <w:sz w:val="20"/>
              </w:rPr>
              <w:t>节</w:t>
            </w:r>
          </w:p>
        </w:tc>
      </w:tr>
      <w:tr w:rsidR="00DD59A3" w14:paraId="7D07DD67" w14:textId="77777777">
        <w:trPr>
          <w:cantSplit/>
          <w:jc w:val="center"/>
        </w:trPr>
        <w:tc>
          <w:tcPr>
            <w:tcW w:w="2592" w:type="dxa"/>
            <w:tcMar>
              <w:top w:w="90" w:type="dxa"/>
              <w:left w:w="85" w:type="dxa"/>
              <w:bottom w:w="90" w:type="dxa"/>
              <w:right w:w="85" w:type="dxa"/>
            </w:tcMar>
            <w:vAlign w:val="center"/>
          </w:tcPr>
          <w:p w14:paraId="6727B2EE" w14:textId="77777777" w:rsidR="00DD59A3" w:rsidRDefault="004E3BA7">
            <w:pPr>
              <w:keepLines/>
              <w:spacing w:after="0" w:line="300" w:lineRule="exact"/>
              <w:ind w:firstLine="0"/>
              <w:jc w:val="left"/>
            </w:pPr>
            <w:r>
              <w:rPr>
                <w:rFonts w:ascii="Cambria" w:hAnsi="Cambria"/>
                <w:sz w:val="20"/>
              </w:rPr>
              <w:t>ModifyMatter</w:t>
            </w:r>
            <w:r>
              <w:rPr>
                <w:sz w:val="20"/>
              </w:rPr>
              <w:t>异常处理</w:t>
            </w:r>
          </w:p>
        </w:tc>
        <w:tc>
          <w:tcPr>
            <w:tcW w:w="3672" w:type="dxa"/>
            <w:tcMar>
              <w:top w:w="90" w:type="dxa"/>
              <w:left w:w="85" w:type="dxa"/>
              <w:bottom w:w="90" w:type="dxa"/>
              <w:right w:w="85" w:type="dxa"/>
            </w:tcMar>
            <w:vAlign w:val="center"/>
          </w:tcPr>
          <w:p w14:paraId="79084A65" w14:textId="77777777" w:rsidR="00DD59A3" w:rsidRDefault="004E3BA7">
            <w:pPr>
              <w:keepLines/>
              <w:spacing w:after="0" w:line="300" w:lineRule="exact"/>
              <w:ind w:firstLine="0"/>
              <w:jc w:val="left"/>
            </w:pPr>
            <w:r>
              <w:rPr>
                <w:sz w:val="20"/>
              </w:rPr>
              <w:t>清理工艺信息并保存，不统一回滚已写节点</w:t>
            </w:r>
          </w:p>
        </w:tc>
        <w:tc>
          <w:tcPr>
            <w:tcW w:w="3168" w:type="dxa"/>
            <w:tcMar>
              <w:top w:w="90" w:type="dxa"/>
              <w:left w:w="85" w:type="dxa"/>
              <w:bottom w:w="90" w:type="dxa"/>
              <w:right w:w="85" w:type="dxa"/>
            </w:tcMar>
            <w:vAlign w:val="center"/>
          </w:tcPr>
          <w:p w14:paraId="4E1B0126" w14:textId="77777777" w:rsidR="00DD59A3" w:rsidRDefault="004E3BA7">
            <w:pPr>
              <w:keepLines/>
              <w:spacing w:after="0" w:line="300" w:lineRule="exact"/>
              <w:ind w:firstLine="0"/>
              <w:jc w:val="left"/>
            </w:pPr>
            <w:r>
              <w:rPr>
                <w:sz w:val="20"/>
              </w:rPr>
              <w:t>无向上传播异常不代表映射完整；见</w:t>
            </w:r>
            <w:r>
              <w:rPr>
                <w:sz w:val="20"/>
              </w:rPr>
              <w:t>5.4</w:t>
            </w:r>
            <w:r>
              <w:rPr>
                <w:sz w:val="20"/>
              </w:rPr>
              <w:t>节</w:t>
            </w:r>
          </w:p>
        </w:tc>
      </w:tr>
      <w:tr w:rsidR="00DD59A3" w14:paraId="5F456F0E" w14:textId="77777777">
        <w:trPr>
          <w:cantSplit/>
          <w:jc w:val="center"/>
        </w:trPr>
        <w:tc>
          <w:tcPr>
            <w:tcW w:w="2592" w:type="dxa"/>
            <w:tcMar>
              <w:top w:w="90" w:type="dxa"/>
              <w:left w:w="85" w:type="dxa"/>
              <w:bottom w:w="90" w:type="dxa"/>
              <w:right w:w="85" w:type="dxa"/>
            </w:tcMar>
            <w:vAlign w:val="center"/>
          </w:tcPr>
          <w:p w14:paraId="31C5A703" w14:textId="77777777" w:rsidR="00DD59A3" w:rsidRDefault="004E3BA7">
            <w:pPr>
              <w:keepLines/>
              <w:spacing w:after="0" w:line="300" w:lineRule="exact"/>
              <w:ind w:firstLine="0"/>
              <w:jc w:val="left"/>
            </w:pPr>
            <w:r>
              <w:rPr>
                <w:sz w:val="20"/>
              </w:rPr>
              <w:t>Mapping</w:t>
            </w:r>
            <w:r>
              <w:rPr>
                <w:sz w:val="20"/>
              </w:rPr>
              <w:t>载入</w:t>
            </w:r>
          </w:p>
        </w:tc>
        <w:tc>
          <w:tcPr>
            <w:tcW w:w="3672" w:type="dxa"/>
            <w:tcMar>
              <w:top w:w="90" w:type="dxa"/>
              <w:left w:w="85" w:type="dxa"/>
              <w:bottom w:w="90" w:type="dxa"/>
              <w:right w:w="85" w:type="dxa"/>
            </w:tcMar>
            <w:vAlign w:val="center"/>
          </w:tcPr>
          <w:p w14:paraId="06A4FBD4" w14:textId="77777777" w:rsidR="00DD59A3" w:rsidRDefault="004E3BA7">
            <w:pPr>
              <w:keepLines/>
              <w:spacing w:after="0" w:line="300" w:lineRule="exact"/>
              <w:ind w:firstLine="0"/>
              <w:jc w:val="left"/>
            </w:pPr>
            <w:r>
              <w:rPr>
                <w:sz w:val="20"/>
              </w:rPr>
              <w:t>已有</w:t>
            </w:r>
            <w:r>
              <w:rPr>
                <w:sz w:val="20"/>
              </w:rPr>
              <w:t>TU</w:t>
            </w:r>
            <w:r>
              <w:rPr>
                <w:sz w:val="20"/>
              </w:rPr>
              <w:t>的</w:t>
            </w:r>
            <w:r>
              <w:rPr>
                <w:rFonts w:ascii="Cambria" w:hAnsi="Cambria"/>
                <w:sz w:val="20"/>
              </w:rPr>
              <w:t>IsProduct</w:t>
            </w:r>
            <w:r>
              <w:rPr>
                <w:sz w:val="20"/>
              </w:rPr>
              <w:t>可被界面设为</w:t>
            </w:r>
            <w:r>
              <w:rPr>
                <w:sz w:val="20"/>
              </w:rPr>
              <w:t>true</w:t>
            </w:r>
          </w:p>
        </w:tc>
        <w:tc>
          <w:tcPr>
            <w:tcW w:w="3168" w:type="dxa"/>
            <w:tcMar>
              <w:top w:w="90" w:type="dxa"/>
              <w:left w:w="85" w:type="dxa"/>
              <w:bottom w:w="90" w:type="dxa"/>
              <w:right w:w="85" w:type="dxa"/>
            </w:tcMar>
            <w:vAlign w:val="center"/>
          </w:tcPr>
          <w:p w14:paraId="025DB069" w14:textId="77777777" w:rsidR="00DD59A3" w:rsidRDefault="004E3BA7">
            <w:pPr>
              <w:keepLines/>
              <w:spacing w:after="0" w:line="300" w:lineRule="exact"/>
              <w:ind w:firstLine="0"/>
              <w:jc w:val="left"/>
            </w:pPr>
            <w:r>
              <w:rPr>
                <w:sz w:val="20"/>
              </w:rPr>
              <w:t>标记必须结合入口解释；见</w:t>
            </w:r>
            <w:r>
              <w:rPr>
                <w:sz w:val="20"/>
              </w:rPr>
              <w:t>6.5</w:t>
            </w:r>
            <w:r>
              <w:rPr>
                <w:sz w:val="20"/>
              </w:rPr>
              <w:t>节</w:t>
            </w:r>
          </w:p>
        </w:tc>
      </w:tr>
      <w:tr w:rsidR="00DD59A3" w14:paraId="10AEA2F5" w14:textId="77777777">
        <w:trPr>
          <w:cantSplit/>
          <w:jc w:val="center"/>
        </w:trPr>
        <w:tc>
          <w:tcPr>
            <w:tcW w:w="2592" w:type="dxa"/>
            <w:tcMar>
              <w:top w:w="90" w:type="dxa"/>
              <w:left w:w="85" w:type="dxa"/>
              <w:bottom w:w="90" w:type="dxa"/>
              <w:right w:w="85" w:type="dxa"/>
            </w:tcMar>
            <w:vAlign w:val="center"/>
          </w:tcPr>
          <w:p w14:paraId="05C24DCC" w14:textId="77777777" w:rsidR="00DD59A3" w:rsidRDefault="004E3BA7">
            <w:pPr>
              <w:keepLines/>
              <w:spacing w:after="0" w:line="300" w:lineRule="exact"/>
              <w:ind w:firstLine="0"/>
              <w:jc w:val="left"/>
            </w:pPr>
            <w:r>
              <w:rPr>
                <w:sz w:val="20"/>
              </w:rPr>
              <w:t>S2</w:t>
            </w:r>
            <w:r>
              <w:rPr>
                <w:sz w:val="20"/>
              </w:rPr>
              <w:t>当前对象解析</w:t>
            </w:r>
          </w:p>
        </w:tc>
        <w:tc>
          <w:tcPr>
            <w:tcW w:w="3672" w:type="dxa"/>
            <w:tcMar>
              <w:top w:w="90" w:type="dxa"/>
              <w:left w:w="85" w:type="dxa"/>
              <w:bottom w:w="90" w:type="dxa"/>
              <w:right w:w="85" w:type="dxa"/>
            </w:tcMar>
            <w:vAlign w:val="center"/>
          </w:tcPr>
          <w:p w14:paraId="0A2F5032" w14:textId="77777777" w:rsidR="00DD59A3" w:rsidRDefault="004E3BA7">
            <w:pPr>
              <w:keepLines/>
              <w:spacing w:after="0" w:line="300" w:lineRule="exact"/>
              <w:ind w:firstLine="0"/>
              <w:jc w:val="left"/>
            </w:pPr>
            <w:r>
              <w:rPr>
                <w:sz w:val="20"/>
              </w:rPr>
              <w:t>未统一清空上次缓存；未命中不保证变为</w:t>
            </w:r>
            <w:r>
              <w:rPr>
                <w:sz w:val="20"/>
              </w:rPr>
              <w:t>null</w:t>
            </w:r>
          </w:p>
        </w:tc>
        <w:tc>
          <w:tcPr>
            <w:tcW w:w="3168" w:type="dxa"/>
            <w:tcMar>
              <w:top w:w="90" w:type="dxa"/>
              <w:left w:w="85" w:type="dxa"/>
              <w:bottom w:w="90" w:type="dxa"/>
              <w:right w:w="85" w:type="dxa"/>
            </w:tcMar>
            <w:vAlign w:val="center"/>
          </w:tcPr>
          <w:p w14:paraId="542453C6" w14:textId="77777777" w:rsidR="00DD59A3" w:rsidRDefault="004E3BA7">
            <w:pPr>
              <w:keepLines/>
              <w:spacing w:after="0" w:line="300" w:lineRule="exact"/>
              <w:ind w:firstLine="0"/>
              <w:jc w:val="left"/>
            </w:pPr>
            <w:r>
              <w:rPr>
                <w:sz w:val="20"/>
              </w:rPr>
              <w:t>应验证与本轮工作消息匹配；见</w:t>
            </w:r>
            <w:r>
              <w:rPr>
                <w:sz w:val="20"/>
              </w:rPr>
              <w:t>7.2</w:t>
            </w:r>
            <w:r>
              <w:rPr>
                <w:sz w:val="20"/>
              </w:rPr>
              <w:t>节</w:t>
            </w:r>
          </w:p>
        </w:tc>
      </w:tr>
    </w:tbl>
    <w:p w14:paraId="16AE442F" w14:textId="77777777" w:rsidR="00DD59A3" w:rsidRDefault="00DD59A3">
      <w:pPr>
        <w:spacing w:after="40" w:line="60" w:lineRule="exact"/>
        <w:ind w:firstLine="0"/>
      </w:pPr>
    </w:p>
    <w:sectPr w:rsidR="00DD59A3" w:rsidSect="00034616">
      <w:headerReference w:type="default" r:id="rId23"/>
      <w:footerReference w:type="default" r:id="rId24"/>
      <w:pgSz w:w="12240" w:h="15840"/>
      <w:pgMar w:top="1123" w:right="1404" w:bottom="1051" w:left="1404" w:header="461"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1E017" w14:textId="77777777" w:rsidR="004E3BA7" w:rsidRDefault="004E3BA7">
      <w:pPr>
        <w:spacing w:after="0" w:line="240" w:lineRule="auto"/>
      </w:pPr>
      <w:r>
        <w:separator/>
      </w:r>
    </w:p>
  </w:endnote>
  <w:endnote w:type="continuationSeparator" w:id="0">
    <w:p w14:paraId="1FFB9F2F" w14:textId="77777777" w:rsidR="004E3BA7" w:rsidRDefault="004E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1" w:subsetted="1" w:fontKey="{F74D0477-291D-4277-92EE-F88CFDB52044}"/>
    <w:embedBold r:id="rId2" w:subsetted="1" w:fontKey="{4108F026-7A66-4225-BDCB-7022EDB3AFC0}"/>
  </w:font>
  <w:font w:name="Cambria">
    <w:panose1 w:val="02040503050406030204"/>
    <w:charset w:val="00"/>
    <w:family w:val="roman"/>
    <w:pitch w:val="variable"/>
    <w:sig w:usb0="E00006FF" w:usb1="420024FF" w:usb2="02000000" w:usb3="00000000" w:csb0="0000019F" w:csb1="00000000"/>
    <w:embedRegular r:id="rId3" w:fontKey="{6C241480-84BA-4748-9BAE-B4D078351745}"/>
    <w:embedBold r:id="rId4" w:fontKey="{72476FC5-D397-4FF5-B7D9-EAA450A73B9E}"/>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5" w:fontKey="{0D8EF3C1-E619-43C8-9A82-CA98706B6AB2}"/>
    <w:embedItalic r:id="rId6" w:fontKey="{7DB7462C-F637-4474-A917-DF8B06069B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83B0" w14:textId="77777777" w:rsidR="00DD59A3" w:rsidRDefault="004E3BA7">
    <w:pPr>
      <w:pStyle w:val="a6"/>
      <w:ind w:firstLine="0"/>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A1885" w14:textId="77777777" w:rsidR="004E3BA7" w:rsidRDefault="004E3BA7">
      <w:pPr>
        <w:spacing w:after="0" w:line="240" w:lineRule="auto"/>
      </w:pPr>
      <w:r>
        <w:separator/>
      </w:r>
    </w:p>
  </w:footnote>
  <w:footnote w:type="continuationSeparator" w:id="0">
    <w:p w14:paraId="72ED4F39" w14:textId="77777777" w:rsidR="004E3BA7" w:rsidRDefault="004E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DC060" w14:textId="77777777" w:rsidR="00DD59A3" w:rsidRDefault="004E3BA7">
    <w:pPr>
      <w:pStyle w:val="BookNote"/>
      <w:tabs>
        <w:tab w:val="right" w:pos="9432"/>
      </w:tabs>
    </w:pPr>
    <w:r>
      <w:rPr>
        <w:rFonts w:ascii="微软雅黑" w:hAnsi="微软雅黑"/>
        <w:sz w:val="16"/>
      </w:rPr>
      <w:t xml:space="preserve">ZX2200 · </w:t>
    </w:r>
    <w:r>
      <w:rPr>
        <w:rFonts w:ascii="微软雅黑" w:hAnsi="微软雅黑"/>
        <w:sz w:val="16"/>
      </w:rPr>
      <w:t>产品运行模型</w:t>
    </w:r>
    <w:r>
      <w:rPr>
        <w:rFonts w:ascii="微软雅黑" w:hAnsi="微软雅黑"/>
        <w:sz w:val="16"/>
      </w:rPr>
      <w:tab/>
      <w:t>Transport Unit</w:t>
    </w:r>
    <w:r>
      <w:rPr>
        <w:rFonts w:ascii="微软雅黑" w:hAnsi="微软雅黑"/>
        <w:sz w:val="16"/>
      </w:rPr>
      <w:t>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8350513"/>
    <w:multiLevelType w:val="multilevel"/>
    <w:tmpl w:val="BA02698A"/>
    <w:lvl w:ilvl="0">
      <w:start w:val="1"/>
      <w:numFmt w:val="decimal"/>
      <w:pStyle w:val="a"/>
      <w:suff w:val="space"/>
      <w:lvlText w:val="%1"/>
      <w:lvlJc w:val="left"/>
      <w:rPr>
        <w:rFonts w:ascii="微软雅黑" w:eastAsia="微软雅黑" w:hAnsi="微软雅黑" w:cs="微软雅黑"/>
        <w:b/>
        <w:sz w:val="37"/>
      </w:rPr>
    </w:lvl>
    <w:lvl w:ilvl="1">
      <w:start w:val="1"/>
      <w:numFmt w:val="decimal"/>
      <w:suff w:val="space"/>
      <w:lvlText w:val="%1.%2"/>
      <w:lvlJc w:val="left"/>
      <w:rPr>
        <w:rFonts w:ascii="微软雅黑" w:eastAsia="微软雅黑" w:hAnsi="微软雅黑" w:cs="微软雅黑"/>
        <w:b/>
        <w:sz w:val="26"/>
      </w:rPr>
    </w:lvl>
    <w:lvl w:ilvl="2">
      <w:start w:val="1"/>
      <w:numFmt w:val="decimal"/>
      <w:suff w:val="space"/>
      <w:lvlText w:val="%1.%2.%3"/>
      <w:lvlJc w:val="left"/>
      <w:rPr>
        <w:rFonts w:ascii="微软雅黑" w:eastAsia="微软雅黑" w:hAnsi="微软雅黑" w:cs="微软雅黑"/>
        <w:b/>
        <w:sz w:val="23"/>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2770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BA7"/>
    <w:rsid w:val="00AA1D8D"/>
    <w:rsid w:val="00B47730"/>
    <w:rsid w:val="00CB0664"/>
    <w:rsid w:val="00D03357"/>
    <w:rsid w:val="00DD5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511EDD6"/>
  <w14:defaultImageDpi w14:val="330"/>
  <w15:docId w15:val="{67C016F3-488B-4D9B-B632-A859D6E6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napToGrid w:val="0"/>
      <w:spacing w:after="100" w:line="370" w:lineRule="exact"/>
      <w:ind w:firstLine="460"/>
      <w:jc w:val="both"/>
    </w:pPr>
    <w:rPr>
      <w:rFonts w:ascii="Times New Roman" w:eastAsia="宋体" w:hAnsi="Times New Roman" w:cs="Times New Roman"/>
      <w:color w:val="000000"/>
      <w:sz w:val="23"/>
      <w:lang w:eastAsia="zh-CN"/>
    </w:rPr>
  </w:style>
  <w:style w:type="paragraph" w:styleId="1">
    <w:name w:val="heading 1"/>
    <w:basedOn w:val="a0"/>
    <w:next w:val="a0"/>
    <w:link w:val="10"/>
    <w:uiPriority w:val="9"/>
    <w:qFormat/>
    <w:rsid w:val="00FC693F"/>
    <w:pPr>
      <w:keepNext/>
      <w:keepLines/>
      <w:spacing w:after="260" w:line="520" w:lineRule="exact"/>
      <w:ind w:firstLine="0"/>
      <w:jc w:val="left"/>
      <w:outlineLvl w:val="0"/>
    </w:pPr>
    <w:rPr>
      <w:rFonts w:ascii="微软雅黑" w:eastAsia="微软雅黑" w:hAnsi="微软雅黑" w:cs="微软雅黑"/>
      <w:b/>
      <w:bCs/>
      <w:sz w:val="37"/>
      <w:szCs w:val="28"/>
    </w:rPr>
  </w:style>
  <w:style w:type="paragraph" w:styleId="2">
    <w:name w:val="heading 2"/>
    <w:basedOn w:val="a0"/>
    <w:next w:val="a0"/>
    <w:link w:val="20"/>
    <w:uiPriority w:val="9"/>
    <w:unhideWhenUsed/>
    <w:qFormat/>
    <w:rsid w:val="00FC693F"/>
    <w:pPr>
      <w:keepNext/>
      <w:keepLines/>
      <w:spacing w:before="220" w:after="120" w:line="420" w:lineRule="exact"/>
      <w:ind w:firstLine="0"/>
      <w:jc w:val="left"/>
      <w:outlineLvl w:val="1"/>
    </w:pPr>
    <w:rPr>
      <w:rFonts w:ascii="微软雅黑" w:eastAsia="微软雅黑" w:hAnsi="微软雅黑" w:cs="微软雅黑"/>
      <w:b/>
      <w:bCs/>
      <w:sz w:val="26"/>
      <w:szCs w:val="26"/>
    </w:rPr>
  </w:style>
  <w:style w:type="paragraph" w:styleId="3">
    <w:name w:val="heading 3"/>
    <w:basedOn w:val="a0"/>
    <w:next w:val="a0"/>
    <w:link w:val="30"/>
    <w:uiPriority w:val="9"/>
    <w:unhideWhenUsed/>
    <w:qFormat/>
    <w:rsid w:val="00FC693F"/>
    <w:pPr>
      <w:keepNext/>
      <w:keepLines/>
      <w:spacing w:before="220" w:after="120" w:line="420" w:lineRule="exact"/>
      <w:ind w:firstLine="0"/>
      <w:jc w:val="left"/>
      <w:outlineLvl w:val="2"/>
    </w:pPr>
    <w:rPr>
      <w:rFonts w:ascii="微软雅黑" w:eastAsia="微软雅黑" w:hAnsi="微软雅黑" w:cs="微软雅黑"/>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微软雅黑" w:eastAsia="微软雅黑" w:hAnsi="微软雅黑" w:cs="微软雅黑"/>
      <w:b/>
      <w:bCs/>
      <w:color w:val="000000"/>
      <w:sz w:val="37"/>
      <w:szCs w:val="28"/>
      <w:lang w:eastAsia="zh-CN"/>
    </w:rPr>
  </w:style>
  <w:style w:type="character" w:customStyle="1" w:styleId="20">
    <w:name w:val="标题 2 字符"/>
    <w:basedOn w:val="a1"/>
    <w:link w:val="2"/>
    <w:uiPriority w:val="9"/>
    <w:rsid w:val="00FC693F"/>
    <w:rPr>
      <w:rFonts w:ascii="微软雅黑" w:eastAsia="微软雅黑" w:hAnsi="微软雅黑" w:cs="微软雅黑"/>
      <w:b/>
      <w:bCs/>
      <w:color w:val="000000"/>
      <w:sz w:val="26"/>
      <w:szCs w:val="26"/>
      <w:lang w:eastAsia="zh-CN"/>
    </w:rPr>
  </w:style>
  <w:style w:type="character" w:customStyle="1" w:styleId="30">
    <w:name w:val="标题 3 字符"/>
    <w:basedOn w:val="a1"/>
    <w:link w:val="3"/>
    <w:uiPriority w:val="9"/>
    <w:rsid w:val="00FC693F"/>
    <w:rPr>
      <w:rFonts w:ascii="微软雅黑" w:eastAsia="微软雅黑" w:hAnsi="微软雅黑" w:cs="微软雅黑"/>
      <w:b/>
      <w:bCs/>
      <w:color w:val="000000"/>
      <w:sz w:val="23"/>
      <w:lang w:eastAsia="zh-CN"/>
    </w:rPr>
  </w:style>
  <w:style w:type="paragraph" w:styleId="a9">
    <w:name w:val="Title"/>
    <w:basedOn w:val="a0"/>
    <w:next w:val="a0"/>
    <w:link w:val="aa"/>
    <w:uiPriority w:val="10"/>
    <w:qFormat/>
    <w:rsid w:val="00FC693F"/>
    <w:pPr>
      <w:spacing w:line="240" w:lineRule="auto"/>
      <w:ind w:firstLine="0"/>
      <w:contextualSpacing/>
      <w:jc w:val="left"/>
    </w:pPr>
    <w:rPr>
      <w:rFonts w:ascii="微软雅黑" w:eastAsia="微软雅黑" w:hAnsi="微软雅黑" w:cs="微软雅黑"/>
      <w:b/>
      <w:spacing w:val="5"/>
      <w:kern w:val="28"/>
      <w:sz w:val="54"/>
      <w:szCs w:val="52"/>
    </w:rPr>
  </w:style>
  <w:style w:type="character" w:customStyle="1" w:styleId="aa">
    <w:name w:val="标题 字符"/>
    <w:basedOn w:val="a1"/>
    <w:link w:val="a9"/>
    <w:uiPriority w:val="10"/>
    <w:rsid w:val="00FC693F"/>
    <w:rPr>
      <w:rFonts w:ascii="微软雅黑" w:eastAsia="微软雅黑" w:hAnsi="微软雅黑" w:cs="微软雅黑"/>
      <w:b/>
      <w:color w:val="000000"/>
      <w:spacing w:val="5"/>
      <w:kern w:val="28"/>
      <w:sz w:val="54"/>
      <w:szCs w:val="52"/>
      <w:lang w:eastAsia="zh-CN"/>
    </w:rPr>
  </w:style>
  <w:style w:type="paragraph" w:styleId="ab">
    <w:name w:val="Subtitle"/>
    <w:basedOn w:val="a0"/>
    <w:next w:val="a0"/>
    <w:link w:val="ac"/>
    <w:uiPriority w:val="11"/>
    <w:qFormat/>
    <w:rsid w:val="00FC693F"/>
    <w:pPr>
      <w:numPr>
        <w:ilvl w:val="1"/>
      </w:numPr>
      <w:jc w:val="left"/>
    </w:pPr>
    <w:rPr>
      <w:rFonts w:ascii="微软雅黑" w:eastAsia="微软雅黑" w:hAnsi="微软雅黑" w:cs="微软雅黑"/>
      <w:iCs/>
      <w:spacing w:val="15"/>
      <w:sz w:val="24"/>
      <w:szCs w:val="24"/>
    </w:rPr>
  </w:style>
  <w:style w:type="character" w:customStyle="1" w:styleId="ac">
    <w:name w:val="副标题 字符"/>
    <w:basedOn w:val="a1"/>
    <w:link w:val="ab"/>
    <w:uiPriority w:val="11"/>
    <w:rsid w:val="00FC693F"/>
    <w:rPr>
      <w:rFonts w:ascii="微软雅黑" w:eastAsia="微软雅黑" w:hAnsi="微软雅黑" w:cs="微软雅黑"/>
      <w:iCs/>
      <w:color w:val="000000"/>
      <w:spacing w:val="15"/>
      <w:sz w:val="24"/>
      <w:szCs w:val="24"/>
      <w:lang w:eastAsia="zh-CN"/>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80" w:lineRule="exact"/>
      <w:ind w:firstLine="0"/>
      <w:jc w:val="center"/>
    </w:pPr>
    <w:rPr>
      <w:bCs/>
      <w:sz w:val="19"/>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snapToGrid w:val="0"/>
      <w:spacing w:after="100" w:line="300" w:lineRule="exact"/>
    </w:pPr>
    <w:rPr>
      <w:rFonts w:ascii="Times New Roman" w:eastAsia="宋体" w:hAnsi="Times New Roman" w:cs="Times New Roman"/>
      <w:color w:val="000000"/>
      <w:sz w:val="19"/>
      <w:lang w:eastAsia="zh-CN"/>
    </w:rPr>
  </w:style>
  <w:style w:type="paragraph" w:customStyle="1" w:styleId="BookSource">
    <w:name w:val="Book Source"/>
    <w:pPr>
      <w:snapToGrid w:val="0"/>
      <w:spacing w:after="100" w:line="300" w:lineRule="exact"/>
    </w:pPr>
    <w:rPr>
      <w:rFonts w:ascii="Times New Roman" w:eastAsia="宋体" w:hAnsi="Times New Roman" w:cs="Times New Roman"/>
      <w:color w:val="000000"/>
      <w:sz w:val="18"/>
      <w:lang w:eastAsia="zh-CN"/>
    </w:rPr>
  </w:style>
  <w:style w:type="paragraph" w:customStyle="1" w:styleId="BookRefHeading">
    <w:name w:val="Book Ref Heading"/>
    <w:pPr>
      <w:keepNext/>
      <w:snapToGrid w:val="0"/>
      <w:spacing w:before="240" w:after="100" w:line="300" w:lineRule="exact"/>
    </w:pPr>
    <w:rPr>
      <w:rFonts w:ascii="微软雅黑" w:eastAsia="微软雅黑" w:hAnsi="微软雅黑" w:cs="微软雅黑"/>
      <w:b/>
      <w:color w:val="000000"/>
      <w:lang w:eastAsia="zh-CN"/>
    </w:rPr>
  </w:style>
  <w:style w:type="paragraph" w:customStyle="1" w:styleId="BookFigureNote">
    <w:name w:val="Book Figure Note"/>
    <w:pPr>
      <w:snapToGrid w:val="0"/>
      <w:spacing w:after="100" w:line="300" w:lineRule="exact"/>
    </w:pPr>
    <w:rPr>
      <w:rFonts w:ascii="Times New Roman" w:eastAsia="宋体" w:hAnsi="Times New Roman" w:cs="Times New Roman"/>
      <w:color w:val="000000"/>
      <w:sz w:val="19"/>
      <w:lang w:eastAsia="zh-CN"/>
    </w:rPr>
  </w:style>
  <w:style w:type="paragraph" w:customStyle="1" w:styleId="BookFrontHeading">
    <w:name w:val="Book Front Heading"/>
    <w:pPr>
      <w:keepNext/>
      <w:snapToGrid w:val="0"/>
      <w:spacing w:after="320" w:line="520" w:lineRule="exact"/>
    </w:pPr>
    <w:rPr>
      <w:rFonts w:ascii="微软雅黑" w:eastAsia="微软雅黑" w:hAnsi="微软雅黑" w:cs="微软雅黑"/>
      <w:b/>
      <w:color w:val="000000"/>
      <w:sz w:val="37"/>
      <w:lang w:eastAsia="zh-CN"/>
    </w:rPr>
  </w:style>
  <w:style w:type="paragraph" w:styleId="TOC1">
    <w:name w:val="toc 1"/>
    <w:uiPriority w:val="39"/>
    <w:pPr>
      <w:tabs>
        <w:tab w:val="right" w:leader="dot" w:pos="9331"/>
      </w:tabs>
      <w:snapToGrid w:val="0"/>
      <w:spacing w:after="100" w:line="360" w:lineRule="exact"/>
    </w:pPr>
    <w:rPr>
      <w:rFonts w:ascii="微软雅黑" w:eastAsia="微软雅黑" w:hAnsi="微软雅黑" w:cs="微软雅黑"/>
      <w:b/>
      <w:color w:val="000000"/>
      <w:lang w:eastAsia="zh-CN"/>
    </w:rPr>
  </w:style>
  <w:style w:type="paragraph" w:styleId="TOC2">
    <w:name w:val="toc 2"/>
    <w:uiPriority w:val="39"/>
    <w:pPr>
      <w:tabs>
        <w:tab w:val="right" w:leader="dot" w:pos="9331"/>
      </w:tabs>
      <w:snapToGrid w:val="0"/>
      <w:spacing w:after="20" w:line="360" w:lineRule="exact"/>
      <w:ind w:left="360"/>
    </w:pPr>
    <w:rPr>
      <w:rFonts w:ascii="微软雅黑" w:eastAsia="微软雅黑" w:hAnsi="微软雅黑" w:cs="微软雅黑"/>
      <w:color w:val="000000"/>
      <w:sz w:val="21"/>
      <w:lang w:eastAsia="zh-CN"/>
    </w:rPr>
  </w:style>
  <w:style w:type="paragraph" w:customStyle="1" w:styleId="BookIndex">
    <w:name w:val="Book Index"/>
    <w:pPr>
      <w:tabs>
        <w:tab w:val="right" w:leader="dot" w:pos="9331"/>
      </w:tabs>
      <w:snapToGrid w:val="0"/>
      <w:spacing w:after="100" w:line="360" w:lineRule="exact"/>
    </w:pPr>
    <w:rPr>
      <w:rFonts w:ascii="微软雅黑" w:eastAsia="微软雅黑" w:hAnsi="微软雅黑" w:cs="微软雅黑"/>
      <w:color w:val="000000"/>
      <w:sz w:val="21"/>
      <w:lang w:eastAsia="zh-CN"/>
    </w:rPr>
  </w:style>
  <w:style w:type="character" w:styleId="aff9">
    <w:name w:val="Hyperlink"/>
    <w:basedOn w:val="a1"/>
    <w:uiPriority w:val="99"/>
    <w:unhideWhenUsed/>
    <w:rsid w:val="004E3B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19593</Words>
  <Characters>24898</Characters>
  <Application>Microsoft Office Word</Application>
  <DocSecurity>0</DocSecurity>
  <Lines>1012</Lines>
  <Paragraphs>587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Unit设计文档</dc:title>
  <dc:subject>ZX2200产品运行模型：结构、坐标与生产协作</dc:subject>
  <dc:creator/>
  <cp:keywords/>
  <dc:description>generated by python-docx</dc:description>
  <cp:lastModifiedBy>w</cp:lastModifiedBy>
  <cp:revision>2</cp:revision>
  <dcterms:created xsi:type="dcterms:W3CDTF">2013-12-23T23:15:00Z</dcterms:created>
  <dcterms:modified xsi:type="dcterms:W3CDTF">2026-10-20T14:24:00Z</dcterms:modified>
  <cp:category/>
  <cp:version>6.0</cp:version>
</cp:coreProperties>
</file>