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目录结构：</w:t>
      </w:r>
    </w:p>
    <w:p>
      <w:pPr>
        <w:spacing w:before="0" w:after="0" w:line="240"/>
        <w:ind w:right="0" w:left="0" w:firstLine="0"/>
        <w:jc w:val="both"/>
        <w:rPr>
          <w:rFonts w:ascii="宋体" w:hAnsi="宋体" w:cs="宋体" w:eastAsia="宋体"/>
          <w:color w:val="auto"/>
          <w:spacing w:val="0"/>
          <w:position w:val="0"/>
          <w:sz w:val="21"/>
          <w:shd w:fill="auto" w:val="clear"/>
        </w:rPr>
      </w:pP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server.js   </w:t>
        <w:tab/>
        <w:t xml:space="preserve">服务启动主程序。</w:t>
      </w:r>
    </w:p>
    <w:p>
      <w:pPr>
        <w:spacing w:before="0" w:after="0" w:line="240"/>
        <w:ind w:right="0" w:left="0" w:firstLine="0"/>
        <w:jc w:val="both"/>
        <w:rPr>
          <w:rFonts w:ascii="宋体" w:hAnsi="宋体" w:cs="宋体" w:eastAsia="宋体"/>
          <w:color w:val="auto"/>
          <w:spacing w:val="0"/>
          <w:position w:val="0"/>
          <w:sz w:val="21"/>
          <w:shd w:fill="auto" w:val="clear"/>
        </w:rPr>
      </w:pP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route.js</w:t>
        <w:tab/>
        <w:tab/>
        <w:t xml:space="preserve">路由文件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option.js</w:t>
        <w:tab/>
        <w:tab/>
        <w:t xml:space="preserve">抽奖参数配置文件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result.js</w:t>
        <w:tab/>
        <w:tab/>
        <w:t xml:space="preserve">抽奖结果缓存文件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www</w:t>
        <w:tab/>
        <w:tab/>
        <w:tab/>
        <w:t xml:space="preserve">网页存放目录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scripts</w:t>
        <w:tab/>
        <w:t xml:space="preserve">js文件目录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cj.js</w:t>
        <w:tab/>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ab/>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cj-1.js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ab/>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hichat.js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ab/>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jquery.js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style</w:t>
        <w:tab/>
        <w:tab/>
        <w:t xml:space="preserve">css文件存放目录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ab/>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style.css</w:t>
        <w:tab/>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main.css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images</w:t>
        <w:tab/>
        <w:tab/>
        <w:t xml:space="preserve">媒体文件目录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*.img</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*.vedio</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admin.html</w:t>
        <w:tab/>
        <w:t xml:space="preserve">管理员控制抽奖开始结束页面</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index.html</w:t>
        <w:tab/>
        <w:t xml:space="preserve">普通用户抽奖页面</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opt.html</w:t>
        <w:tab/>
        <w:t xml:space="preserve">管理员配置抽奖参数页面</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login.html</w:t>
        <w:tab/>
        <w:t xml:space="preserve">管理员登录页面</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抽奖整体流程：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1.服务器启动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2.管理员在opt.html配置好各项参数，保存之后发送到服务器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3.服务器接收到各项抽奖参数后，将参数保存到配置文件option.js,然后向所有抽奖页面发送抽奖配置信息。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4.用户打开抽奖页面，自动连接上服务器，会收到服务器推送的抽奖配置信息。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5.管理员登录上admin.html页面，也会自动连接上服务器，会收到服务器推送的最新抽奖配置信息。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6.管理员点击开始抽奖，发送一条开始命令到服务器，服务器收到命令之后广播一个抽奖命令。同时根据配置文件生成抽奖结果。等待停止命令。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7.所有抽奖页面收到服务器广播的开始抽奖命令之后开始循环抽奖名单，等待停止命令。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8.管理员在admin.html页面点击停止抽奖，向服务器发送停止抽奖命令。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9.服务器收到停止抽奖命令之后将停止命令和抽奖结果广播到所有页面，然后把抽奖结果缓存到result.js页面。</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10.所有页面收到停止抽奖信息之后，停止循环抽奖名单，同时将收到的抽奖结果显示在页面上。</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当抽奖开始时，服务器会设置一个status状态为1，表示抽奖进行中，这个状态会推送到每个页面。当抽奖进行时有用户中途连进来，检测到status为1，页面会自动循环抽奖名单等待停止命令。</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当抽奖进行时如果服务器突然崩溃，那么所有用户都不会收到此次抽奖结果，服务器重启时，会根据result.js恢复上次的抽奖数据。抽奖继续不会受到影响。</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抽奖进行时用户中途断开连接会自动重连，超过10秒钟没有停止抽奖会提示断开连接并强制刷新当前页面。</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抽奖完成之后管理员可以点击重新抽奖。所有数据会根据配置文件重新初始化然后推送到所有抽奖页面。</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