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07452" w14:textId="77777777" w:rsidR="004C30A1" w:rsidRPr="006D2D74" w:rsidRDefault="004C30A1" w:rsidP="004C30A1">
      <w:pPr>
        <w:pStyle w:val="Heading1"/>
        <w:rPr>
          <w:lang w:val="en-US"/>
        </w:rPr>
      </w:pPr>
      <w:r w:rsidRPr="006D2D74">
        <w:rPr>
          <w:lang w:val="en-US"/>
        </w:rPr>
        <w:t xml:space="preserve">Gadolinium as a converter foil </w:t>
      </w:r>
    </w:p>
    <w:p w14:paraId="616B5BDB" w14:textId="77777777" w:rsidR="004C30A1" w:rsidRDefault="004C30A1" w:rsidP="004C30A1">
      <w:pPr>
        <w:rPr>
          <w:lang w:val="en-US"/>
        </w:rPr>
      </w:pPr>
    </w:p>
    <w:p w14:paraId="6EAFDA3D" w14:textId="36D26C24" w:rsidR="004C30A1" w:rsidRPr="00055A81" w:rsidRDefault="004C30A1" w:rsidP="004C30A1">
      <w:pPr>
        <w:rPr>
          <w:b/>
          <w:bCs/>
          <w:lang w:val="en-US"/>
        </w:rPr>
      </w:pPr>
      <w:r w:rsidRPr="00055A81">
        <w:rPr>
          <w:b/>
          <w:bCs/>
          <w:lang w:val="en-US"/>
        </w:rPr>
        <w:fldChar w:fldCharType="begin"/>
      </w:r>
      <w:r w:rsidRPr="00055A81">
        <w:rPr>
          <w:b/>
          <w:bCs/>
          <w:lang w:val="en-US"/>
        </w:rPr>
        <w:instrText xml:space="preserve"> DATE \@ "M/d/yy" </w:instrText>
      </w:r>
      <w:r w:rsidRPr="00055A81">
        <w:rPr>
          <w:b/>
          <w:bCs/>
          <w:lang w:val="en-US"/>
        </w:rPr>
        <w:fldChar w:fldCharType="separate"/>
      </w:r>
      <w:r w:rsidR="00EB046A">
        <w:rPr>
          <w:b/>
          <w:bCs/>
          <w:noProof/>
          <w:lang w:val="en-US"/>
        </w:rPr>
        <w:t>5/1/20</w:t>
      </w:r>
      <w:r w:rsidRPr="00055A81">
        <w:rPr>
          <w:b/>
          <w:bCs/>
          <w:lang w:val="en-US"/>
        </w:rPr>
        <w:fldChar w:fldCharType="end"/>
      </w:r>
    </w:p>
    <w:p w14:paraId="6B5455C3" w14:textId="77777777" w:rsidR="004C30A1" w:rsidRDefault="004C30A1" w:rsidP="004C30A1">
      <w:pPr>
        <w:rPr>
          <w:lang w:val="en-US"/>
        </w:rPr>
      </w:pPr>
    </w:p>
    <w:p w14:paraId="1D6B0092" w14:textId="77777777" w:rsidR="004C30A1" w:rsidRPr="00CD39A3" w:rsidRDefault="004C30A1" w:rsidP="004C30A1">
      <w:pPr>
        <w:rPr>
          <w:b/>
          <w:bCs/>
          <w:lang w:val="en-US"/>
        </w:rPr>
      </w:pPr>
      <w:r w:rsidRPr="00CD39A3">
        <w:rPr>
          <w:b/>
          <w:bCs/>
          <w:lang w:val="en-US"/>
        </w:rPr>
        <w:t xml:space="preserve">Introduction to </w:t>
      </w:r>
      <w:proofErr w:type="spellStart"/>
      <w:r w:rsidRPr="00CD39A3">
        <w:rPr>
          <w:b/>
          <w:bCs/>
          <w:lang w:val="en-US"/>
        </w:rPr>
        <w:t>Gd</w:t>
      </w:r>
      <w:proofErr w:type="spellEnd"/>
    </w:p>
    <w:p w14:paraId="2D0195B7" w14:textId="77777777" w:rsidR="004C30A1" w:rsidRPr="006840BD" w:rsidRDefault="004C30A1" w:rsidP="004C30A1">
      <w:pPr>
        <w:rPr>
          <w:color w:val="7F7F7F" w:themeColor="text1" w:themeTint="80"/>
          <w:lang w:val="en-US"/>
        </w:rPr>
      </w:pPr>
      <w:r>
        <w:rPr>
          <w:lang w:val="en-US"/>
        </w:rPr>
        <w:t>Gadolinium (</w:t>
      </w:r>
      <w:proofErr w:type="spellStart"/>
      <w:r>
        <w:rPr>
          <w:lang w:val="en-US"/>
        </w:rPr>
        <w:t>Gd</w:t>
      </w:r>
      <w:proofErr w:type="spellEnd"/>
      <w:r>
        <w:rPr>
          <w:lang w:val="en-US"/>
        </w:rPr>
        <w:t xml:space="preserve">) is a chemical element with atomic number 64. It is a metal and appears as a solid under standard pressure and room temperature. In nature </w:t>
      </w:r>
      <w:proofErr w:type="spellStart"/>
      <w:r>
        <w:rPr>
          <w:lang w:val="en-US"/>
        </w:rPr>
        <w:t>Gd</w:t>
      </w:r>
      <w:proofErr w:type="spellEnd"/>
      <w:r>
        <w:rPr>
          <w:lang w:val="en-US"/>
        </w:rPr>
        <w:t xml:space="preserve"> occurs as a composition of seven isotopes</w:t>
      </w:r>
      <w:r w:rsidRPr="006840BD">
        <w:rPr>
          <w:color w:val="7F7F7F" w:themeColor="text1" w:themeTint="80"/>
          <w:lang w:val="en-US"/>
        </w:rPr>
        <w:t>; the most abundant being Gd-158 (24.84%), followed by Gd-160 (21.86%), Gd-156 (20.47%), Gd-157 (15.67%) and Gd-157 (14.80%).</w:t>
      </w:r>
    </w:p>
    <w:p w14:paraId="30D95B8F" w14:textId="77777777" w:rsidR="004C30A1" w:rsidRDefault="004C30A1" w:rsidP="004C30A1">
      <w:pPr>
        <w:rPr>
          <w:lang w:val="en-US"/>
        </w:rPr>
      </w:pPr>
    </w:p>
    <w:p w14:paraId="1D9A3AC4" w14:textId="77777777" w:rsidR="004C30A1" w:rsidRPr="00CD39A3" w:rsidRDefault="004C30A1" w:rsidP="004C30A1">
      <w:pPr>
        <w:rPr>
          <w:b/>
          <w:bCs/>
          <w:lang w:val="en-US"/>
        </w:rPr>
      </w:pPr>
      <w:proofErr w:type="spellStart"/>
      <w:r w:rsidRPr="00CD39A3">
        <w:rPr>
          <w:b/>
          <w:bCs/>
          <w:lang w:val="en-US"/>
        </w:rPr>
        <w:t>Gd</w:t>
      </w:r>
      <w:proofErr w:type="spellEnd"/>
      <w:r w:rsidRPr="00CD39A3">
        <w:rPr>
          <w:b/>
          <w:bCs/>
          <w:lang w:val="en-US"/>
        </w:rPr>
        <w:t xml:space="preserve"> Cross section and its use</w:t>
      </w:r>
    </w:p>
    <w:p w14:paraId="40CD456C" w14:textId="77777777" w:rsidR="004C30A1" w:rsidRDefault="004C30A1" w:rsidP="004C30A1">
      <w:pPr>
        <w:rPr>
          <w:lang w:val="en-US"/>
        </w:rPr>
      </w:pPr>
      <w:proofErr w:type="spellStart"/>
      <w:r>
        <w:rPr>
          <w:lang w:val="en-US"/>
        </w:rPr>
        <w:t>Gd</w:t>
      </w:r>
      <w:proofErr w:type="spellEnd"/>
      <w:r>
        <w:rPr>
          <w:lang w:val="en-US"/>
        </w:rPr>
        <w:t xml:space="preserve"> has many favorable characteristics </w:t>
      </w:r>
      <w:r w:rsidRPr="00B36C1F">
        <w:rPr>
          <w:color w:val="ED7D31" w:themeColor="accent2"/>
          <w:lang w:val="en-US"/>
        </w:rPr>
        <w:t xml:space="preserve">allowing </w:t>
      </w:r>
      <w:r>
        <w:rPr>
          <w:lang w:val="en-US"/>
        </w:rPr>
        <w:t xml:space="preserve">an </w:t>
      </w:r>
      <w:r w:rsidRPr="00B36C1F">
        <w:rPr>
          <w:color w:val="7030A0"/>
          <w:lang w:val="en-US"/>
        </w:rPr>
        <w:t xml:space="preserve">eclectic </w:t>
      </w:r>
      <w:r>
        <w:rPr>
          <w:lang w:val="en-US"/>
        </w:rPr>
        <w:t xml:space="preserve">range of use; for instance in alloys to make magnets, electronics and data storage disks( </w:t>
      </w:r>
      <w:hyperlink r:id="rId7" w:history="1">
        <w:r w:rsidRPr="00D5756B">
          <w:rPr>
            <w:rStyle w:val="Hyperlink"/>
            <w:lang w:val="en-US"/>
          </w:rPr>
          <w:t>*</w:t>
        </w:r>
      </w:hyperlink>
      <w:r>
        <w:rPr>
          <w:lang w:val="en-US"/>
        </w:rPr>
        <w:t>); and as a contrast agent in MRI, to diagnose cancerous tumors(</w:t>
      </w:r>
      <w:hyperlink r:id="rId8" w:history="1">
        <w:r w:rsidRPr="00D5756B">
          <w:rPr>
            <w:rStyle w:val="Hyperlink"/>
            <w:lang w:val="en-US"/>
          </w:rPr>
          <w:t>*</w:t>
        </w:r>
      </w:hyperlink>
      <w:r>
        <w:rPr>
          <w:lang w:val="en-US"/>
        </w:rPr>
        <w:t xml:space="preserve">). </w:t>
      </w:r>
    </w:p>
    <w:p w14:paraId="1DED205F" w14:textId="77777777" w:rsidR="004C30A1" w:rsidRDefault="004C30A1" w:rsidP="004C30A1">
      <w:pPr>
        <w:rPr>
          <w:lang w:val="en-US"/>
        </w:rPr>
      </w:pPr>
      <w:r>
        <w:rPr>
          <w:lang w:val="en-US"/>
        </w:rPr>
        <w:t xml:space="preserve">Of particular interest is its high </w:t>
      </w:r>
      <w:r w:rsidRPr="00055A81">
        <w:rPr>
          <w:i/>
          <w:iCs/>
          <w:lang w:val="en-US"/>
        </w:rPr>
        <w:t>neutron absorption cross section</w:t>
      </w:r>
      <w:r>
        <w:rPr>
          <w:lang w:val="en-US"/>
        </w:rPr>
        <w:t>, high probability of neutron capture. Of all known natural occurring nuclei, Gd-157 has the highest neutron absorption cross section having resonance at thermal-neutron energies (</w:t>
      </w:r>
      <w:hyperlink r:id="rId9" w:history="1">
        <w:r w:rsidRPr="008B2E9E">
          <w:rPr>
            <w:rStyle w:val="Hyperlink"/>
            <w:lang w:val="en-US"/>
          </w:rPr>
          <w:t>*</w:t>
        </w:r>
      </w:hyperlink>
      <w:r>
        <w:rPr>
          <w:lang w:val="en-US"/>
        </w:rPr>
        <w:t xml:space="preserve">). As efficient neutron absorbers, </w:t>
      </w:r>
      <w:proofErr w:type="spellStart"/>
      <w:r>
        <w:rPr>
          <w:lang w:val="en-US"/>
        </w:rPr>
        <w:t>Gd</w:t>
      </w:r>
      <w:proofErr w:type="spellEnd"/>
      <w:r>
        <w:rPr>
          <w:lang w:val="en-US"/>
        </w:rPr>
        <w:t xml:space="preserve"> plays an important role in neutron shielding alloys for nuclear reactor safety and storage (</w:t>
      </w:r>
      <w:hyperlink r:id="rId10" w:history="1">
        <w:r w:rsidRPr="00662AB6">
          <w:rPr>
            <w:rStyle w:val="Hyperlink"/>
            <w:lang w:val="en-US"/>
          </w:rPr>
          <w:t>*</w:t>
        </w:r>
      </w:hyperlink>
      <w:r>
        <w:rPr>
          <w:lang w:val="en-US"/>
        </w:rPr>
        <w:t xml:space="preserve">). An additional use of great </w:t>
      </w:r>
      <w:proofErr w:type="spellStart"/>
      <w:r>
        <w:rPr>
          <w:lang w:val="en-US"/>
        </w:rPr>
        <w:t>Gd</w:t>
      </w:r>
      <w:proofErr w:type="spellEnd"/>
      <w:r>
        <w:rPr>
          <w:lang w:val="en-US"/>
        </w:rPr>
        <w:t xml:space="preserve"> neutron capture is as </w:t>
      </w:r>
      <w:proofErr w:type="spellStart"/>
      <w:r>
        <w:rPr>
          <w:lang w:val="en-US"/>
        </w:rPr>
        <w:t>Gd</w:t>
      </w:r>
      <w:proofErr w:type="spellEnd"/>
      <w:r>
        <w:rPr>
          <w:lang w:val="en-US"/>
        </w:rPr>
        <w:t xml:space="preserve">-based neutron poison, for instance </w:t>
      </w:r>
      <w:proofErr w:type="spellStart"/>
      <w:r>
        <w:rPr>
          <w:lang w:val="en-US"/>
        </w:rPr>
        <w:t>Gd</w:t>
      </w:r>
      <w:proofErr w:type="spellEnd"/>
      <w:r>
        <w:rPr>
          <w:lang w:val="en-US"/>
        </w:rPr>
        <w:t>(III) nitrate in moderator systems for regulating power generation and shut-down of Heavy Water Nuclear Reactors (</w:t>
      </w:r>
      <w:hyperlink r:id="rId11" w:history="1">
        <w:r w:rsidRPr="003A11B7">
          <w:rPr>
            <w:rStyle w:val="Hyperlink"/>
            <w:lang w:val="en-US"/>
          </w:rPr>
          <w:t>*</w:t>
        </w:r>
      </w:hyperlink>
      <w:r>
        <w:rPr>
          <w:lang w:val="en-US"/>
        </w:rPr>
        <w:t xml:space="preserve"> page 31).</w:t>
      </w:r>
    </w:p>
    <w:p w14:paraId="2CFF91B6" w14:textId="77777777" w:rsidR="004C30A1" w:rsidRPr="00776587" w:rsidRDefault="004C30A1" w:rsidP="004C30A1">
      <w:pPr>
        <w:rPr>
          <w:i/>
          <w:iCs/>
          <w:lang w:val="en-US"/>
        </w:rPr>
      </w:pPr>
      <w:commentRangeStart w:id="0"/>
      <w:r>
        <w:rPr>
          <w:lang w:val="en-US"/>
        </w:rPr>
        <w:t xml:space="preserve">Not limited to the field of nuclear physics, </w:t>
      </w:r>
      <w:proofErr w:type="spellStart"/>
      <w:r>
        <w:rPr>
          <w:lang w:val="en-US"/>
        </w:rPr>
        <w:t>Gd</w:t>
      </w:r>
      <w:proofErr w:type="spellEnd"/>
      <w:r>
        <w:rPr>
          <w:lang w:val="en-US"/>
        </w:rPr>
        <w:t xml:space="preserve"> neutron absorption capability also </w:t>
      </w:r>
      <w:r w:rsidRPr="00DA6C74">
        <w:rPr>
          <w:color w:val="7030A0"/>
          <w:lang w:val="en-US"/>
        </w:rPr>
        <w:t>benefit</w:t>
      </w:r>
      <w:r>
        <w:rPr>
          <w:color w:val="7030A0"/>
          <w:lang w:val="en-US"/>
        </w:rPr>
        <w:t>(s?)</w:t>
      </w:r>
      <w:r w:rsidRPr="00DA6C74">
        <w:rPr>
          <w:color w:val="7030A0"/>
          <w:lang w:val="en-US"/>
        </w:rPr>
        <w:t xml:space="preserve"> </w:t>
      </w:r>
      <w:r>
        <w:rPr>
          <w:lang w:val="en-US"/>
        </w:rPr>
        <w:t xml:space="preserve">neutron capture therapy for cancer treatment and </w:t>
      </w:r>
      <w:r w:rsidRPr="005B487F">
        <w:rPr>
          <w:b/>
          <w:bCs/>
          <w:lang w:val="en-US"/>
        </w:rPr>
        <w:t>neutron detection</w:t>
      </w:r>
      <w:r>
        <w:rPr>
          <w:lang w:val="en-US"/>
        </w:rPr>
        <w:t xml:space="preserve">, due to reaction products following neutron capture.  </w:t>
      </w:r>
      <w:commentRangeEnd w:id="0"/>
      <w:r>
        <w:rPr>
          <w:rStyle w:val="CommentReference"/>
        </w:rPr>
        <w:commentReference w:id="0"/>
      </w:r>
      <w:commentRangeStart w:id="1"/>
      <w:r w:rsidRPr="00776587">
        <w:rPr>
          <w:i/>
          <w:iCs/>
          <w:lang w:val="en-US"/>
        </w:rPr>
        <w:t>In gadolinium neutron capture therapy (</w:t>
      </w:r>
      <w:proofErr w:type="spellStart"/>
      <w:r w:rsidRPr="00776587">
        <w:rPr>
          <w:i/>
          <w:iCs/>
          <w:lang w:val="en-US"/>
        </w:rPr>
        <w:t>GdNCT</w:t>
      </w:r>
      <w:proofErr w:type="spellEnd"/>
      <w:r w:rsidRPr="00776587">
        <w:rPr>
          <w:i/>
          <w:iCs/>
          <w:lang w:val="en-US"/>
        </w:rPr>
        <w:t xml:space="preserve">) a cancer patient is injected with </w:t>
      </w:r>
      <w:proofErr w:type="spellStart"/>
      <w:r w:rsidRPr="00776587">
        <w:rPr>
          <w:i/>
          <w:iCs/>
          <w:lang w:val="en-US"/>
        </w:rPr>
        <w:t>Gd</w:t>
      </w:r>
      <w:proofErr w:type="spellEnd"/>
      <w:r w:rsidRPr="00776587">
        <w:rPr>
          <w:i/>
          <w:iCs/>
          <w:lang w:val="en-US"/>
        </w:rPr>
        <w:t xml:space="preserve"> </w:t>
      </w:r>
      <w:proofErr w:type="spellStart"/>
      <w:r w:rsidRPr="00776587">
        <w:rPr>
          <w:i/>
          <w:iCs/>
          <w:lang w:val="en-US"/>
        </w:rPr>
        <w:t>endused</w:t>
      </w:r>
      <w:proofErr w:type="spellEnd"/>
      <w:r w:rsidRPr="00776587">
        <w:rPr>
          <w:i/>
          <w:iCs/>
          <w:lang w:val="en-US"/>
        </w:rPr>
        <w:t xml:space="preserve"> tracer followed by exposure to a neutron beam. Neutron absorbed by the </w:t>
      </w:r>
      <w:proofErr w:type="spellStart"/>
      <w:r w:rsidRPr="00776587">
        <w:rPr>
          <w:i/>
          <w:iCs/>
          <w:lang w:val="en-US"/>
        </w:rPr>
        <w:t>Gd</w:t>
      </w:r>
      <w:proofErr w:type="spellEnd"/>
      <w:r w:rsidRPr="00776587">
        <w:rPr>
          <w:i/>
          <w:iCs/>
          <w:lang w:val="en-US"/>
        </w:rPr>
        <w:t xml:space="preserve"> tracer produce secondary particles such as photons and electrons. While traversing tissue, the particles deposits dose and The particles travels the tissue exposed to a neutron beam, once </w:t>
      </w:r>
      <w:proofErr w:type="spellStart"/>
      <w:r w:rsidRPr="00776587">
        <w:rPr>
          <w:i/>
          <w:iCs/>
          <w:lang w:val="en-US"/>
        </w:rPr>
        <w:t>Gd</w:t>
      </w:r>
      <w:proofErr w:type="spellEnd"/>
      <w:r w:rsidRPr="00776587">
        <w:rPr>
          <w:i/>
          <w:iCs/>
          <w:lang w:val="en-US"/>
        </w:rPr>
        <w:t xml:space="preserve"> absorbs neutrons, decays and release product particles the </w:t>
      </w:r>
      <w:proofErr w:type="gramStart"/>
      <w:r w:rsidRPr="00776587">
        <w:rPr>
          <w:i/>
          <w:iCs/>
          <w:lang w:val="en-US"/>
        </w:rPr>
        <w:t>particles  is</w:t>
      </w:r>
      <w:proofErr w:type="gramEnd"/>
      <w:r w:rsidRPr="00776587">
        <w:rPr>
          <w:i/>
          <w:iCs/>
          <w:lang w:val="en-US"/>
        </w:rPr>
        <w:t xml:space="preserve"> injected to the cancer patient product particles deposits dose locally to </w:t>
      </w:r>
      <w:commentRangeEnd w:id="1"/>
      <w:r>
        <w:rPr>
          <w:rStyle w:val="CommentReference"/>
        </w:rPr>
        <w:commentReference w:id="1"/>
      </w:r>
    </w:p>
    <w:p w14:paraId="6385CB9B" w14:textId="77777777" w:rsidR="004C30A1" w:rsidRDefault="004C30A1" w:rsidP="004C30A1">
      <w:pPr>
        <w:rPr>
          <w:lang w:val="en-US"/>
        </w:rPr>
      </w:pPr>
    </w:p>
    <w:p w14:paraId="1EE0E702" w14:textId="77777777" w:rsidR="004C30A1" w:rsidRPr="00706B29" w:rsidRDefault="004C30A1" w:rsidP="004C30A1">
      <w:pPr>
        <w:rPr>
          <w:color w:val="4472C4" w:themeColor="accent1"/>
          <w:lang w:val="en-US"/>
        </w:rPr>
      </w:pPr>
      <w:r w:rsidRPr="00706B29">
        <w:rPr>
          <w:color w:val="4472C4" w:themeColor="accent1"/>
          <w:lang w:val="en-US"/>
        </w:rPr>
        <w:t>Introduction to neutron detection???</w:t>
      </w:r>
    </w:p>
    <w:p w14:paraId="350AE835" w14:textId="77777777" w:rsidR="004C30A1" w:rsidRDefault="004C30A1" w:rsidP="004C30A1">
      <w:pPr>
        <w:rPr>
          <w:lang w:val="en-US"/>
        </w:rPr>
      </w:pPr>
    </w:p>
    <w:p w14:paraId="7E7B00BB" w14:textId="77777777" w:rsidR="004C30A1" w:rsidRPr="00CD39A3" w:rsidRDefault="004C30A1" w:rsidP="004C30A1">
      <w:pPr>
        <w:rPr>
          <w:b/>
          <w:bCs/>
          <w:lang w:val="en-US"/>
        </w:rPr>
      </w:pPr>
      <w:r w:rsidRPr="00CD39A3">
        <w:rPr>
          <w:b/>
          <w:bCs/>
          <w:lang w:val="en-US"/>
        </w:rPr>
        <w:t xml:space="preserve">Neutron capture in gadolinium </w:t>
      </w:r>
    </w:p>
    <w:p w14:paraId="4FD81113" w14:textId="77777777" w:rsidR="004C30A1" w:rsidRPr="00725050" w:rsidRDefault="004C30A1" w:rsidP="004C30A1">
      <w:pPr>
        <w:rPr>
          <w:rFonts w:eastAsiaTheme="minorEastAsia"/>
          <w:lang w:val="en-US"/>
        </w:rPr>
      </w:pPr>
      <w:r>
        <w:rPr>
          <w:lang w:val="en-US"/>
        </w:rPr>
        <w:t xml:space="preserve">Neutron capture cross section of natural </w:t>
      </w:r>
      <w:proofErr w:type="spellStart"/>
      <w:r>
        <w:rPr>
          <w:lang w:val="en-US"/>
        </w:rPr>
        <w:t>Gd</w:t>
      </w:r>
      <w:proofErr w:type="spellEnd"/>
      <w:r>
        <w:rPr>
          <w:lang w:val="en-US"/>
        </w:rPr>
        <w:t xml:space="preserve"> is given by the weighted sum of isotopic cross sections. </w:t>
      </w:r>
      <w:r>
        <w:rPr>
          <w:rFonts w:eastAsiaTheme="minorEastAsia"/>
          <w:lang w:val="en-US"/>
        </w:rPr>
        <w:t xml:space="preserve">Relative abundance of </w:t>
      </w:r>
      <w:proofErr w:type="spellStart"/>
      <w:r>
        <w:rPr>
          <w:rFonts w:eastAsiaTheme="minorEastAsia"/>
          <w:lang w:val="en-US"/>
        </w:rPr>
        <w:t>Gd</w:t>
      </w:r>
      <w:proofErr w:type="spellEnd"/>
      <w:r>
        <w:rPr>
          <w:rFonts w:eastAsiaTheme="minorEastAsia"/>
          <w:lang w:val="en-US"/>
        </w:rPr>
        <w:t xml:space="preserve"> isotopes in natural </w:t>
      </w:r>
      <w:proofErr w:type="spellStart"/>
      <w:r>
        <w:rPr>
          <w:rFonts w:eastAsiaTheme="minorEastAsia"/>
          <w:lang w:val="en-US"/>
        </w:rPr>
        <w:t>Gd</w:t>
      </w:r>
      <w:proofErr w:type="spellEnd"/>
      <w:r>
        <w:rPr>
          <w:rFonts w:eastAsiaTheme="minorEastAsia"/>
          <w:lang w:val="en-US"/>
        </w:rPr>
        <w:t xml:space="preserve"> and their neutron capture cross section are listed in table 1. Isotopes Gd-157 and Gd-155 collectively contribute 99.99% of the cross section</w:t>
      </w:r>
      <w:r>
        <w:rPr>
          <w:lang w:val="en-US"/>
        </w:rPr>
        <w:t xml:space="preserve">, resulting in </w:t>
      </w:r>
      <m:oMath>
        <m:r>
          <w:rPr>
            <w:rFonts w:ascii="Cambria Math" w:hAnsi="Cambria Math"/>
            <w:lang w:val="en-US"/>
          </w:rPr>
          <m:t>48800±150 barns</m:t>
        </m:r>
      </m:oMath>
      <w:r>
        <w:rPr>
          <w:rFonts w:eastAsiaTheme="minorEastAsia"/>
          <w:lang w:val="en-US"/>
        </w:rPr>
        <w:t xml:space="preserve">. Natural </w:t>
      </w:r>
      <w:proofErr w:type="spellStart"/>
      <w:r>
        <w:rPr>
          <w:rFonts w:eastAsiaTheme="minorEastAsia"/>
          <w:lang w:val="en-US"/>
        </w:rPr>
        <w:t>Gd</w:t>
      </w:r>
      <w:proofErr w:type="spellEnd"/>
      <w:r>
        <w:rPr>
          <w:rFonts w:eastAsiaTheme="minorEastAsia"/>
          <w:lang w:val="en-US"/>
        </w:rPr>
        <w:t xml:space="preserve"> interaction with thermal neutrons may therefore be simplified as a </w:t>
      </w:r>
      <w:r w:rsidRPr="00C427FD">
        <w:rPr>
          <w:rFonts w:eastAsiaTheme="minorEastAsia"/>
          <w:i/>
          <w:iCs/>
          <w:color w:val="ED7D31" w:themeColor="accent2"/>
          <w:lang w:val="en-US"/>
        </w:rPr>
        <w:t>“two-absorbing isotope system</w:t>
      </w:r>
      <w:r>
        <w:rPr>
          <w:rFonts w:eastAsiaTheme="minorEastAsia"/>
          <w:lang w:val="en-US"/>
        </w:rPr>
        <w:t>” consisting of the isotopes Gd155 and Gd157 [</w:t>
      </w:r>
      <w:proofErr w:type="spellStart"/>
      <w:r>
        <w:rPr>
          <w:rFonts w:eastAsiaTheme="minorEastAsia"/>
          <w:lang w:val="en-US"/>
        </w:rPr>
        <w:t>Dumazert</w:t>
      </w:r>
      <w:proofErr w:type="spellEnd"/>
      <w:r>
        <w:rPr>
          <w:rFonts w:eastAsiaTheme="minorEastAsia"/>
          <w:lang w:val="en-US"/>
        </w:rPr>
        <w:t xml:space="preserve">, 2018]. </w:t>
      </w:r>
    </w:p>
    <w:p w14:paraId="2F13EB95" w14:textId="77777777" w:rsidR="004C30A1" w:rsidRDefault="004C30A1" w:rsidP="004C30A1">
      <w:pPr>
        <w:rPr>
          <w:lang w:val="en-US"/>
        </w:rPr>
      </w:pPr>
    </w:p>
    <w:p w14:paraId="2A417943" w14:textId="77777777" w:rsidR="004C30A1" w:rsidRPr="00C427FD" w:rsidRDefault="004C30A1" w:rsidP="004C30A1">
      <w:pPr>
        <w:rPr>
          <w:b/>
          <w:bCs/>
          <w:lang w:val="en-US"/>
        </w:rPr>
      </w:pPr>
      <w:r w:rsidRPr="00C427FD">
        <w:rPr>
          <w:b/>
          <w:bCs/>
          <w:lang w:val="en-US"/>
        </w:rPr>
        <w:t>Nuclear reaction equation</w:t>
      </w:r>
    </w:p>
    <w:p w14:paraId="2CD5D9C8" w14:textId="77777777" w:rsidR="004C30A1" w:rsidRDefault="004C30A1" w:rsidP="004C30A1">
      <w:pPr>
        <w:rPr>
          <w:lang w:val="en-US"/>
        </w:rPr>
      </w:pPr>
    </w:p>
    <w:p w14:paraId="23108A5A" w14:textId="77777777" w:rsidR="004C30A1" w:rsidRDefault="004C30A1" w:rsidP="004C30A1">
      <w:pPr>
        <w:rPr>
          <w:lang w:val="en-US"/>
        </w:rPr>
      </w:pPr>
      <w:r>
        <w:rPr>
          <w:lang w:val="en-US"/>
        </w:rPr>
        <w:t xml:space="preserve">Since natural </w:t>
      </w:r>
      <w:proofErr w:type="spellStart"/>
      <w:r>
        <w:rPr>
          <w:lang w:val="en-US"/>
        </w:rPr>
        <w:t>Gd</w:t>
      </w:r>
      <w:proofErr w:type="spellEnd"/>
      <w:r>
        <w:rPr>
          <w:lang w:val="en-US"/>
        </w:rPr>
        <w:t xml:space="preserve"> interaction with neutrons can be </w:t>
      </w:r>
      <w:r w:rsidRPr="00082492">
        <w:rPr>
          <w:color w:val="ED7D31" w:themeColor="accent2"/>
          <w:lang w:val="en-US"/>
        </w:rPr>
        <w:t xml:space="preserve">ascribed </w:t>
      </w:r>
      <w:r>
        <w:rPr>
          <w:lang w:val="en-US"/>
        </w:rPr>
        <w:t xml:space="preserve">to isotopes </w:t>
      </w:r>
      <w:r>
        <w:rPr>
          <w:rFonts w:eastAsiaTheme="minorEastAsia"/>
          <w:lang w:val="en-US"/>
        </w:rPr>
        <w:t>Gd-157 and Gd-155, it is worth studying their corresponding nuclear reaction equation.</w:t>
      </w:r>
    </w:p>
    <w:p w14:paraId="4C98571E" w14:textId="77777777" w:rsidR="004C30A1" w:rsidRDefault="004C30A1" w:rsidP="004C30A1">
      <w:pPr>
        <w:rPr>
          <w:lang w:val="en-US"/>
        </w:rPr>
      </w:pPr>
    </w:p>
    <w:p w14:paraId="0B52EB20" w14:textId="77777777" w:rsidR="004C30A1" w:rsidRPr="00A2322D" w:rsidRDefault="007A1692" w:rsidP="004C30A1">
      <w:pPr>
        <w:rPr>
          <w:rFonts w:eastAsiaTheme="minorEastAsia"/>
          <w:lang w:val="en-US"/>
        </w:rPr>
      </w:pPr>
      <m:oMathPara>
        <m:oMath>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155</m:t>
              </m:r>
            </m:sup>
            <m:e>
              <m:r>
                <w:rPr>
                  <w:rFonts w:ascii="Cambria Math" w:hAnsi="Cambria Math"/>
                  <w:lang w:val="en-US"/>
                </w:rPr>
                <m:t>Gd+</m:t>
              </m:r>
              <m:sPre>
                <m:sPrePr>
                  <m:ctrlPr>
                    <w:rPr>
                      <w:rFonts w:ascii="Cambria Math" w:hAnsi="Cambria Math"/>
                      <w:i/>
                      <w:lang w:val="en-US"/>
                    </w:rPr>
                  </m:ctrlPr>
                </m:sPrePr>
                <m:sub>
                  <m:r>
                    <w:rPr>
                      <w:rFonts w:ascii="Cambria Math" w:hAnsi="Cambria Math"/>
                      <w:lang w:val="en-US"/>
                    </w:rPr>
                    <m:t>0</m:t>
                  </m:r>
                </m:sub>
                <m:sup>
                  <m:r>
                    <w:rPr>
                      <w:rFonts w:ascii="Cambria Math" w:hAnsi="Cambria Math"/>
                      <w:lang w:val="en-US"/>
                    </w:rPr>
                    <m:t>1</m:t>
                  </m:r>
                </m:sup>
                <m:e>
                  <m:r>
                    <w:rPr>
                      <w:rFonts w:ascii="Cambria Math" w:hAnsi="Cambria Math"/>
                      <w:lang w:val="en-US"/>
                    </w:rPr>
                    <m:t>n→</m:t>
                  </m:r>
                </m:e>
              </m:sPre>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156</m:t>
                  </m:r>
                </m:sup>
                <m:e>
                  <m:r>
                    <w:rPr>
                      <w:rFonts w:ascii="Cambria Math" w:hAnsi="Cambria Math"/>
                      <w:lang w:val="en-US"/>
                    </w:rPr>
                    <m:t>G</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156</m:t>
                      </m:r>
                    </m:sup>
                    <m:e>
                      <m:r>
                        <w:rPr>
                          <w:rFonts w:ascii="Cambria Math" w:hAnsi="Cambria Math"/>
                          <w:lang w:val="en-US"/>
                        </w:rPr>
                        <m:t>Gd</m:t>
                      </m:r>
                    </m:e>
                  </m:sPre>
                  <m:r>
                    <w:rPr>
                      <w:rFonts w:ascii="Cambria Math" w:hAnsi="Cambria Math"/>
                      <w:lang w:val="en-US"/>
                    </w:rPr>
                    <m:t>+γ+IC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 xml:space="preserve">   (Q=8.5 MeV)</m:t>
                  </m:r>
                </m:e>
              </m:sPre>
            </m:e>
          </m:sPre>
        </m:oMath>
      </m:oMathPara>
    </w:p>
    <w:p w14:paraId="0712DA35" w14:textId="77777777" w:rsidR="004C30A1" w:rsidRDefault="004C30A1" w:rsidP="004C30A1">
      <w:pPr>
        <w:rPr>
          <w:lang w:val="en-US"/>
        </w:rPr>
      </w:pPr>
    </w:p>
    <w:p w14:paraId="7949E3D7" w14:textId="77777777" w:rsidR="004C30A1" w:rsidRDefault="007A1692" w:rsidP="004C30A1">
      <w:pPr>
        <w:rPr>
          <w:lang w:val="en-US"/>
        </w:rPr>
      </w:pPr>
      <m:oMathPara>
        <m:oMath>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157</m:t>
              </m:r>
            </m:sup>
            <m:e>
              <m:r>
                <w:rPr>
                  <w:rFonts w:ascii="Cambria Math" w:hAnsi="Cambria Math"/>
                  <w:lang w:val="en-US"/>
                </w:rPr>
                <m:t>Gd+</m:t>
              </m:r>
              <m:sPre>
                <m:sPrePr>
                  <m:ctrlPr>
                    <w:rPr>
                      <w:rFonts w:ascii="Cambria Math" w:hAnsi="Cambria Math"/>
                      <w:i/>
                      <w:lang w:val="en-US"/>
                    </w:rPr>
                  </m:ctrlPr>
                </m:sPrePr>
                <m:sub>
                  <m:r>
                    <w:rPr>
                      <w:rFonts w:ascii="Cambria Math" w:hAnsi="Cambria Math"/>
                      <w:lang w:val="en-US"/>
                    </w:rPr>
                    <m:t>0</m:t>
                  </m:r>
                </m:sub>
                <m:sup>
                  <m:r>
                    <w:rPr>
                      <w:rFonts w:ascii="Cambria Math" w:hAnsi="Cambria Math"/>
                      <w:lang w:val="en-US"/>
                    </w:rPr>
                    <m:t>1</m:t>
                  </m:r>
                </m:sup>
                <m:e>
                  <m:r>
                    <w:rPr>
                      <w:rFonts w:ascii="Cambria Math" w:hAnsi="Cambria Math"/>
                      <w:lang w:val="en-US"/>
                    </w:rPr>
                    <m:t>n→</m:t>
                  </m:r>
                </m:e>
              </m:sPre>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158</m:t>
                  </m:r>
                </m:sup>
                <m:e>
                  <m:r>
                    <w:rPr>
                      <w:rFonts w:ascii="Cambria Math" w:hAnsi="Cambria Math"/>
                      <w:lang w:val="en-US"/>
                    </w:rPr>
                    <m:t>G</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158</m:t>
                      </m:r>
                    </m:sup>
                    <m:e>
                      <m:r>
                        <w:rPr>
                          <w:rFonts w:ascii="Cambria Math" w:hAnsi="Cambria Math"/>
                          <w:lang w:val="en-US"/>
                        </w:rPr>
                        <m:t>Gd</m:t>
                      </m:r>
                    </m:e>
                  </m:sPre>
                  <m:r>
                    <w:rPr>
                      <w:rFonts w:ascii="Cambria Math" w:hAnsi="Cambria Math"/>
                      <w:lang w:val="en-US"/>
                    </w:rPr>
                    <m:t>+γ+IC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 xml:space="preserve">   (Q=7.9 MeV)</m:t>
                  </m:r>
                </m:e>
              </m:sPre>
            </m:e>
          </m:sPre>
        </m:oMath>
      </m:oMathPara>
    </w:p>
    <w:p w14:paraId="22B69EFA" w14:textId="77777777" w:rsidR="004C30A1" w:rsidRDefault="004C30A1" w:rsidP="004C30A1">
      <w:pPr>
        <w:rPr>
          <w:lang w:val="en-US"/>
        </w:rPr>
      </w:pPr>
    </w:p>
    <w:p w14:paraId="52FD97A3" w14:textId="77777777" w:rsidR="004C30A1" w:rsidRDefault="004C30A1" w:rsidP="004C30A1">
      <w:pPr>
        <w:rPr>
          <w:i/>
          <w:iCs/>
          <w:color w:val="ED7D31" w:themeColor="accent2"/>
          <w:lang w:val="en-US"/>
        </w:rPr>
      </w:pPr>
      <w:r>
        <w:rPr>
          <w:lang w:val="en-US"/>
        </w:rPr>
        <w:t xml:space="preserve">Once a </w:t>
      </w:r>
      <w:proofErr w:type="spellStart"/>
      <w:r>
        <w:rPr>
          <w:lang w:val="en-US"/>
        </w:rPr>
        <w:t>Gd</w:t>
      </w:r>
      <w:proofErr w:type="spellEnd"/>
      <w:r>
        <w:rPr>
          <w:lang w:val="en-US"/>
        </w:rPr>
        <w:t xml:space="preserve"> nuclei has absorbed a neutron it </w:t>
      </w:r>
      <w:r w:rsidRPr="005D6F29">
        <w:rPr>
          <w:color w:val="000000" w:themeColor="text1"/>
          <w:lang w:val="en-US"/>
        </w:rPr>
        <w:t xml:space="preserve">exists </w:t>
      </w:r>
      <w:r>
        <w:rPr>
          <w:lang w:val="en-US"/>
        </w:rPr>
        <w:t xml:space="preserve">in an excited energy state from which it decays by </w:t>
      </w:r>
      <w:r>
        <w:rPr>
          <w:i/>
          <w:iCs/>
          <w:lang w:val="en-US"/>
        </w:rPr>
        <w:t>gamma-transition, resulting primarily in (</w:t>
      </w:r>
      <w:r>
        <w:rPr>
          <w:lang w:val="en-US"/>
        </w:rPr>
        <w:t>means of) gamma-ray (</w:t>
      </w:r>
      <m:oMath>
        <m:r>
          <w:rPr>
            <w:rFonts w:ascii="Cambria Math" w:hAnsi="Cambria Math"/>
            <w:lang w:val="en-US"/>
          </w:rPr>
          <m:t>γ</m:t>
        </m:r>
      </m:oMath>
      <w:r>
        <w:rPr>
          <w:lang w:val="en-US"/>
        </w:rPr>
        <w:t xml:space="preserve">) emission and internal conversion (IC) electrons. Byproducts of the decay are ACK electrons and X-rays, prompted by </w:t>
      </w:r>
      <w:commentRangeStart w:id="2"/>
      <w:r>
        <w:rPr>
          <w:lang w:val="en-US"/>
        </w:rPr>
        <w:t>vacancies</w:t>
      </w:r>
      <w:commentRangeEnd w:id="2"/>
      <w:r>
        <w:rPr>
          <w:rStyle w:val="CommentReference"/>
        </w:rPr>
        <w:commentReference w:id="2"/>
      </w:r>
      <w:r>
        <w:rPr>
          <w:lang w:val="en-US"/>
        </w:rPr>
        <w:t xml:space="preserve"> left by the IC electrons, </w:t>
      </w:r>
      <w:r w:rsidRPr="00667C32">
        <w:rPr>
          <w:i/>
          <w:iCs/>
          <w:lang w:val="en-US"/>
        </w:rPr>
        <w:t xml:space="preserve">for further explanation of </w:t>
      </w:r>
      <w:r>
        <w:rPr>
          <w:i/>
          <w:iCs/>
          <w:lang w:val="en-US"/>
        </w:rPr>
        <w:t>gamma-transition s</w:t>
      </w:r>
      <w:r w:rsidRPr="00667C32">
        <w:rPr>
          <w:i/>
          <w:iCs/>
          <w:lang w:val="en-US"/>
        </w:rPr>
        <w:t xml:space="preserve">ee </w:t>
      </w:r>
      <w:proofErr w:type="gramStart"/>
      <w:r w:rsidRPr="00667C32">
        <w:rPr>
          <w:i/>
          <w:iCs/>
          <w:lang w:val="en-US"/>
        </w:rPr>
        <w:t>section ?</w:t>
      </w:r>
      <w:proofErr w:type="gramEnd"/>
      <w:r w:rsidRPr="00667C32">
        <w:rPr>
          <w:i/>
          <w:iCs/>
          <w:lang w:val="en-US"/>
        </w:rPr>
        <w:t>?.</w:t>
      </w:r>
      <w:r>
        <w:rPr>
          <w:i/>
          <w:iCs/>
          <w:lang w:val="en-US"/>
        </w:rPr>
        <w:t xml:space="preserve"> The </w:t>
      </w:r>
      <w:r w:rsidRPr="007F5B22">
        <w:rPr>
          <w:i/>
          <w:iCs/>
          <w:lang w:val="en-US"/>
        </w:rPr>
        <w:t>Q-value</w:t>
      </w:r>
      <w:r>
        <w:rPr>
          <w:i/>
          <w:iCs/>
          <w:lang w:val="en-US"/>
        </w:rPr>
        <w:t xml:space="preserve"> (</w:t>
      </w:r>
      <m:oMath>
        <m:r>
          <w:rPr>
            <w:rFonts w:ascii="Cambria Math" w:hAnsi="Cambria Math"/>
            <w:lang w:val="en-US"/>
          </w:rPr>
          <m:t>Q</m:t>
        </m:r>
      </m:oMath>
      <w:r>
        <w:rPr>
          <w:i/>
          <w:iCs/>
          <w:lang w:val="en-US"/>
        </w:rPr>
        <w:t>)</w:t>
      </w:r>
      <w:r w:rsidRPr="007F5B22">
        <w:rPr>
          <w:i/>
          <w:iCs/>
          <w:lang w:val="en-US"/>
        </w:rPr>
        <w:t xml:space="preserve"> is defines as the difference in mass before and after a nuclear reaction and the net energy released during the decay. This energy </w:t>
      </w:r>
      <w:commentRangeStart w:id="3"/>
      <w:r w:rsidRPr="007F5B22">
        <w:rPr>
          <w:i/>
          <w:iCs/>
          <w:lang w:val="en-US"/>
        </w:rPr>
        <w:t xml:space="preserve"> </w:t>
      </w:r>
      <w:commentRangeEnd w:id="3"/>
      <w:r>
        <w:rPr>
          <w:rStyle w:val="CommentReference"/>
        </w:rPr>
        <w:commentReference w:id="3"/>
      </w:r>
      <w:r w:rsidRPr="007F5B22">
        <w:rPr>
          <w:i/>
          <w:iCs/>
          <w:lang w:val="en-US"/>
        </w:rPr>
        <w:t xml:space="preserve">is distributed as kinetic energy among product particles. Due to the </w:t>
      </w:r>
      <w:proofErr w:type="spellStart"/>
      <w:r w:rsidRPr="007F5B22">
        <w:rPr>
          <w:i/>
          <w:iCs/>
          <w:lang w:val="en-US"/>
        </w:rPr>
        <w:t>Gd</w:t>
      </w:r>
      <w:proofErr w:type="spellEnd"/>
      <w:r w:rsidRPr="007F5B22">
        <w:rPr>
          <w:i/>
          <w:iCs/>
          <w:lang w:val="en-US"/>
        </w:rPr>
        <w:t xml:space="preserve"> nuclei’s large mass, compared to a photon (massless) and an electron, the recoil energy is neglectable</w:t>
      </w:r>
      <w:r>
        <w:rPr>
          <w:i/>
          <w:iCs/>
          <w:lang w:val="en-US"/>
        </w:rPr>
        <w:t xml:space="preserve"> ( Modern Nuclear Chemistry, page 219</w:t>
      </w:r>
      <w:hyperlink r:id="rId15" w:history="1">
        <w:r w:rsidRPr="004F3DC7">
          <w:rPr>
            <w:rStyle w:val="Hyperlink"/>
            <w:i/>
            <w:iCs/>
            <w:lang w:val="en-US"/>
          </w:rPr>
          <w:t>*</w:t>
        </w:r>
      </w:hyperlink>
      <w:r>
        <w:rPr>
          <w:i/>
          <w:iCs/>
          <w:lang w:val="en-US"/>
        </w:rPr>
        <w:t>)</w:t>
      </w:r>
      <w:r w:rsidRPr="007F5B22">
        <w:rPr>
          <w:i/>
          <w:iCs/>
          <w:lang w:val="en-US"/>
        </w:rPr>
        <w:t xml:space="preserve">. I.e. most of the Q-value is distributed among gamma-rays and IC electrons. </w:t>
      </w:r>
    </w:p>
    <w:p w14:paraId="65AF389B" w14:textId="77777777" w:rsidR="004C30A1" w:rsidRDefault="004C30A1" w:rsidP="004C30A1">
      <w:pPr>
        <w:rPr>
          <w:i/>
          <w:iCs/>
          <w:color w:val="ED7D31" w:themeColor="accent2"/>
          <w:lang w:val="en-US"/>
        </w:rPr>
      </w:pPr>
    </w:p>
    <w:p w14:paraId="0E1B7DD6" w14:textId="77777777" w:rsidR="004C30A1" w:rsidRDefault="004C30A1" w:rsidP="004C30A1">
      <w:pPr>
        <w:rPr>
          <w:i/>
          <w:iCs/>
          <w:color w:val="ED7D31" w:themeColor="accent2"/>
          <w:lang w:val="en-US"/>
        </w:rPr>
      </w:pPr>
    </w:p>
    <w:p w14:paraId="4FB720F4" w14:textId="77777777" w:rsidR="004C30A1" w:rsidRDefault="004C30A1" w:rsidP="004C30A1">
      <w:pPr>
        <w:pBdr>
          <w:bottom w:val="single" w:sz="12" w:space="1" w:color="auto"/>
        </w:pBdr>
        <w:rPr>
          <w:i/>
          <w:iCs/>
          <w:color w:val="ED7D31" w:themeColor="accent2"/>
          <w:lang w:val="en-US"/>
        </w:rPr>
      </w:pPr>
    </w:p>
    <w:p w14:paraId="3F7822E8" w14:textId="77777777" w:rsidR="004C30A1" w:rsidRDefault="004C30A1" w:rsidP="004C30A1">
      <w:pPr>
        <w:rPr>
          <w:i/>
          <w:iCs/>
          <w:color w:val="ED7D31" w:themeColor="accent2"/>
          <w:lang w:val="en-US"/>
        </w:rPr>
      </w:pPr>
      <w:r>
        <w:rPr>
          <w:i/>
          <w:iCs/>
          <w:color w:val="ED7D31" w:themeColor="accent2"/>
          <w:lang w:val="en-US"/>
        </w:rPr>
        <w:br w:type="page"/>
      </w:r>
    </w:p>
    <w:p w14:paraId="7EDFF831" w14:textId="77777777" w:rsidR="004C30A1" w:rsidRDefault="004C30A1" w:rsidP="004C30A1">
      <w:pPr>
        <w:rPr>
          <w:i/>
          <w:iCs/>
          <w:color w:val="ED7D31" w:themeColor="accent2"/>
          <w:lang w:val="en-US"/>
        </w:rPr>
      </w:pPr>
      <w:r>
        <w:rPr>
          <w:i/>
          <w:iCs/>
          <w:color w:val="ED7D31" w:themeColor="accent2"/>
          <w:lang w:val="en-US"/>
        </w:rPr>
        <w:lastRenderedPageBreak/>
        <w:t>Second draft, OVERVIEW</w:t>
      </w:r>
    </w:p>
    <w:p w14:paraId="71416ECD" w14:textId="77777777" w:rsidR="004C30A1" w:rsidRDefault="004C30A1" w:rsidP="004C30A1">
      <w:pPr>
        <w:rPr>
          <w:i/>
          <w:iCs/>
          <w:color w:val="ED7D31" w:themeColor="accent2"/>
          <w:lang w:val="en-US"/>
        </w:rPr>
      </w:pPr>
    </w:p>
    <w:p w14:paraId="7644AA2D" w14:textId="77777777" w:rsidR="004C30A1" w:rsidRDefault="004C30A1" w:rsidP="004C30A1">
      <w:pPr>
        <w:rPr>
          <w:i/>
          <w:iCs/>
          <w:color w:val="ED7D31" w:themeColor="accent2"/>
          <w:lang w:val="en-US"/>
        </w:rPr>
      </w:pPr>
      <w:r>
        <w:rPr>
          <w:i/>
          <w:iCs/>
          <w:color w:val="ED7D31" w:themeColor="accent2"/>
          <w:lang w:val="en-US"/>
        </w:rPr>
        <w:t>Gadolinium – general information (descriptive)</w:t>
      </w:r>
    </w:p>
    <w:p w14:paraId="43417C5B" w14:textId="77777777" w:rsidR="004C30A1" w:rsidRPr="00302FBF" w:rsidRDefault="004C30A1" w:rsidP="004C30A1">
      <w:pPr>
        <w:rPr>
          <w:i/>
          <w:iCs/>
          <w:color w:val="ED7D31" w:themeColor="accent2"/>
          <w:lang w:val="en-US"/>
        </w:rPr>
      </w:pPr>
      <w:r>
        <w:rPr>
          <w:i/>
          <w:iCs/>
          <w:color w:val="ED7D31" w:themeColor="accent2"/>
          <w:lang w:val="en-US"/>
        </w:rPr>
        <w:t>Wide Field of use (?)</w:t>
      </w:r>
    </w:p>
    <w:p w14:paraId="424C7A36" w14:textId="77777777" w:rsidR="004C30A1" w:rsidRDefault="004C30A1" w:rsidP="004C30A1">
      <w:pPr>
        <w:rPr>
          <w:i/>
          <w:iCs/>
          <w:color w:val="ED7D31" w:themeColor="accent2"/>
          <w:lang w:val="en-US"/>
        </w:rPr>
      </w:pPr>
      <w:r>
        <w:rPr>
          <w:i/>
          <w:iCs/>
          <w:color w:val="ED7D31" w:themeColor="accent2"/>
          <w:lang w:val="en-US"/>
        </w:rPr>
        <w:t xml:space="preserve">Neutron detection </w:t>
      </w:r>
    </w:p>
    <w:p w14:paraId="0AF94A94" w14:textId="77777777" w:rsidR="004C30A1" w:rsidRDefault="004C30A1" w:rsidP="004C30A1">
      <w:pPr>
        <w:rPr>
          <w:i/>
          <w:iCs/>
          <w:color w:val="ED7D31" w:themeColor="accent2"/>
          <w:lang w:val="en-US"/>
        </w:rPr>
      </w:pPr>
    </w:p>
    <w:p w14:paraId="18AEC4E4" w14:textId="77777777" w:rsidR="004C30A1" w:rsidRPr="00FD3524" w:rsidRDefault="004C30A1" w:rsidP="004C30A1">
      <w:pPr>
        <w:rPr>
          <w:b/>
          <w:bCs/>
          <w:color w:val="ED7D31" w:themeColor="accent2"/>
          <w:lang w:val="en-US"/>
        </w:rPr>
      </w:pPr>
      <w:r w:rsidRPr="00FD3524">
        <w:rPr>
          <w:b/>
          <w:bCs/>
          <w:color w:val="ED7D31" w:themeColor="accent2"/>
          <w:lang w:val="en-US"/>
        </w:rPr>
        <w:t>Natural Gadolinium and its cross section</w:t>
      </w:r>
    </w:p>
    <w:p w14:paraId="03C4305B" w14:textId="77777777" w:rsidR="004C30A1" w:rsidRPr="00FD3524" w:rsidRDefault="004C30A1" w:rsidP="004C30A1">
      <w:pPr>
        <w:rPr>
          <w:color w:val="ED7D31" w:themeColor="accent2"/>
          <w:lang w:val="en-US"/>
        </w:rPr>
      </w:pPr>
    </w:p>
    <w:p w14:paraId="458B68AA" w14:textId="77777777" w:rsidR="008E2448" w:rsidRDefault="004C30A1" w:rsidP="004C30A1">
      <w:pPr>
        <w:rPr>
          <w:color w:val="ED7D31" w:themeColor="accent2"/>
          <w:lang w:val="en-US"/>
        </w:rPr>
      </w:pPr>
      <w:r w:rsidRPr="00FD3524">
        <w:rPr>
          <w:color w:val="ED7D31" w:themeColor="accent2"/>
          <w:lang w:val="en-US"/>
        </w:rPr>
        <w:t xml:space="preserve">Natural </w:t>
      </w:r>
      <w:proofErr w:type="spellStart"/>
      <w:r w:rsidRPr="00FD3524">
        <w:rPr>
          <w:color w:val="ED7D31" w:themeColor="accent2"/>
          <w:lang w:val="en-US"/>
        </w:rPr>
        <w:t>Gd</w:t>
      </w:r>
      <w:proofErr w:type="spellEnd"/>
      <w:r w:rsidRPr="00FD3524">
        <w:rPr>
          <w:color w:val="ED7D31" w:themeColor="accent2"/>
          <w:lang w:val="en-US"/>
        </w:rPr>
        <w:t xml:space="preserve"> is a composite of six isotopes (isotope abundance in natural </w:t>
      </w:r>
      <w:proofErr w:type="spellStart"/>
      <w:r w:rsidRPr="00FD3524">
        <w:rPr>
          <w:color w:val="ED7D31" w:themeColor="accent2"/>
          <w:lang w:val="en-US"/>
        </w:rPr>
        <w:t>Gd</w:t>
      </w:r>
      <w:proofErr w:type="spellEnd"/>
      <w:r w:rsidRPr="00FD3524">
        <w:rPr>
          <w:color w:val="ED7D31" w:themeColor="accent2"/>
          <w:lang w:val="en-US"/>
        </w:rPr>
        <w:t xml:space="preserve"> in parentheses</w:t>
      </w:r>
      <w:proofErr w:type="gramStart"/>
      <w:r w:rsidRPr="00FD3524">
        <w:rPr>
          <w:color w:val="ED7D31" w:themeColor="accent2"/>
          <w:lang w:val="en-US"/>
        </w:rPr>
        <w:t>) ;</w:t>
      </w:r>
      <w:proofErr w:type="gramEnd"/>
      <w:r w:rsidRPr="00FD3524">
        <w:rPr>
          <w:color w:val="ED7D31" w:themeColor="accent2"/>
          <w:lang w:val="en-US"/>
        </w:rPr>
        <w:t xml:space="preserve"> (%) …. . Its cross section is the weighted sum of its isotopic constituent’s cross-section, each weight determined by its corresponding isotopes abundance. Neutron absorption cross-section and abundance of isotopes in natural </w:t>
      </w:r>
      <w:proofErr w:type="spellStart"/>
      <w:r w:rsidRPr="00FD3524">
        <w:rPr>
          <w:color w:val="ED7D31" w:themeColor="accent2"/>
          <w:lang w:val="en-US"/>
        </w:rPr>
        <w:t>Gd</w:t>
      </w:r>
      <w:proofErr w:type="spellEnd"/>
      <w:r w:rsidRPr="00FD3524">
        <w:rPr>
          <w:color w:val="ED7D31" w:themeColor="accent2"/>
          <w:lang w:val="en-US"/>
        </w:rPr>
        <w:t xml:space="preserve"> are tabulated in </w:t>
      </w:r>
      <w:proofErr w:type="spellStart"/>
      <w:r w:rsidRPr="00FD3524">
        <w:rPr>
          <w:color w:val="ED7D31" w:themeColor="accent2"/>
          <w:lang w:val="en-US"/>
        </w:rPr>
        <w:t>Tabel</w:t>
      </w:r>
      <w:proofErr w:type="spellEnd"/>
      <w:r w:rsidRPr="00FD3524">
        <w:rPr>
          <w:color w:val="ED7D31" w:themeColor="accent2"/>
          <w:lang w:val="en-US"/>
        </w:rPr>
        <w:t xml:space="preserve"> #.  </w:t>
      </w:r>
    </w:p>
    <w:p w14:paraId="486799B1" w14:textId="77777777" w:rsidR="008E2448" w:rsidRDefault="008E2448" w:rsidP="004C30A1">
      <w:pPr>
        <w:rPr>
          <w:color w:val="ED7D31" w:themeColor="accent2"/>
          <w:lang w:val="en-US"/>
        </w:rPr>
      </w:pPr>
    </w:p>
    <w:p w14:paraId="187FB827" w14:textId="103B2784" w:rsidR="004C30A1" w:rsidRPr="00FD3524" w:rsidRDefault="004C30A1" w:rsidP="004C30A1">
      <w:pPr>
        <w:rPr>
          <w:color w:val="ED7D31" w:themeColor="accent2"/>
          <w:lang w:val="en-US"/>
        </w:rPr>
      </w:pPr>
      <w:r w:rsidRPr="00FD3524">
        <w:rPr>
          <w:color w:val="ED7D31" w:themeColor="accent2"/>
          <w:lang w:val="en-US"/>
        </w:rPr>
        <w:t xml:space="preserve">Though Gd-155 and Gd-157 are not the most abundant, their great ability to capture neutrons triumph the other isotopes. Gd-157 has an absorption probability of … </w:t>
      </w:r>
      <w:proofErr w:type="gramStart"/>
      <w:r w:rsidRPr="00FD3524">
        <w:rPr>
          <w:color w:val="ED7D31" w:themeColor="accent2"/>
          <w:lang w:val="en-US"/>
        </w:rPr>
        <w:t>barns,  the</w:t>
      </w:r>
      <w:proofErr w:type="gramEnd"/>
      <w:r w:rsidRPr="00FD3524">
        <w:rPr>
          <w:color w:val="ED7D31" w:themeColor="accent2"/>
          <w:lang w:val="en-US"/>
        </w:rPr>
        <w:t xml:space="preserve"> </w:t>
      </w:r>
      <w:proofErr w:type="spellStart"/>
      <w:r w:rsidRPr="00FD3524">
        <w:rPr>
          <w:color w:val="ED7D31" w:themeColor="accent2"/>
          <w:lang w:val="en-US"/>
        </w:rPr>
        <w:t>larges</w:t>
      </w:r>
      <w:proofErr w:type="spellEnd"/>
      <w:r w:rsidRPr="00FD3524">
        <w:rPr>
          <w:color w:val="ED7D31" w:themeColor="accent2"/>
          <w:lang w:val="en-US"/>
        </w:rPr>
        <w:t xml:space="preserve"> thermal neutron absorption cross section known of any stable element, and Gd-155 … barns (a close second place?). Together they ascribe to 99% of natural </w:t>
      </w:r>
      <w:proofErr w:type="spellStart"/>
      <w:r w:rsidRPr="00FD3524">
        <w:rPr>
          <w:color w:val="ED7D31" w:themeColor="accent2"/>
          <w:lang w:val="en-US"/>
        </w:rPr>
        <w:t>Gds</w:t>
      </w:r>
      <w:proofErr w:type="spellEnd"/>
      <w:r w:rsidRPr="00FD3524">
        <w:rPr>
          <w:color w:val="ED7D31" w:themeColor="accent2"/>
          <w:lang w:val="en-US"/>
        </w:rPr>
        <w:t xml:space="preserve"> total cross </w:t>
      </w:r>
      <w:proofErr w:type="gramStart"/>
      <w:r w:rsidRPr="00FD3524">
        <w:rPr>
          <w:color w:val="ED7D31" w:themeColor="accent2"/>
          <w:lang w:val="en-US"/>
        </w:rPr>
        <w:t>section, ..</w:t>
      </w:r>
      <w:proofErr w:type="gramEnd"/>
      <w:r w:rsidRPr="00FD3524">
        <w:rPr>
          <w:color w:val="ED7D31" w:themeColor="accent2"/>
          <w:lang w:val="en-US"/>
        </w:rPr>
        <w:t xml:space="preserve"> barns. e</w:t>
      </w:r>
    </w:p>
    <w:p w14:paraId="76C86045" w14:textId="77777777" w:rsidR="004C30A1" w:rsidRPr="00FD3524" w:rsidRDefault="004C30A1" w:rsidP="004C30A1">
      <w:pPr>
        <w:rPr>
          <w:color w:val="ED7D31" w:themeColor="accent2"/>
          <w:lang w:val="en-US"/>
        </w:rPr>
      </w:pPr>
    </w:p>
    <w:p w14:paraId="00222870" w14:textId="77777777" w:rsidR="004C30A1" w:rsidRPr="00FD3524" w:rsidRDefault="004C30A1" w:rsidP="004C30A1">
      <w:pPr>
        <w:rPr>
          <w:color w:val="ED7D31" w:themeColor="accent2"/>
          <w:lang w:val="en-US"/>
        </w:rPr>
      </w:pPr>
      <w:r w:rsidRPr="00FD3524">
        <w:rPr>
          <w:color w:val="ED7D31" w:themeColor="accent2"/>
          <w:lang w:val="en-US"/>
        </w:rPr>
        <w:t xml:space="preserve">Because of Gd-155 and Gd-157 large contributions to natural </w:t>
      </w:r>
      <w:proofErr w:type="spellStart"/>
      <w:r w:rsidRPr="00FD3524">
        <w:rPr>
          <w:color w:val="ED7D31" w:themeColor="accent2"/>
          <w:lang w:val="en-US"/>
        </w:rPr>
        <w:t>Gd</w:t>
      </w:r>
      <w:proofErr w:type="spellEnd"/>
      <w:r w:rsidRPr="00FD3524">
        <w:rPr>
          <w:color w:val="ED7D31" w:themeColor="accent2"/>
          <w:lang w:val="en-US"/>
        </w:rPr>
        <w:t xml:space="preserve"> interaction with neutrons </w:t>
      </w:r>
      <w:r w:rsidRPr="00FD3524">
        <w:rPr>
          <w:rFonts w:eastAsiaTheme="minorEastAsia"/>
          <w:lang w:val="en-US"/>
        </w:rPr>
        <w:t xml:space="preserve">it </w:t>
      </w:r>
      <w:r w:rsidRPr="00FD3524">
        <w:rPr>
          <w:color w:val="ED7D31" w:themeColor="accent2"/>
          <w:lang w:val="en-US"/>
        </w:rPr>
        <w:t xml:space="preserve">is </w:t>
      </w:r>
      <w:r w:rsidRPr="00FD3524">
        <w:rPr>
          <w:b/>
          <w:bCs/>
          <w:color w:val="ED7D31" w:themeColor="accent2"/>
          <w:lang w:val="en-US"/>
        </w:rPr>
        <w:t>worth studying</w:t>
      </w:r>
      <w:r w:rsidRPr="00FD3524">
        <w:rPr>
          <w:color w:val="ED7D31" w:themeColor="accent2"/>
          <w:lang w:val="en-US"/>
        </w:rPr>
        <w:t xml:space="preserve"> their corresponding nuclear reaction equation: </w:t>
      </w:r>
    </w:p>
    <w:p w14:paraId="3975FD6C" w14:textId="77777777" w:rsidR="004C30A1" w:rsidRPr="00FD3524" w:rsidRDefault="004C30A1" w:rsidP="004C30A1">
      <w:pPr>
        <w:rPr>
          <w:color w:val="ED7D31" w:themeColor="accent2"/>
          <w:lang w:val="en-US"/>
        </w:rPr>
      </w:pPr>
    </w:p>
    <w:p w14:paraId="7E87DC91" w14:textId="27904B8F" w:rsidR="004C30A1" w:rsidRPr="00FD3524" w:rsidRDefault="007A1692" w:rsidP="004C30A1">
      <w:pPr>
        <w:rPr>
          <w:color w:val="ED7D31" w:themeColor="accent2"/>
          <w:lang w:val="en-US"/>
        </w:rPr>
      </w:pPr>
      <m:oMathPara>
        <m:oMath>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155</m:t>
              </m:r>
            </m:sup>
            <m:e>
              <m:r>
                <m:rPr>
                  <m:sty m:val="p"/>
                </m:rPr>
                <w:rPr>
                  <w:rFonts w:ascii="Cambria Math" w:hAnsi="Cambria Math"/>
                  <w:color w:val="ED7D31" w:themeColor="accent2"/>
                  <w:lang w:val="en-US"/>
                </w:rPr>
                <m:t>Gd+</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0</m:t>
                  </m:r>
                </m:sub>
                <m:sup>
                  <m:r>
                    <m:rPr>
                      <m:sty m:val="p"/>
                    </m:rPr>
                    <w:rPr>
                      <w:rFonts w:ascii="Cambria Math" w:hAnsi="Cambria Math"/>
                      <w:color w:val="ED7D31" w:themeColor="accent2"/>
                      <w:lang w:val="en-US"/>
                    </w:rPr>
                    <m:t>1</m:t>
                  </m:r>
                </m:sup>
                <m:e>
                  <m:r>
                    <m:rPr>
                      <m:sty m:val="p"/>
                    </m:rPr>
                    <w:rPr>
                      <w:rFonts w:ascii="Cambria Math" w:hAnsi="Cambria Math"/>
                      <w:color w:val="ED7D31" w:themeColor="accent2"/>
                      <w:lang w:val="en-US"/>
                    </w:rPr>
                    <m:t>n→</m:t>
                  </m:r>
                </m:e>
              </m:sPre>
              <m:r>
                <m:rPr>
                  <m:sty m:val="p"/>
                </m:rPr>
                <w:rPr>
                  <w:rFonts w:ascii="Cambria Math" w:hAnsi="Cambria Math"/>
                  <w:color w:val="ED7D31" w:themeColor="accent2"/>
                  <w:lang w:val="en-US"/>
                </w:rPr>
                <m:t xml:space="preserve"> </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156</m:t>
                  </m:r>
                </m:sup>
                <m:e>
                  <m:r>
                    <m:rPr>
                      <m:sty m:val="p"/>
                    </m:rPr>
                    <w:rPr>
                      <w:rFonts w:ascii="Cambria Math" w:hAnsi="Cambria Math"/>
                      <w:color w:val="ED7D31" w:themeColor="accent2"/>
                      <w:lang w:val="en-US"/>
                    </w:rPr>
                    <m:t>G</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d</m:t>
                      </m:r>
                    </m:e>
                    <m:sup>
                      <m:r>
                        <m:rPr>
                          <m:sty m:val="p"/>
                        </m:rPr>
                        <w:rPr>
                          <w:rFonts w:ascii="Cambria Math" w:hAnsi="Cambria Math"/>
                          <w:color w:val="ED7D31" w:themeColor="accent2"/>
                          <w:lang w:val="en-US"/>
                        </w:rPr>
                        <m:t>*</m:t>
                      </m:r>
                    </m:sup>
                  </m:sSup>
                  <m:r>
                    <m:rPr>
                      <m:sty m:val="p"/>
                    </m:rPr>
                    <w:rPr>
                      <w:rFonts w:ascii="Cambria Math" w:hAnsi="Cambria Math"/>
                      <w:color w:val="ED7D31" w:themeColor="accent2"/>
                      <w:lang w:val="en-US"/>
                    </w:rPr>
                    <m:t xml:space="preserve">→ </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156</m:t>
                      </m:r>
                    </m:sup>
                    <m:e>
                      <m:r>
                        <m:rPr>
                          <m:sty m:val="p"/>
                        </m:rPr>
                        <w:rPr>
                          <w:rFonts w:ascii="Cambria Math" w:hAnsi="Cambria Math"/>
                          <w:color w:val="ED7D31" w:themeColor="accent2"/>
                          <w:lang w:val="en-US"/>
                        </w:rPr>
                        <m:t>Gd</m:t>
                      </m:r>
                    </m:e>
                  </m:sPre>
                  <m:r>
                    <m:rPr>
                      <m:sty m:val="p"/>
                    </m:rPr>
                    <w:rPr>
                      <w:rFonts w:ascii="Cambria Math" w:hAnsi="Cambria Math"/>
                      <w:color w:val="ED7D31" w:themeColor="accent2"/>
                      <w:lang w:val="en-US"/>
                    </w:rPr>
                    <m:t>+γ+IC</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e</m:t>
                      </m:r>
                    </m:e>
                    <m:sup>
                      <m:r>
                        <m:rPr>
                          <m:sty m:val="p"/>
                        </m:rPr>
                        <w:rPr>
                          <w:rFonts w:ascii="Cambria Math" w:hAnsi="Cambria Math"/>
                          <w:color w:val="ED7D31" w:themeColor="accent2"/>
                          <w:lang w:val="en-US"/>
                        </w:rPr>
                        <m:t>-</m:t>
                      </m:r>
                    </m:sup>
                  </m:sSup>
                  <m:r>
                    <m:rPr>
                      <m:sty m:val="p"/>
                    </m:rPr>
                    <w:rPr>
                      <w:rFonts w:ascii="Cambria Math" w:hAnsi="Cambria Math"/>
                      <w:color w:val="ED7D31" w:themeColor="accent2"/>
                      <w:lang w:val="en-US"/>
                    </w:rPr>
                    <m:t xml:space="preserve">   (Q=8.5 MeV)</m:t>
                  </m:r>
                </m:e>
              </m:sPre>
            </m:e>
          </m:sPre>
        </m:oMath>
      </m:oMathPara>
    </w:p>
    <w:p w14:paraId="3D25A814" w14:textId="77777777" w:rsidR="004C30A1" w:rsidRPr="00FD3524" w:rsidRDefault="004C30A1" w:rsidP="004C30A1">
      <w:pPr>
        <w:rPr>
          <w:color w:val="ED7D31" w:themeColor="accent2"/>
          <w:lang w:val="en-US"/>
        </w:rPr>
      </w:pPr>
    </w:p>
    <w:p w14:paraId="68ADD56A" w14:textId="090CD422" w:rsidR="004C30A1" w:rsidRPr="00FD3524" w:rsidRDefault="007A1692" w:rsidP="004C30A1">
      <w:pPr>
        <w:rPr>
          <w:color w:val="ED7D31" w:themeColor="accent2"/>
          <w:lang w:val="en-US"/>
        </w:rPr>
      </w:pPr>
      <m:oMathPara>
        <m:oMath>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157</m:t>
              </m:r>
            </m:sup>
            <m:e>
              <m:r>
                <m:rPr>
                  <m:sty m:val="p"/>
                </m:rPr>
                <w:rPr>
                  <w:rFonts w:ascii="Cambria Math" w:hAnsi="Cambria Math"/>
                  <w:color w:val="ED7D31" w:themeColor="accent2"/>
                  <w:lang w:val="en-US"/>
                </w:rPr>
                <m:t>Gd+</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0</m:t>
                  </m:r>
                </m:sub>
                <m:sup>
                  <m:r>
                    <m:rPr>
                      <m:sty m:val="p"/>
                    </m:rPr>
                    <w:rPr>
                      <w:rFonts w:ascii="Cambria Math" w:hAnsi="Cambria Math"/>
                      <w:color w:val="ED7D31" w:themeColor="accent2"/>
                      <w:lang w:val="en-US"/>
                    </w:rPr>
                    <m:t>1</m:t>
                  </m:r>
                </m:sup>
                <m:e>
                  <m:r>
                    <m:rPr>
                      <m:sty m:val="p"/>
                    </m:rPr>
                    <w:rPr>
                      <w:rFonts w:ascii="Cambria Math" w:hAnsi="Cambria Math"/>
                      <w:color w:val="ED7D31" w:themeColor="accent2"/>
                      <w:lang w:val="en-US"/>
                    </w:rPr>
                    <m:t>n→</m:t>
                  </m:r>
                </m:e>
              </m:sPre>
              <m:r>
                <m:rPr>
                  <m:sty m:val="p"/>
                </m:rPr>
                <w:rPr>
                  <w:rFonts w:ascii="Cambria Math" w:hAnsi="Cambria Math"/>
                  <w:color w:val="ED7D31" w:themeColor="accent2"/>
                  <w:lang w:val="en-US"/>
                </w:rPr>
                <m:t xml:space="preserve"> </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158</m:t>
                  </m:r>
                </m:sup>
                <m:e>
                  <m:r>
                    <m:rPr>
                      <m:sty m:val="p"/>
                    </m:rPr>
                    <w:rPr>
                      <w:rFonts w:ascii="Cambria Math" w:hAnsi="Cambria Math"/>
                      <w:color w:val="ED7D31" w:themeColor="accent2"/>
                      <w:lang w:val="en-US"/>
                    </w:rPr>
                    <m:t>G</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d</m:t>
                      </m:r>
                    </m:e>
                    <m:sup>
                      <m:r>
                        <m:rPr>
                          <m:sty m:val="p"/>
                        </m:rPr>
                        <w:rPr>
                          <w:rFonts w:ascii="Cambria Math" w:hAnsi="Cambria Math"/>
                          <w:color w:val="ED7D31" w:themeColor="accent2"/>
                          <w:lang w:val="en-US"/>
                        </w:rPr>
                        <m:t>*</m:t>
                      </m:r>
                    </m:sup>
                  </m:sSup>
                  <m:r>
                    <m:rPr>
                      <m:sty m:val="p"/>
                    </m:rPr>
                    <w:rPr>
                      <w:rFonts w:ascii="Cambria Math" w:hAnsi="Cambria Math"/>
                      <w:color w:val="ED7D31" w:themeColor="accent2"/>
                      <w:lang w:val="en-US"/>
                    </w:rPr>
                    <m:t xml:space="preserve">→ </m:t>
                  </m:r>
                  <m:sPre>
                    <m:sPrePr>
                      <m:ctrlPr>
                        <w:rPr>
                          <w:rFonts w:ascii="Cambria Math" w:hAnsi="Cambria Math"/>
                          <w:color w:val="ED7D31" w:themeColor="accent2"/>
                          <w:lang w:val="en-US"/>
                        </w:rPr>
                      </m:ctrlPr>
                    </m:sPrePr>
                    <m:sub>
                      <m:r>
                        <m:rPr>
                          <m:sty m:val="p"/>
                        </m:rPr>
                        <w:rPr>
                          <w:rFonts w:ascii="Cambria Math" w:hAnsi="Cambria Math"/>
                          <w:color w:val="ED7D31" w:themeColor="accent2"/>
                          <w:lang w:val="en-US"/>
                        </w:rPr>
                        <m:t>64</m:t>
                      </m:r>
                    </m:sub>
                    <m:sup>
                      <m:r>
                        <m:rPr>
                          <m:sty m:val="p"/>
                        </m:rPr>
                        <w:rPr>
                          <w:rFonts w:ascii="Cambria Math" w:hAnsi="Cambria Math"/>
                          <w:color w:val="ED7D31" w:themeColor="accent2"/>
                          <w:lang w:val="en-US"/>
                        </w:rPr>
                        <m:t>158</m:t>
                      </m:r>
                    </m:sup>
                    <m:e>
                      <m:r>
                        <m:rPr>
                          <m:sty m:val="p"/>
                        </m:rPr>
                        <w:rPr>
                          <w:rFonts w:ascii="Cambria Math" w:hAnsi="Cambria Math"/>
                          <w:color w:val="ED7D31" w:themeColor="accent2"/>
                          <w:lang w:val="en-US"/>
                        </w:rPr>
                        <m:t>Gd</m:t>
                      </m:r>
                    </m:e>
                  </m:sPre>
                  <m:r>
                    <m:rPr>
                      <m:sty m:val="p"/>
                    </m:rPr>
                    <w:rPr>
                      <w:rFonts w:ascii="Cambria Math" w:hAnsi="Cambria Math"/>
                      <w:color w:val="ED7D31" w:themeColor="accent2"/>
                      <w:lang w:val="en-US"/>
                    </w:rPr>
                    <m:t>+γ+IC</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e</m:t>
                      </m:r>
                    </m:e>
                    <m:sup>
                      <m:r>
                        <m:rPr>
                          <m:sty m:val="p"/>
                        </m:rPr>
                        <w:rPr>
                          <w:rFonts w:ascii="Cambria Math" w:hAnsi="Cambria Math"/>
                          <w:color w:val="ED7D31" w:themeColor="accent2"/>
                          <w:lang w:val="en-US"/>
                        </w:rPr>
                        <m:t>-</m:t>
                      </m:r>
                    </m:sup>
                  </m:sSup>
                  <m:r>
                    <m:rPr>
                      <m:sty m:val="p"/>
                    </m:rPr>
                    <w:rPr>
                      <w:rFonts w:ascii="Cambria Math" w:hAnsi="Cambria Math"/>
                      <w:color w:val="ED7D31" w:themeColor="accent2"/>
                      <w:lang w:val="en-US"/>
                    </w:rPr>
                    <m:t xml:space="preserve">   (Q=7.9 MeV)</m:t>
                  </m:r>
                </m:e>
              </m:sPre>
            </m:e>
          </m:sPre>
        </m:oMath>
      </m:oMathPara>
    </w:p>
    <w:p w14:paraId="6FE12EA7" w14:textId="77777777" w:rsidR="004C30A1" w:rsidRPr="00FD3524" w:rsidRDefault="004C30A1" w:rsidP="004C30A1">
      <w:pPr>
        <w:rPr>
          <w:color w:val="ED7D31" w:themeColor="accent2"/>
          <w:lang w:val="en-US"/>
        </w:rPr>
      </w:pPr>
    </w:p>
    <w:p w14:paraId="40BE715A" w14:textId="1D32024D" w:rsidR="00EB046A" w:rsidRPr="00FD3524" w:rsidRDefault="004C30A1" w:rsidP="004C30A1">
      <w:pPr>
        <w:rPr>
          <w:color w:val="ED7D31" w:themeColor="accent2"/>
          <w:lang w:val="en-US"/>
        </w:rPr>
      </w:pPr>
      <w:r w:rsidRPr="00FD3524">
        <w:rPr>
          <w:color w:val="ED7D31" w:themeColor="accent2"/>
          <w:lang w:val="en-US"/>
        </w:rPr>
        <w:t>The equations</w:t>
      </w:r>
      <w:r w:rsidR="00FD3524">
        <w:rPr>
          <w:color w:val="ED7D31" w:themeColor="accent2"/>
          <w:lang w:val="en-US"/>
        </w:rPr>
        <w:t>,</w:t>
      </w:r>
      <w:r w:rsidRPr="00FD3524">
        <w:rPr>
          <w:color w:val="ED7D31" w:themeColor="accent2"/>
          <w:lang w:val="en-US"/>
        </w:rPr>
        <w:t xml:space="preserve"> </w:t>
      </w:r>
      <w:r w:rsidR="00FD3524">
        <w:rPr>
          <w:color w:val="ED7D31" w:themeColor="accent2"/>
          <w:lang w:val="en-US"/>
        </w:rPr>
        <w:t xml:space="preserve">(1) and (2), </w:t>
      </w:r>
      <w:r w:rsidRPr="00FD3524">
        <w:rPr>
          <w:color w:val="ED7D31" w:themeColor="accent2"/>
          <w:lang w:val="en-US"/>
        </w:rPr>
        <w:t xml:space="preserve">highlight three stages of neutron capture in Gd. First, a stable </w:t>
      </w:r>
      <w:proofErr w:type="spellStart"/>
      <w:r w:rsidRPr="00FD3524">
        <w:rPr>
          <w:color w:val="ED7D31" w:themeColor="accent2"/>
          <w:lang w:val="en-US"/>
        </w:rPr>
        <w:t>Gd</w:t>
      </w:r>
      <w:proofErr w:type="spellEnd"/>
      <w:r w:rsidRPr="00FD3524">
        <w:rPr>
          <w:color w:val="ED7D31" w:themeColor="accent2"/>
          <w:lang w:val="en-US"/>
        </w:rPr>
        <w:t xml:space="preserve">, pre-absorption atomic nucleus lies in the path of an incoming neutron. </w:t>
      </w:r>
    </w:p>
    <w:p w14:paraId="27923511" w14:textId="213043BC" w:rsidR="00B11FF0" w:rsidRPr="00FD3524" w:rsidRDefault="00EB046A" w:rsidP="004C30A1">
      <w:pPr>
        <w:rPr>
          <w:color w:val="ED7D31" w:themeColor="accent2"/>
          <w:lang w:val="en-US"/>
        </w:rPr>
      </w:pPr>
      <w:r w:rsidRPr="00FD3524">
        <w:rPr>
          <w:color w:val="ED7D31" w:themeColor="accent2"/>
          <w:lang w:val="en-US"/>
        </w:rPr>
        <w:t>In t</w:t>
      </w:r>
      <w:r w:rsidR="004C30A1" w:rsidRPr="00FD3524">
        <w:rPr>
          <w:color w:val="ED7D31" w:themeColor="accent2"/>
          <w:lang w:val="en-US"/>
        </w:rPr>
        <w:t xml:space="preserve">he second stage, nuclear absorption of the neutron takes place, causing a </w:t>
      </w:r>
      <w:r w:rsidR="00B11FF0" w:rsidRPr="00FD3524">
        <w:rPr>
          <w:color w:val="ED7D31" w:themeColor="accent2"/>
          <w:lang w:val="en-US"/>
        </w:rPr>
        <w:t xml:space="preserve">structural </w:t>
      </w:r>
      <w:r w:rsidR="004C30A1" w:rsidRPr="00FD3524">
        <w:rPr>
          <w:color w:val="ED7D31" w:themeColor="accent2"/>
          <w:lang w:val="en-US"/>
        </w:rPr>
        <w:t>rearrangement in the nucleus. Its atomic number increases by one nucleon. Gd-155 transforms to Gd-156, and similarly Gd-157 to Gd-158. Once the capture has occurred the daughter nucleus is in an exited</w:t>
      </w:r>
      <w:r w:rsidR="00B11FF0" w:rsidRPr="00FD3524">
        <w:rPr>
          <w:color w:val="ED7D31" w:themeColor="accent2"/>
          <w:lang w:val="en-US"/>
        </w:rPr>
        <w:t>/elevated</w:t>
      </w:r>
      <w:r w:rsidR="004C30A1" w:rsidRPr="00FD3524">
        <w:rPr>
          <w:color w:val="ED7D31" w:themeColor="accent2"/>
          <w:lang w:val="en-US"/>
        </w:rPr>
        <w:t xml:space="preserve"> energy state</w:t>
      </w:r>
      <w:r w:rsidRPr="00FD3524">
        <w:rPr>
          <w:color w:val="ED7D31" w:themeColor="accent2"/>
          <w:lang w:val="en-US"/>
        </w:rPr>
        <w:t xml:space="preserve"> (neutron capture state)</w:t>
      </w:r>
      <w:r w:rsidR="004C30A1" w:rsidRPr="00FD3524">
        <w:rPr>
          <w:color w:val="ED7D31" w:themeColor="accent2"/>
          <w:lang w:val="en-US"/>
        </w:rPr>
        <w:t xml:space="preserve">, denoted by an asterisk </w:t>
      </w:r>
      <m:oMath>
        <m:r>
          <m:rPr>
            <m:sty m:val="p"/>
          </m:rPr>
          <w:rPr>
            <w:rFonts w:ascii="Cambria Math" w:hAnsi="Cambria Math"/>
            <w:color w:val="ED7D31" w:themeColor="accent2"/>
            <w:lang w:val="en-US"/>
          </w:rPr>
          <m:t>G</m:t>
        </m:r>
        <m:sSup>
          <m:sSupPr>
            <m:ctrlPr>
              <w:rPr>
                <w:rFonts w:ascii="Cambria Math" w:hAnsi="Cambria Math"/>
                <w:color w:val="ED7D31" w:themeColor="accent2"/>
                <w:lang w:val="en-US"/>
              </w:rPr>
            </m:ctrlPr>
          </m:sSupPr>
          <m:e>
            <m:r>
              <m:rPr>
                <m:sty m:val="p"/>
              </m:rPr>
              <w:rPr>
                <w:rFonts w:ascii="Cambria Math" w:hAnsi="Cambria Math"/>
                <w:color w:val="ED7D31" w:themeColor="accent2"/>
                <w:lang w:val="en-US"/>
              </w:rPr>
              <m:t>d</m:t>
            </m:r>
          </m:e>
          <m:sup>
            <m:r>
              <m:rPr>
                <m:sty m:val="p"/>
              </m:rPr>
              <w:rPr>
                <w:rFonts w:ascii="Cambria Math" w:hAnsi="Cambria Math"/>
                <w:color w:val="ED7D31" w:themeColor="accent2"/>
                <w:lang w:val="en-US"/>
              </w:rPr>
              <m:t>*</m:t>
            </m:r>
          </m:sup>
        </m:sSup>
      </m:oMath>
      <w:r w:rsidR="004C30A1" w:rsidRPr="00FD3524">
        <w:rPr>
          <w:color w:val="ED7D31" w:themeColor="accent2"/>
          <w:lang w:val="en-US"/>
        </w:rPr>
        <w:t>.</w:t>
      </w:r>
      <w:r w:rsidRPr="00FD3524">
        <w:rPr>
          <w:color w:val="ED7D31" w:themeColor="accent2"/>
          <w:lang w:val="en-US"/>
        </w:rPr>
        <w:t xml:space="preserve"> The neutron capture state of Gd-156 and Gd-158 has an excitation energy of 8.5 MeV and 7.9</w:t>
      </w:r>
      <w:r w:rsidR="00FD3524">
        <w:rPr>
          <w:color w:val="ED7D31" w:themeColor="accent2"/>
          <w:lang w:val="en-US"/>
        </w:rPr>
        <w:t xml:space="preserve"> </w:t>
      </w:r>
      <w:r w:rsidRPr="00FD3524">
        <w:rPr>
          <w:color w:val="ED7D31" w:themeColor="accent2"/>
          <w:lang w:val="en-US"/>
        </w:rPr>
        <w:t xml:space="preserve">MeV, respectively. </w:t>
      </w:r>
      <w:r w:rsidR="006F2FE7" w:rsidRPr="006F2FE7">
        <w:rPr>
          <w:b/>
          <w:bCs/>
          <w:color w:val="ED7D31" w:themeColor="accent2"/>
          <w:lang w:val="en-US"/>
        </w:rPr>
        <w:t>(Something about s-wave resonance state?)</w:t>
      </w:r>
      <w:r w:rsidR="00A16835">
        <w:rPr>
          <w:b/>
          <w:bCs/>
          <w:color w:val="ED7D31" w:themeColor="accent2"/>
          <w:lang w:val="en-US"/>
        </w:rPr>
        <w:t xml:space="preserve"> </w:t>
      </w:r>
      <w:proofErr w:type="gramStart"/>
      <w:r w:rsidR="006977A7" w:rsidRPr="00FD3524">
        <w:rPr>
          <w:color w:val="ED7D31" w:themeColor="accent2"/>
          <w:lang w:val="en-US"/>
        </w:rPr>
        <w:t>The</w:t>
      </w:r>
      <w:proofErr w:type="gramEnd"/>
      <w:r w:rsidR="006977A7" w:rsidRPr="00FD3524">
        <w:rPr>
          <w:color w:val="ED7D31" w:themeColor="accent2"/>
          <w:lang w:val="en-US"/>
        </w:rPr>
        <w:t xml:space="preserve"> excitation energy has the same value as each reaction equations</w:t>
      </w:r>
      <w:r w:rsidRPr="00FD3524">
        <w:rPr>
          <w:color w:val="ED7D31" w:themeColor="accent2"/>
          <w:lang w:val="en-US"/>
        </w:rPr>
        <w:t xml:space="preserve"> Q-value (</w:t>
      </w:r>
      <m:oMath>
        <m:r>
          <m:rPr>
            <m:sty m:val="p"/>
          </m:rPr>
          <w:rPr>
            <w:rFonts w:ascii="Cambria Math" w:hAnsi="Cambria Math"/>
            <w:color w:val="ED7D31" w:themeColor="accent2"/>
            <w:lang w:val="en-US"/>
          </w:rPr>
          <m:t>Q</m:t>
        </m:r>
      </m:oMath>
      <w:r w:rsidRPr="00FD3524">
        <w:rPr>
          <w:color w:val="ED7D31" w:themeColor="accent2"/>
          <w:lang w:val="en-US"/>
        </w:rPr>
        <w:t>)</w:t>
      </w:r>
      <w:r w:rsidR="00B11FF0" w:rsidRPr="00FD3524">
        <w:rPr>
          <w:color w:val="ED7D31" w:themeColor="accent2"/>
          <w:lang w:val="en-US"/>
        </w:rPr>
        <w:t>, the measure of total energy released by a nuclear reaction</w:t>
      </w:r>
      <w:r w:rsidRPr="00FD3524">
        <w:rPr>
          <w:color w:val="ED7D31" w:themeColor="accent2"/>
          <w:lang w:val="en-US"/>
        </w:rPr>
        <w:t xml:space="preserve">. </w:t>
      </w:r>
    </w:p>
    <w:p w14:paraId="0E8A896E" w14:textId="78C3D048" w:rsidR="003E0AD3" w:rsidRPr="00FD3524" w:rsidRDefault="004C30A1" w:rsidP="003E0AD3">
      <w:pPr>
        <w:rPr>
          <w:color w:val="ED7D31" w:themeColor="accent2"/>
          <w:lang w:val="en-US"/>
        </w:rPr>
      </w:pPr>
      <w:r w:rsidRPr="00FD3524">
        <w:rPr>
          <w:color w:val="ED7D31" w:themeColor="accent2"/>
          <w:lang w:val="en-US"/>
        </w:rPr>
        <w:t>De-excitation is the third, and last</w:t>
      </w:r>
      <w:r w:rsidR="00FD3524" w:rsidRPr="00FD3524">
        <w:rPr>
          <w:color w:val="ED7D31" w:themeColor="accent2"/>
          <w:lang w:val="en-US"/>
        </w:rPr>
        <w:t>,</w:t>
      </w:r>
      <w:r w:rsidRPr="00FD3524">
        <w:rPr>
          <w:color w:val="ED7D31" w:themeColor="accent2"/>
          <w:lang w:val="en-US"/>
        </w:rPr>
        <w:t xml:space="preserve"> stage of the reaction process. </w:t>
      </w:r>
      <w:r w:rsidR="00FD3524">
        <w:rPr>
          <w:color w:val="ED7D31" w:themeColor="accent2"/>
          <w:lang w:val="en-US"/>
        </w:rPr>
        <w:t xml:space="preserve">The excited nucleus </w:t>
      </w:r>
      <w:r w:rsidR="006F2FE7">
        <w:rPr>
          <w:color w:val="ED7D31" w:themeColor="accent2"/>
          <w:lang w:val="en-US"/>
        </w:rPr>
        <w:t xml:space="preserve">emits decay products as it </w:t>
      </w:r>
      <w:r w:rsidR="006F2FE7" w:rsidRPr="006F2FE7">
        <w:rPr>
          <w:b/>
          <w:bCs/>
          <w:color w:val="ED7D31" w:themeColor="accent2"/>
          <w:lang w:val="en-US"/>
        </w:rPr>
        <w:t>transitions</w:t>
      </w:r>
      <w:r w:rsidR="006F2FE7">
        <w:rPr>
          <w:color w:val="ED7D31" w:themeColor="accent2"/>
          <w:lang w:val="en-US"/>
        </w:rPr>
        <w:t xml:space="preserve"> </w:t>
      </w:r>
      <w:r w:rsidR="00FD3524">
        <w:rPr>
          <w:color w:val="ED7D31" w:themeColor="accent2"/>
          <w:lang w:val="en-US"/>
        </w:rPr>
        <w:t xml:space="preserve">from neutron capture state </w:t>
      </w:r>
      <w:r w:rsidR="006F2FE7">
        <w:rPr>
          <w:color w:val="ED7D31" w:themeColor="accent2"/>
          <w:lang w:val="en-US"/>
        </w:rPr>
        <w:t xml:space="preserve">to ground state. </w:t>
      </w:r>
      <w:r w:rsidR="006F2FE7" w:rsidRPr="009A6024">
        <w:rPr>
          <w:strike/>
          <w:color w:val="ED7D31" w:themeColor="accent2"/>
          <w:lang w:val="en-US"/>
        </w:rPr>
        <w:t>Ground state of Gd-156 and Gd-15</w:t>
      </w:r>
      <w:r w:rsidR="00550781" w:rsidRPr="009A6024">
        <w:rPr>
          <w:strike/>
          <w:color w:val="ED7D31" w:themeColor="accent2"/>
          <w:lang w:val="en-US"/>
        </w:rPr>
        <w:t>8</w:t>
      </w:r>
      <w:r w:rsidR="006F2FE7" w:rsidRPr="009A6024">
        <w:rPr>
          <w:strike/>
          <w:color w:val="ED7D31" w:themeColor="accent2"/>
          <w:lang w:val="en-US"/>
        </w:rPr>
        <w:t xml:space="preserve"> is </w:t>
      </w:r>
      <w:r w:rsidR="006F2FE7" w:rsidRPr="009A6024">
        <w:rPr>
          <w:b/>
          <w:bCs/>
          <w:strike/>
          <w:color w:val="ED7D31" w:themeColor="accent2"/>
          <w:lang w:val="en-US"/>
        </w:rPr>
        <w:t>(reference about ground states).</w:t>
      </w:r>
      <w:r w:rsidR="003E0AD3" w:rsidRPr="009A6024">
        <w:rPr>
          <w:strike/>
          <w:color w:val="ED7D31" w:themeColor="accent2"/>
          <w:lang w:val="en-US"/>
        </w:rPr>
        <w:t xml:space="preserve"> </w:t>
      </w:r>
      <w:r w:rsidR="003E0AD3" w:rsidRPr="00FD3524">
        <w:rPr>
          <w:color w:val="ED7D31" w:themeColor="accent2"/>
          <w:lang w:val="en-US"/>
        </w:rPr>
        <w:t xml:space="preserve">Primary products of the decay are prompt gamma-rays and internal conversion (IC) electrons. Biproducts of IC electron emission are Auger and </w:t>
      </w:r>
      <w:proofErr w:type="spellStart"/>
      <w:r w:rsidR="003E0AD3" w:rsidRPr="00FD3524">
        <w:rPr>
          <w:color w:val="ED7D31" w:themeColor="accent2"/>
          <w:lang w:val="en-US"/>
        </w:rPr>
        <w:t>Coster-Kroning</w:t>
      </w:r>
      <w:proofErr w:type="spellEnd"/>
      <w:r w:rsidR="003E0AD3" w:rsidRPr="00FD3524">
        <w:rPr>
          <w:color w:val="ED7D31" w:themeColor="accent2"/>
          <w:lang w:val="en-US"/>
        </w:rPr>
        <w:t xml:space="preserve"> (ACK) electrons and X-rays.</w:t>
      </w:r>
    </w:p>
    <w:p w14:paraId="4A71775B" w14:textId="73C6E706" w:rsidR="00FD3524" w:rsidRDefault="00FD3524" w:rsidP="004C30A1">
      <w:pPr>
        <w:rPr>
          <w:color w:val="ED7D31" w:themeColor="accent2"/>
          <w:lang w:val="en-US"/>
        </w:rPr>
      </w:pPr>
    </w:p>
    <w:p w14:paraId="48DA65F0" w14:textId="77777777" w:rsidR="006F2FE7" w:rsidRPr="006F2FE7" w:rsidRDefault="006F2FE7" w:rsidP="006F2FE7">
      <w:pPr>
        <w:rPr>
          <w:color w:val="8EAADB" w:themeColor="accent1" w:themeTint="99"/>
          <w:lang w:val="en-US"/>
        </w:rPr>
      </w:pPr>
      <w:r w:rsidRPr="006F2FE7">
        <w:rPr>
          <w:b/>
          <w:bCs/>
          <w:color w:val="8EAADB" w:themeColor="accent1" w:themeTint="99"/>
          <w:lang w:val="en-US"/>
        </w:rPr>
        <w:t>Transition</w:t>
      </w:r>
      <w:r w:rsidRPr="006F2FE7">
        <w:rPr>
          <w:color w:val="8EAADB" w:themeColor="accent1" w:themeTint="99"/>
          <w:lang w:val="en-US"/>
        </w:rPr>
        <w:t xml:space="preserve">: A transition is a process in which an atomic nucleus undergoes a transformation </w:t>
      </w:r>
    </w:p>
    <w:p w14:paraId="7D858F36" w14:textId="77777777" w:rsidR="006F2FE7" w:rsidRPr="006F2FE7" w:rsidRDefault="006F2FE7" w:rsidP="006F2FE7">
      <w:pPr>
        <w:rPr>
          <w:color w:val="8EAADB" w:themeColor="accent1" w:themeTint="99"/>
          <w:lang w:val="en-US"/>
        </w:rPr>
      </w:pPr>
      <w:r w:rsidRPr="006F2FE7">
        <w:rPr>
          <w:color w:val="8EAADB" w:themeColor="accent1" w:themeTint="99"/>
          <w:lang w:val="en-US"/>
        </w:rPr>
        <w:t xml:space="preserve">by disintegration or de-excitation. </w:t>
      </w:r>
    </w:p>
    <w:p w14:paraId="17B4F915" w14:textId="77777777" w:rsidR="00FD3524" w:rsidRDefault="00FD3524" w:rsidP="004C30A1">
      <w:pPr>
        <w:rPr>
          <w:color w:val="ED7D31" w:themeColor="accent2"/>
          <w:lang w:val="en-US"/>
        </w:rPr>
      </w:pPr>
    </w:p>
    <w:p w14:paraId="2CC7B322" w14:textId="64C8E26E" w:rsidR="004C30A1" w:rsidRPr="00FD3524" w:rsidRDefault="00B11FF0" w:rsidP="004C30A1">
      <w:pPr>
        <w:rPr>
          <w:i/>
          <w:iCs/>
          <w:color w:val="ED7D31" w:themeColor="accent2"/>
          <w:lang w:val="en-US"/>
        </w:rPr>
      </w:pPr>
      <w:r w:rsidRPr="00FD3524">
        <w:rPr>
          <w:i/>
          <w:iCs/>
          <w:color w:val="ED7D31" w:themeColor="accent2"/>
          <w:lang w:val="en-US"/>
        </w:rPr>
        <w:t>(Something about the total spectrum? Energies from 0 to Q value? Sum equal Q -value?)</w:t>
      </w:r>
    </w:p>
    <w:p w14:paraId="042FD993" w14:textId="3CCF9588" w:rsidR="004C30A1" w:rsidRDefault="009A6024" w:rsidP="004C30A1">
      <w:pPr>
        <w:rPr>
          <w:color w:val="ED7D31" w:themeColor="accent2"/>
          <w:lang w:val="en-US"/>
        </w:rPr>
      </w:pPr>
      <w:r>
        <w:rPr>
          <w:color w:val="ED7D31" w:themeColor="accent2"/>
          <w:lang w:val="en-US"/>
        </w:rPr>
        <w:t xml:space="preserve">Something about quantum </w:t>
      </w:r>
      <w:proofErr w:type="spellStart"/>
      <w:r>
        <w:rPr>
          <w:color w:val="ED7D31" w:themeColor="accent2"/>
          <w:lang w:val="en-US"/>
        </w:rPr>
        <w:t>mechanic</w:t>
      </w:r>
      <w:proofErr w:type="spellEnd"/>
      <w:r>
        <w:rPr>
          <w:color w:val="ED7D31" w:themeColor="accent2"/>
          <w:lang w:val="en-US"/>
        </w:rPr>
        <w:t xml:space="preserve"> states?</w:t>
      </w:r>
    </w:p>
    <w:p w14:paraId="02A84C11" w14:textId="77777777" w:rsidR="009A6024" w:rsidRPr="00FD3524" w:rsidRDefault="009A6024" w:rsidP="004C30A1">
      <w:pPr>
        <w:rPr>
          <w:color w:val="ED7D31" w:themeColor="accent2"/>
          <w:lang w:val="en-US"/>
        </w:rPr>
      </w:pPr>
    </w:p>
    <w:p w14:paraId="50675319" w14:textId="62CD10A7" w:rsidR="008E2448" w:rsidRDefault="004C30A1" w:rsidP="00C77839">
      <w:pPr>
        <w:rPr>
          <w:color w:val="ED7D31" w:themeColor="accent2"/>
          <w:lang w:val="en-US"/>
        </w:rPr>
      </w:pPr>
      <w:r w:rsidRPr="00FD3524">
        <w:rPr>
          <w:color w:val="ED7D31" w:themeColor="accent2"/>
          <w:lang w:val="en-US"/>
        </w:rPr>
        <w:t xml:space="preserve">By nature, an unstable nucleus </w:t>
      </w:r>
      <w:r w:rsidRPr="00FD3524">
        <w:rPr>
          <w:b/>
          <w:bCs/>
          <w:color w:val="ED7D31" w:themeColor="accent2"/>
          <w:lang w:val="en-US"/>
        </w:rPr>
        <w:t xml:space="preserve">decays by means </w:t>
      </w:r>
      <w:r w:rsidRPr="00FD3524">
        <w:rPr>
          <w:color w:val="ED7D31" w:themeColor="accent2"/>
          <w:lang w:val="en-US"/>
        </w:rPr>
        <w:t>of radiation. Gd-15</w:t>
      </w:r>
      <w:r w:rsidR="009A6024">
        <w:rPr>
          <w:color w:val="ED7D31" w:themeColor="accent2"/>
          <w:lang w:val="en-US"/>
        </w:rPr>
        <w:t>6</w:t>
      </w:r>
      <w:r w:rsidR="000C3531">
        <w:rPr>
          <w:color w:val="ED7D31" w:themeColor="accent2"/>
          <w:lang w:val="en-US"/>
        </w:rPr>
        <w:t>*</w:t>
      </w:r>
      <w:r w:rsidRPr="00FD3524">
        <w:rPr>
          <w:color w:val="ED7D31" w:themeColor="accent2"/>
          <w:lang w:val="en-US"/>
        </w:rPr>
        <w:t xml:space="preserve"> and Gd-15</w:t>
      </w:r>
      <w:r w:rsidR="009A6024">
        <w:rPr>
          <w:color w:val="ED7D31" w:themeColor="accent2"/>
          <w:lang w:val="en-US"/>
        </w:rPr>
        <w:t>8</w:t>
      </w:r>
      <w:r w:rsidR="000C3531">
        <w:rPr>
          <w:color w:val="ED7D31" w:themeColor="accent2"/>
          <w:lang w:val="en-US"/>
        </w:rPr>
        <w:t>*</w:t>
      </w:r>
      <w:r w:rsidRPr="00FD3524">
        <w:rPr>
          <w:color w:val="ED7D31" w:themeColor="accent2"/>
          <w:lang w:val="en-US"/>
        </w:rPr>
        <w:t xml:space="preserve"> return to lower energy levels by gamma-transition. Gamma-transition </w:t>
      </w:r>
      <w:r w:rsidRPr="00FD3524">
        <w:rPr>
          <w:b/>
          <w:bCs/>
          <w:color w:val="ED7D31" w:themeColor="accent2"/>
          <w:lang w:val="en-US"/>
        </w:rPr>
        <w:t>(</w:t>
      </w:r>
      <w:proofErr w:type="gramStart"/>
      <w:r w:rsidRPr="00FD3524">
        <w:rPr>
          <w:b/>
          <w:bCs/>
          <w:color w:val="ED7D31" w:themeColor="accent2"/>
          <w:lang w:val="en-US"/>
        </w:rPr>
        <w:t>def. ?</w:t>
      </w:r>
      <w:proofErr w:type="gramEnd"/>
      <w:r w:rsidRPr="00FD3524">
        <w:rPr>
          <w:b/>
          <w:bCs/>
          <w:color w:val="ED7D31" w:themeColor="accent2"/>
          <w:lang w:val="en-US"/>
        </w:rPr>
        <w:t>)</w:t>
      </w:r>
      <w:r w:rsidRPr="00FD3524">
        <w:rPr>
          <w:color w:val="ED7D31" w:themeColor="accent2"/>
          <w:lang w:val="en-US"/>
        </w:rPr>
        <w:t xml:space="preserve"> includes three electromagnetic processes: gamma-ray emission, internal conversion and internal pair production.</w:t>
      </w:r>
      <w:r w:rsidR="000C3531">
        <w:rPr>
          <w:color w:val="ED7D31" w:themeColor="accent2"/>
          <w:lang w:val="en-US"/>
        </w:rPr>
        <w:t xml:space="preserve"> A process’ propriety is determined by the initial and final quantum mechanical (QM) state of the nucleus. </w:t>
      </w:r>
    </w:p>
    <w:p w14:paraId="7004B4ED" w14:textId="77777777" w:rsidR="00C05680" w:rsidRDefault="00C05680" w:rsidP="00C77839">
      <w:pPr>
        <w:rPr>
          <w:color w:val="ED7D31" w:themeColor="accent2"/>
          <w:lang w:val="en-US"/>
        </w:rPr>
      </w:pPr>
    </w:p>
    <w:p w14:paraId="76063866" w14:textId="77777777" w:rsidR="001240F0" w:rsidRDefault="00C05680" w:rsidP="00C77839">
      <w:pPr>
        <w:rPr>
          <w:color w:val="ED7D31" w:themeColor="accent2"/>
          <w:lang w:val="en-US"/>
        </w:rPr>
      </w:pPr>
      <w:r>
        <w:rPr>
          <w:color w:val="ED7D31" w:themeColor="accent2"/>
          <w:lang w:val="en-US"/>
        </w:rPr>
        <w:t xml:space="preserve">A nucleus in a QM state can be described by a set of distinct quantum numbers. These quantum numbers </w:t>
      </w:r>
      <w:r w:rsidRPr="004C4EE8">
        <w:rPr>
          <w:i/>
          <w:iCs/>
          <w:color w:val="ED7D31" w:themeColor="accent2"/>
          <w:lang w:val="en-US"/>
        </w:rPr>
        <w:t>describe</w:t>
      </w:r>
      <w:r>
        <w:rPr>
          <w:color w:val="ED7D31" w:themeColor="accent2"/>
          <w:lang w:val="en-US"/>
        </w:rPr>
        <w:t xml:space="preserve"> conservative properties of the nucleus, such as the energy, parity </w:t>
      </w:r>
      <w:r w:rsidRPr="00C1557E">
        <w:rPr>
          <w:b/>
          <w:bCs/>
          <w:color w:val="ED7D31" w:themeColor="accent2"/>
          <w:lang w:val="en-US"/>
        </w:rPr>
        <w:t>(?)</w:t>
      </w:r>
      <w:r>
        <w:rPr>
          <w:color w:val="ED7D31" w:themeColor="accent2"/>
          <w:lang w:val="en-US"/>
        </w:rPr>
        <w:t xml:space="preserve"> and angular momentum.</w:t>
      </w:r>
      <w:r>
        <w:rPr>
          <w:color w:val="ED7D31" w:themeColor="accent2"/>
          <w:lang w:val="en-US"/>
        </w:rPr>
        <w:t xml:space="preserve"> </w:t>
      </w:r>
    </w:p>
    <w:p w14:paraId="2E50F69F" w14:textId="77777777" w:rsidR="001240F0" w:rsidRDefault="001240F0" w:rsidP="00C77839">
      <w:pPr>
        <w:rPr>
          <w:color w:val="ED7D31" w:themeColor="accent2"/>
          <w:lang w:val="en-US"/>
        </w:rPr>
      </w:pPr>
    </w:p>
    <w:p w14:paraId="20E4E4B8" w14:textId="2295F3FB" w:rsidR="001240F0" w:rsidRDefault="001240F0" w:rsidP="00C77839">
      <w:pPr>
        <w:rPr>
          <w:b/>
          <w:bCs/>
          <w:color w:val="ED7D31" w:themeColor="accent2"/>
          <w:lang w:val="en-US"/>
        </w:rPr>
      </w:pPr>
      <w:r w:rsidRPr="001240F0">
        <w:rPr>
          <w:b/>
          <w:bCs/>
          <w:color w:val="ED7D31" w:themeColor="accent2"/>
          <w:lang w:val="en-US"/>
        </w:rPr>
        <w:t>Gamma-emission</w:t>
      </w:r>
    </w:p>
    <w:p w14:paraId="6DBDADFC" w14:textId="1F47380D" w:rsidR="00CA6DB6" w:rsidRDefault="00CA6DB6" w:rsidP="00C77839">
      <w:pPr>
        <w:rPr>
          <w:color w:val="ED7D31" w:themeColor="accent2"/>
          <w:lang w:val="en-US"/>
        </w:rPr>
      </w:pPr>
      <w:r w:rsidRPr="00CA6DB6">
        <w:rPr>
          <w:color w:val="ED7D31" w:themeColor="accent2"/>
          <w:lang w:val="en-US"/>
        </w:rPr>
        <w:t xml:space="preserve">During gamma-emission a nucleus </w:t>
      </w:r>
      <w:r>
        <w:rPr>
          <w:color w:val="ED7D31" w:themeColor="accent2"/>
          <w:lang w:val="en-US"/>
        </w:rPr>
        <w:t>de-excites</w:t>
      </w:r>
      <w:r w:rsidRPr="00CA6DB6">
        <w:rPr>
          <w:color w:val="ED7D31" w:themeColor="accent2"/>
          <w:lang w:val="en-US"/>
        </w:rPr>
        <w:t xml:space="preserve"> from one state to another by emitting a </w:t>
      </w:r>
      <w:r w:rsidR="009E46C1">
        <w:rPr>
          <w:color w:val="ED7D31" w:themeColor="accent2"/>
          <w:lang w:val="en-US"/>
        </w:rPr>
        <w:t xml:space="preserve">high energy </w:t>
      </w:r>
      <w:r w:rsidRPr="00CA6DB6">
        <w:rPr>
          <w:color w:val="ED7D31" w:themeColor="accent2"/>
          <w:lang w:val="en-US"/>
        </w:rPr>
        <w:t xml:space="preserve">photon. </w:t>
      </w:r>
      <w:r w:rsidR="00500D84">
        <w:rPr>
          <w:color w:val="ED7D31" w:themeColor="accent2"/>
          <w:lang w:val="en-US"/>
        </w:rPr>
        <w:t>T</w:t>
      </w:r>
      <w:r w:rsidRPr="00CA6DB6">
        <w:rPr>
          <w:color w:val="ED7D31" w:themeColor="accent2"/>
          <w:lang w:val="en-US"/>
        </w:rPr>
        <w:t>he</w:t>
      </w:r>
      <w:r w:rsidR="00500D84">
        <w:rPr>
          <w:color w:val="ED7D31" w:themeColor="accent2"/>
          <w:lang w:val="en-US"/>
        </w:rPr>
        <w:t xml:space="preserve"> process must conserve</w:t>
      </w:r>
      <w:r w:rsidRPr="00CA6DB6">
        <w:rPr>
          <w:color w:val="ED7D31" w:themeColor="accent2"/>
          <w:lang w:val="en-US"/>
        </w:rPr>
        <w:t xml:space="preserve"> energy, </w:t>
      </w:r>
      <w:r w:rsidR="009E46C1">
        <w:rPr>
          <w:color w:val="ED7D31" w:themeColor="accent2"/>
          <w:lang w:val="en-US"/>
        </w:rPr>
        <w:t>parity</w:t>
      </w:r>
      <w:r w:rsidRPr="00CA6DB6">
        <w:rPr>
          <w:color w:val="ED7D31" w:themeColor="accent2"/>
          <w:lang w:val="en-US"/>
        </w:rPr>
        <w:t xml:space="preserve"> and angular momentum of the system. The emitted photon </w:t>
      </w:r>
      <w:r w:rsidR="009E46C1">
        <w:rPr>
          <w:color w:val="ED7D31" w:themeColor="accent2"/>
          <w:lang w:val="en-US"/>
        </w:rPr>
        <w:t>must</w:t>
      </w:r>
      <w:r w:rsidRPr="00CA6DB6">
        <w:rPr>
          <w:color w:val="ED7D31" w:themeColor="accent2"/>
          <w:lang w:val="en-US"/>
        </w:rPr>
        <w:t xml:space="preserve"> </w:t>
      </w:r>
      <w:proofErr w:type="spellStart"/>
      <w:r w:rsidRPr="00CA6DB6">
        <w:rPr>
          <w:color w:val="ED7D31" w:themeColor="accent2"/>
          <w:lang w:val="en-US"/>
        </w:rPr>
        <w:t>therefor</w:t>
      </w:r>
      <w:proofErr w:type="spellEnd"/>
      <w:r w:rsidRPr="00CA6DB6">
        <w:rPr>
          <w:color w:val="ED7D31" w:themeColor="accent2"/>
          <w:lang w:val="en-US"/>
        </w:rPr>
        <w:t xml:space="preserve"> </w:t>
      </w:r>
      <w:r w:rsidR="009E46C1">
        <w:rPr>
          <w:color w:val="ED7D31" w:themeColor="accent2"/>
          <w:lang w:val="en-US"/>
        </w:rPr>
        <w:t xml:space="preserve">be </w:t>
      </w:r>
      <w:proofErr w:type="gramStart"/>
      <w:r w:rsidRPr="00CA6DB6">
        <w:rPr>
          <w:color w:val="ED7D31" w:themeColor="accent2"/>
          <w:lang w:val="en-US"/>
        </w:rPr>
        <w:t>connect</w:t>
      </w:r>
      <w:proofErr w:type="gramEnd"/>
      <w:r w:rsidRPr="00CA6DB6">
        <w:rPr>
          <w:color w:val="ED7D31" w:themeColor="accent2"/>
          <w:lang w:val="en-US"/>
        </w:rPr>
        <w:t xml:space="preserve"> </w:t>
      </w:r>
      <w:r>
        <w:rPr>
          <w:color w:val="ED7D31" w:themeColor="accent2"/>
          <w:lang w:val="en-US"/>
        </w:rPr>
        <w:t xml:space="preserve">to </w:t>
      </w:r>
      <w:r w:rsidRPr="00CA6DB6">
        <w:rPr>
          <w:color w:val="ED7D31" w:themeColor="accent2"/>
          <w:lang w:val="en-US"/>
        </w:rPr>
        <w:t xml:space="preserve">the initial and final state of the nucleus, by </w:t>
      </w:r>
      <w:r w:rsidR="00BF2F86">
        <w:rPr>
          <w:color w:val="ED7D31" w:themeColor="accent2"/>
          <w:lang w:val="en-US"/>
        </w:rPr>
        <w:t xml:space="preserve">the </w:t>
      </w:r>
      <w:r w:rsidRPr="00CA6DB6">
        <w:rPr>
          <w:color w:val="ED7D31" w:themeColor="accent2"/>
          <w:lang w:val="en-US"/>
        </w:rPr>
        <w:t xml:space="preserve">conservation of these quantities. </w:t>
      </w:r>
    </w:p>
    <w:p w14:paraId="0A3E0E3D" w14:textId="0825D2D0" w:rsidR="00BF2F86" w:rsidRDefault="00BF2F86" w:rsidP="00C77839">
      <w:pPr>
        <w:rPr>
          <w:color w:val="ED7D31" w:themeColor="accent2"/>
          <w:lang w:val="en-US"/>
        </w:rPr>
      </w:pPr>
      <w:r>
        <w:rPr>
          <w:color w:val="ED7D31" w:themeColor="accent2"/>
          <w:lang w:val="en-US"/>
        </w:rPr>
        <w:t xml:space="preserve">Subscripts I and f denote initial and final nuclear state. </w:t>
      </w:r>
    </w:p>
    <w:p w14:paraId="4707EEAE" w14:textId="48AFE73F" w:rsidR="00BF2F86" w:rsidRPr="00BF2F86" w:rsidRDefault="00BF2F86" w:rsidP="00C77839">
      <w:pPr>
        <w:rPr>
          <w:color w:val="ED7D31" w:themeColor="accent2"/>
          <w:lang w:val="nb-NO"/>
        </w:rPr>
      </w:pPr>
      <w:r w:rsidRPr="00BF2F86">
        <w:rPr>
          <w:color w:val="ED7D31" w:themeColor="accent2"/>
          <w:lang w:val="nb-NO"/>
        </w:rPr>
        <w:t xml:space="preserve">Energy og </w:t>
      </w:r>
      <w:proofErr w:type="spellStart"/>
      <w:r w:rsidRPr="00BF2F86">
        <w:rPr>
          <w:color w:val="ED7D31" w:themeColor="accent2"/>
          <w:lang w:val="nb-NO"/>
        </w:rPr>
        <w:t>photon</w:t>
      </w:r>
      <w:proofErr w:type="spellEnd"/>
      <w:r w:rsidRPr="00BF2F86">
        <w:rPr>
          <w:color w:val="ED7D31" w:themeColor="accent2"/>
          <w:lang w:val="nb-NO"/>
        </w:rPr>
        <w:t xml:space="preserve"> (delte </w:t>
      </w:r>
      <w:proofErr w:type="spellStart"/>
      <w:r w:rsidRPr="00BF2F86">
        <w:rPr>
          <w:color w:val="ED7D31" w:themeColor="accent2"/>
          <w:lang w:val="nb-NO"/>
        </w:rPr>
        <w:t>energy</w:t>
      </w:r>
      <w:proofErr w:type="spellEnd"/>
      <w:r w:rsidRPr="00BF2F86">
        <w:rPr>
          <w:color w:val="ED7D31" w:themeColor="accent2"/>
          <w:lang w:val="nb-NO"/>
        </w:rPr>
        <w:t>)</w:t>
      </w:r>
    </w:p>
    <w:p w14:paraId="6B3B8BA2" w14:textId="49BBAAE6" w:rsidR="009643D8" w:rsidRDefault="009643D8" w:rsidP="00C77839">
      <w:pPr>
        <w:rPr>
          <w:color w:val="ED7D31" w:themeColor="accent2"/>
          <w:lang w:val="en-US"/>
        </w:rPr>
      </w:pPr>
      <w:r w:rsidRPr="001240F0">
        <w:rPr>
          <w:i/>
          <w:iCs/>
          <w:color w:val="ED7D31" w:themeColor="accent2"/>
          <w:lang w:val="en-US"/>
        </w:rPr>
        <w:t xml:space="preserve">Assuming the daughter nucleus is </w:t>
      </w:r>
      <w:r w:rsidR="001240F0" w:rsidRPr="001240F0">
        <w:rPr>
          <w:i/>
          <w:iCs/>
          <w:color w:val="ED7D31" w:themeColor="accent2"/>
          <w:lang w:val="en-US"/>
        </w:rPr>
        <w:t>stationary</w:t>
      </w:r>
      <w:r w:rsidRPr="001240F0">
        <w:rPr>
          <w:i/>
          <w:iCs/>
          <w:color w:val="ED7D31" w:themeColor="accent2"/>
          <w:lang w:val="en-US"/>
        </w:rPr>
        <w:t xml:space="preserve"> after neutron capture, the only contribution to angular momentum is its intrinsic angular momentum, also known as its spin.</w:t>
      </w:r>
      <w:r>
        <w:rPr>
          <w:color w:val="ED7D31" w:themeColor="accent2"/>
          <w:lang w:val="en-US"/>
        </w:rPr>
        <w:t xml:space="preserve"> </w:t>
      </w:r>
      <w:r w:rsidR="001240F0">
        <w:rPr>
          <w:color w:val="ED7D31" w:themeColor="accent2"/>
          <w:lang w:val="en-US"/>
        </w:rPr>
        <w:t>The change in intrinsic nuclear</w:t>
      </w:r>
      <w:r w:rsidR="00BF2F86">
        <w:rPr>
          <w:color w:val="ED7D31" w:themeColor="accent2"/>
          <w:lang w:val="en-US"/>
        </w:rPr>
        <w:t xml:space="preserve"> (?)</w:t>
      </w:r>
      <w:r w:rsidR="001240F0">
        <w:rPr>
          <w:color w:val="ED7D31" w:themeColor="accent2"/>
          <w:lang w:val="en-US"/>
        </w:rPr>
        <w:t xml:space="preserve"> angular momentum of the initial and final state can be written as:</w:t>
      </w:r>
    </w:p>
    <w:p w14:paraId="4A3D8729" w14:textId="77777777" w:rsidR="001240F0" w:rsidRDefault="001240F0" w:rsidP="00C77839">
      <w:pPr>
        <w:rPr>
          <w:rFonts w:eastAsiaTheme="minorEastAsia"/>
          <w:color w:val="ED7D31" w:themeColor="accent2"/>
          <w:lang w:val="en-US"/>
        </w:rPr>
      </w:pPr>
    </w:p>
    <w:p w14:paraId="7A7677FD" w14:textId="432C1688" w:rsidR="001240F0" w:rsidRPr="002912D0" w:rsidRDefault="001240F0" w:rsidP="001240F0">
      <w:pPr>
        <w:rPr>
          <w:rFonts w:eastAsiaTheme="minorEastAsia"/>
          <w:i/>
          <w:iCs/>
          <w:color w:val="ED7D31" w:themeColor="accent2"/>
          <w:lang w:val="en-US"/>
        </w:rPr>
      </w:pPr>
      <m:oMathPara>
        <m:oMath>
          <m:r>
            <w:rPr>
              <w:rFonts w:ascii="Cambria Math" w:hAnsi="Cambria Math"/>
              <w:color w:val="ED7D31" w:themeColor="accent2"/>
              <w:lang w:val="en-US"/>
            </w:rPr>
            <m:t>∆I=</m:t>
          </m:r>
          <m:d>
            <m:dPr>
              <m:ctrlPr>
                <w:rPr>
                  <w:rFonts w:ascii="Cambria Math" w:hAnsi="Cambria Math"/>
                  <w:i/>
                  <w:iCs/>
                  <w:color w:val="ED7D31" w:themeColor="accent2"/>
                  <w:lang w:val="en-US"/>
                </w:rPr>
              </m:ctrlPr>
            </m:dPr>
            <m:e>
              <m:sSub>
                <m:sSubPr>
                  <m:ctrlPr>
                    <w:rPr>
                      <w:rFonts w:ascii="Cambria Math" w:hAnsi="Cambria Math"/>
                      <w:i/>
                      <w:iCs/>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f</m:t>
                  </m:r>
                </m:sub>
              </m:sSub>
              <m:r>
                <w:rPr>
                  <w:rFonts w:ascii="Cambria Math" w:hAnsi="Cambria Math"/>
                  <w:color w:val="ED7D31" w:themeColor="accent2"/>
                  <w:lang w:val="en-US"/>
                </w:rPr>
                <m:t>-</m:t>
              </m:r>
              <m:sSub>
                <m:sSubPr>
                  <m:ctrlPr>
                    <w:rPr>
                      <w:rFonts w:ascii="Cambria Math" w:hAnsi="Cambria Math"/>
                      <w:i/>
                      <w:iCs/>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i</m:t>
                  </m:r>
                </m:sub>
              </m:sSub>
            </m:e>
          </m:d>
          <m:r>
            <w:rPr>
              <w:rFonts w:ascii="Cambria Math" w:hAnsi="Cambria Math"/>
              <w:color w:val="ED7D31" w:themeColor="accent2"/>
              <w:lang w:val="en-US"/>
            </w:rPr>
            <m:t>ℏ</m:t>
          </m:r>
        </m:oMath>
      </m:oMathPara>
    </w:p>
    <w:p w14:paraId="54E89A31" w14:textId="7A701EB1" w:rsidR="009643D8" w:rsidRDefault="009643D8" w:rsidP="00C77839">
      <w:pPr>
        <w:rPr>
          <w:rFonts w:eastAsiaTheme="minorEastAsia"/>
          <w:color w:val="ED7D31" w:themeColor="accent2"/>
          <w:lang w:val="en-US"/>
        </w:rPr>
      </w:pPr>
    </w:p>
    <w:p w14:paraId="12E89DE7" w14:textId="77777777" w:rsidR="009E46C1" w:rsidRDefault="009643D8" w:rsidP="00C77839">
      <w:pPr>
        <w:rPr>
          <w:rFonts w:eastAsiaTheme="minorEastAsia"/>
          <w:color w:val="ED7D31" w:themeColor="accent2"/>
          <w:lang w:val="en-US"/>
        </w:rPr>
      </w:pPr>
      <w:r>
        <w:rPr>
          <w:rFonts w:eastAsiaTheme="minorEastAsia"/>
          <w:color w:val="ED7D31" w:themeColor="accent2"/>
          <w:lang w:val="en-US"/>
        </w:rPr>
        <w:t xml:space="preserve">Where </w:t>
      </w:r>
      <m:oMath>
        <m:sSub>
          <m:sSubPr>
            <m:ctrlPr>
              <w:rPr>
                <w:rFonts w:ascii="Cambria Math" w:hAnsi="Cambria Math"/>
                <w:i/>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i</m:t>
            </m:r>
          </m:sub>
        </m:sSub>
        <m:r>
          <w:rPr>
            <w:rFonts w:ascii="Cambria Math" w:hAnsi="Cambria Math"/>
            <w:color w:val="ED7D31" w:themeColor="accent2"/>
            <w:lang w:val="en-US"/>
          </w:rPr>
          <m:t>ℏ</m:t>
        </m:r>
      </m:oMath>
      <w:r>
        <w:rPr>
          <w:rFonts w:eastAsiaTheme="minorEastAsia"/>
          <w:color w:val="ED7D31" w:themeColor="accent2"/>
          <w:lang w:val="en-US"/>
        </w:rPr>
        <w:t xml:space="preserve"> and </w:t>
      </w:r>
      <m:oMath>
        <m:sSub>
          <m:sSubPr>
            <m:ctrlPr>
              <w:rPr>
                <w:rFonts w:ascii="Cambria Math" w:hAnsi="Cambria Math"/>
                <w:i/>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f</m:t>
            </m:r>
          </m:sub>
        </m:sSub>
        <m:r>
          <w:rPr>
            <w:rFonts w:ascii="Cambria Math" w:hAnsi="Cambria Math"/>
            <w:color w:val="ED7D31" w:themeColor="accent2"/>
            <w:lang w:val="en-US"/>
          </w:rPr>
          <m:t>ℏ</m:t>
        </m:r>
      </m:oMath>
      <w:r>
        <w:rPr>
          <w:rFonts w:eastAsiaTheme="minorEastAsia"/>
          <w:color w:val="ED7D31" w:themeColor="accent2"/>
          <w:lang w:val="en-US"/>
        </w:rPr>
        <w:t xml:space="preserve"> represent </w:t>
      </w:r>
      <w:r w:rsidR="001240F0">
        <w:rPr>
          <w:color w:val="ED7D31" w:themeColor="accent2"/>
          <w:lang w:val="en-US"/>
        </w:rPr>
        <w:t>t</w:t>
      </w:r>
      <w:r>
        <w:rPr>
          <w:color w:val="ED7D31" w:themeColor="accent2"/>
          <w:lang w:val="en-US"/>
        </w:rPr>
        <w:t xml:space="preserve">he initial and final </w:t>
      </w:r>
      <w:r w:rsidR="001240F0">
        <w:rPr>
          <w:color w:val="ED7D31" w:themeColor="accent2"/>
          <w:lang w:val="en-US"/>
        </w:rPr>
        <w:t>angular momentum of the nucleus</w:t>
      </w:r>
      <w:r>
        <w:rPr>
          <w:color w:val="ED7D31" w:themeColor="accent2"/>
          <w:lang w:val="en-US"/>
        </w:rPr>
        <w:t xml:space="preserve">, </w:t>
      </w:r>
      <w:r>
        <w:rPr>
          <w:rFonts w:eastAsiaTheme="minorEastAsia"/>
          <w:color w:val="ED7D31" w:themeColor="accent2"/>
          <w:lang w:val="en-US"/>
        </w:rPr>
        <w:t>respectively</w:t>
      </w:r>
      <w:r>
        <w:rPr>
          <w:rFonts w:eastAsiaTheme="minorEastAsia"/>
          <w:color w:val="ED7D31" w:themeColor="accent2"/>
          <w:lang w:val="en-US"/>
        </w:rPr>
        <w:t>,</w:t>
      </w:r>
      <w:r w:rsidR="001240F0">
        <w:rPr>
          <w:rFonts w:eastAsiaTheme="minorEastAsia"/>
          <w:color w:val="ED7D31" w:themeColor="accent2"/>
          <w:lang w:val="en-US"/>
        </w:rPr>
        <w:t xml:space="preserve"> and</w:t>
      </w:r>
      <w:r>
        <w:rPr>
          <w:rFonts w:eastAsiaTheme="minorEastAsia"/>
          <w:color w:val="ED7D31" w:themeColor="accent2"/>
          <w:lang w:val="en-US"/>
        </w:rPr>
        <w:t xml:space="preserve"> </w:t>
      </w:r>
      <m:oMath>
        <m:r>
          <w:rPr>
            <w:rFonts w:ascii="Cambria Math" w:eastAsiaTheme="minorEastAsia" w:hAnsi="Cambria Math"/>
            <w:color w:val="ED7D31" w:themeColor="accent2"/>
            <w:lang w:val="en-US"/>
          </w:rPr>
          <m:t>ℏ</m:t>
        </m:r>
      </m:oMath>
      <w:r>
        <w:rPr>
          <w:rFonts w:eastAsiaTheme="minorEastAsia"/>
          <w:color w:val="ED7D31" w:themeColor="accent2"/>
          <w:lang w:val="en-US"/>
        </w:rPr>
        <w:t xml:space="preserve"> is the unit of angular momentum</w:t>
      </w:r>
      <w:r w:rsidR="001240F0">
        <w:rPr>
          <w:rFonts w:eastAsiaTheme="minorEastAsia"/>
          <w:color w:val="ED7D31" w:themeColor="accent2"/>
          <w:lang w:val="en-US"/>
        </w:rPr>
        <w:t>.</w:t>
      </w:r>
      <w:r>
        <w:rPr>
          <w:rFonts w:eastAsiaTheme="minorEastAsia"/>
          <w:color w:val="ED7D31" w:themeColor="accent2"/>
          <w:lang w:val="en-US"/>
        </w:rPr>
        <w:t xml:space="preserve"> </w:t>
      </w:r>
    </w:p>
    <w:p w14:paraId="4648442A" w14:textId="77777777" w:rsidR="009E46C1" w:rsidRDefault="009E46C1" w:rsidP="00C77839">
      <w:pPr>
        <w:rPr>
          <w:rFonts w:eastAsiaTheme="minorEastAsia"/>
          <w:color w:val="ED7D31" w:themeColor="accent2"/>
          <w:lang w:val="en-US"/>
        </w:rPr>
      </w:pPr>
      <w:r>
        <w:rPr>
          <w:rFonts w:eastAsiaTheme="minorEastAsia"/>
          <w:color w:val="ED7D31" w:themeColor="accent2"/>
          <w:lang w:val="en-US"/>
        </w:rPr>
        <w:t xml:space="preserve">Photon properties </w:t>
      </w:r>
    </w:p>
    <w:p w14:paraId="3C038227" w14:textId="2BC24513" w:rsidR="009E46C1" w:rsidRPr="009E46C1" w:rsidRDefault="009E46C1" w:rsidP="009E46C1">
      <w:pPr>
        <w:pStyle w:val="ListParagraph"/>
        <w:numPr>
          <w:ilvl w:val="0"/>
          <w:numId w:val="8"/>
        </w:numPr>
        <w:rPr>
          <w:rFonts w:eastAsiaTheme="minorEastAsia"/>
          <w:b/>
          <w:bCs/>
          <w:color w:val="7030A0"/>
          <w:lang w:val="en-US"/>
        </w:rPr>
      </w:pPr>
      <w:r w:rsidRPr="009E46C1">
        <w:rPr>
          <w:rFonts w:eastAsiaTheme="minorEastAsia"/>
          <w:b/>
          <w:bCs/>
          <w:color w:val="7030A0"/>
          <w:lang w:val="en-US"/>
        </w:rPr>
        <w:t xml:space="preserve">parity  </w:t>
      </w:r>
    </w:p>
    <w:p w14:paraId="7E22D0E8" w14:textId="1E73A267" w:rsidR="009E46C1" w:rsidRDefault="009E46C1" w:rsidP="009E46C1">
      <w:pPr>
        <w:pStyle w:val="ListParagraph"/>
        <w:numPr>
          <w:ilvl w:val="0"/>
          <w:numId w:val="8"/>
        </w:numPr>
        <w:rPr>
          <w:rFonts w:eastAsiaTheme="minorEastAsia"/>
          <w:color w:val="ED7D31" w:themeColor="accent2"/>
          <w:lang w:val="en-US"/>
        </w:rPr>
      </w:pPr>
      <w:r w:rsidRPr="009E46C1">
        <w:rPr>
          <w:rFonts w:eastAsiaTheme="minorEastAsia"/>
          <w:color w:val="ED7D31" w:themeColor="accent2"/>
          <w:lang w:val="en-US"/>
        </w:rPr>
        <w:t>spin</w:t>
      </w:r>
    </w:p>
    <w:p w14:paraId="73996CBE" w14:textId="3F980771" w:rsidR="00CA6DB6" w:rsidRDefault="009E46C1" w:rsidP="00C77839">
      <w:pPr>
        <w:rPr>
          <w:rFonts w:eastAsiaTheme="minorEastAsia"/>
          <w:color w:val="ED7D31" w:themeColor="accent2"/>
          <w:lang w:val="en-US"/>
        </w:rPr>
      </w:pPr>
      <w:r>
        <w:rPr>
          <w:rFonts w:eastAsiaTheme="minorEastAsia"/>
          <w:color w:val="ED7D31" w:themeColor="accent2"/>
          <w:lang w:val="en-US"/>
        </w:rPr>
        <w:t xml:space="preserve">For angular momentum to be conserved, the emitted photon must carry a spin equal to </w:t>
      </w:r>
      <m:oMath>
        <m:r>
          <w:rPr>
            <w:rFonts w:ascii="Cambria Math" w:hAnsi="Cambria Math"/>
            <w:color w:val="ED7D31" w:themeColor="accent2"/>
            <w:lang w:val="en-US"/>
          </w:rPr>
          <m:t>∆I</m:t>
        </m:r>
      </m:oMath>
      <w:r>
        <w:rPr>
          <w:rFonts w:eastAsiaTheme="minorEastAsia"/>
          <w:iCs/>
          <w:color w:val="ED7D31" w:themeColor="accent2"/>
          <w:lang w:val="en-US"/>
        </w:rPr>
        <w:t>.</w:t>
      </w:r>
      <w:r>
        <w:rPr>
          <w:rFonts w:eastAsiaTheme="minorEastAsia"/>
          <w:color w:val="ED7D31" w:themeColor="accent2"/>
          <w:lang w:val="en-US"/>
        </w:rPr>
        <w:t xml:space="preserve"> </w:t>
      </w:r>
      <w:r>
        <w:rPr>
          <w:color w:val="ED7D31" w:themeColor="accent2"/>
          <w:lang w:val="en-US"/>
        </w:rPr>
        <w:t xml:space="preserve">In 1931 it was experimentally proven by C.V Raman and S. </w:t>
      </w:r>
      <w:proofErr w:type="spellStart"/>
      <w:r>
        <w:rPr>
          <w:color w:val="ED7D31" w:themeColor="accent2"/>
          <w:lang w:val="en-US"/>
        </w:rPr>
        <w:t>Bhagavanta</w:t>
      </w:r>
      <w:proofErr w:type="spellEnd"/>
      <w:r>
        <w:rPr>
          <w:color w:val="ED7D31" w:themeColor="accent2"/>
          <w:lang w:val="en-US"/>
        </w:rPr>
        <w:t>. [</w:t>
      </w:r>
      <w:hyperlink r:id="rId16" w:history="1">
        <w:r w:rsidRPr="00C05680">
          <w:rPr>
            <w:rStyle w:val="Hyperlink"/>
            <w:lang w:val="en-US"/>
          </w:rPr>
          <w:t>*</w:t>
        </w:r>
      </w:hyperlink>
      <w:r>
        <w:rPr>
          <w:color w:val="ED7D31" w:themeColor="accent2"/>
          <w:lang w:val="en-US"/>
        </w:rPr>
        <w:t>] that the photon possesses an intrinsic spin equal to one unit of angular momentum (</w:t>
      </w:r>
      <m:oMath>
        <m:r>
          <w:rPr>
            <w:rFonts w:ascii="Cambria Math" w:hAnsi="Cambria Math"/>
            <w:color w:val="ED7D31" w:themeColor="accent2"/>
            <w:lang w:val="en-US"/>
          </w:rPr>
          <m:t>ℏ)</m:t>
        </m:r>
      </m:oMath>
      <w:r>
        <w:rPr>
          <w:rFonts w:eastAsiaTheme="minorEastAsia"/>
          <w:color w:val="ED7D31" w:themeColor="accent2"/>
          <w:lang w:val="en-US"/>
        </w:rPr>
        <w:t>.</w:t>
      </w:r>
      <w:r w:rsidR="00500D84">
        <w:rPr>
          <w:rFonts w:eastAsiaTheme="minorEastAsia"/>
          <w:color w:val="ED7D31" w:themeColor="accent2"/>
          <w:lang w:val="en-US"/>
        </w:rPr>
        <w:t xml:space="preserve"> In other words, if decay by gamma emission is to occur </w:t>
      </w:r>
      <w:r w:rsidR="00CA6DB6">
        <w:rPr>
          <w:rFonts w:eastAsiaTheme="minorEastAsia"/>
          <w:color w:val="ED7D31" w:themeColor="accent2"/>
          <w:lang w:val="en-US"/>
        </w:rPr>
        <w:t xml:space="preserve">transitions where </w:t>
      </w:r>
      <m:oMath>
        <m:r>
          <w:rPr>
            <w:rFonts w:ascii="Cambria Math" w:hAnsi="Cambria Math"/>
            <w:color w:val="ED7D31" w:themeColor="accent2"/>
            <w:lang w:val="en-US"/>
          </w:rPr>
          <m:t>∆I</m:t>
        </m:r>
        <m:r>
          <w:rPr>
            <w:rFonts w:ascii="Cambria Math" w:hAnsi="Cambria Math"/>
            <w:color w:val="ED7D31" w:themeColor="accent2"/>
            <w:lang w:val="en-US"/>
          </w:rPr>
          <m:t xml:space="preserve">=0 </m:t>
        </m:r>
      </m:oMath>
      <w:r w:rsidR="00CA6DB6">
        <w:rPr>
          <w:rFonts w:eastAsiaTheme="minorEastAsia"/>
          <w:iCs/>
          <w:color w:val="ED7D31" w:themeColor="accent2"/>
          <w:lang w:val="en-US"/>
        </w:rPr>
        <w:t xml:space="preserve"> </w:t>
      </w:r>
      <w:r w:rsidR="00500D84">
        <w:rPr>
          <w:rFonts w:eastAsiaTheme="minorEastAsia"/>
          <w:iCs/>
          <w:color w:val="ED7D31" w:themeColor="accent2"/>
          <w:lang w:val="en-US"/>
        </w:rPr>
        <w:t xml:space="preserve">are </w:t>
      </w:r>
      <w:r w:rsidR="00CA6DB6">
        <w:rPr>
          <w:rFonts w:eastAsiaTheme="minorEastAsia"/>
          <w:iCs/>
          <w:color w:val="ED7D31" w:themeColor="accent2"/>
          <w:lang w:val="en-US"/>
        </w:rPr>
        <w:t>prohibit</w:t>
      </w:r>
      <w:r w:rsidR="00500D84">
        <w:rPr>
          <w:rFonts w:eastAsiaTheme="minorEastAsia"/>
          <w:iCs/>
          <w:color w:val="ED7D31" w:themeColor="accent2"/>
          <w:lang w:val="en-US"/>
        </w:rPr>
        <w:t>ed.</w:t>
      </w:r>
      <w:r w:rsidR="00CA6DB6">
        <w:rPr>
          <w:rFonts w:eastAsiaTheme="minorEastAsia"/>
          <w:iCs/>
          <w:color w:val="ED7D31" w:themeColor="accent2"/>
          <w:lang w:val="en-US"/>
        </w:rPr>
        <w:t xml:space="preserve"> </w:t>
      </w:r>
      <w:r w:rsidR="00500D84">
        <w:rPr>
          <w:rFonts w:eastAsiaTheme="minorEastAsia"/>
          <w:color w:val="ED7D31" w:themeColor="accent2"/>
          <w:lang w:val="en-US"/>
        </w:rPr>
        <w:t xml:space="preserve">This restriction gives rise to the selection rules of gamma-emission. </w:t>
      </w:r>
    </w:p>
    <w:p w14:paraId="1AFFCEE1" w14:textId="77777777" w:rsidR="009E46C1" w:rsidRDefault="009E46C1" w:rsidP="00C77839">
      <w:pPr>
        <w:rPr>
          <w:rFonts w:eastAsiaTheme="minorEastAsia"/>
          <w:color w:val="ED7D31" w:themeColor="accent2"/>
          <w:lang w:val="en-US"/>
        </w:rPr>
      </w:pPr>
    </w:p>
    <w:p w14:paraId="6BCED24B" w14:textId="54AE63EA" w:rsidR="005136E3" w:rsidRDefault="009E46C1" w:rsidP="00C77839">
      <w:pPr>
        <w:rPr>
          <w:rFonts w:eastAsiaTheme="minorEastAsia"/>
          <w:color w:val="ED7D31" w:themeColor="accent2"/>
          <w:lang w:val="en-US"/>
        </w:rPr>
      </w:pPr>
      <w:r>
        <w:rPr>
          <w:rFonts w:eastAsiaTheme="minorEastAsia"/>
          <w:color w:val="ED7D31" w:themeColor="accent2"/>
          <w:lang w:val="en-US"/>
        </w:rPr>
        <w:t xml:space="preserve">Something about 0+* to 0+ </w:t>
      </w:r>
      <w:r w:rsidRPr="009E46C1">
        <w:rPr>
          <w:rFonts w:eastAsiaTheme="minorEastAsia"/>
          <w:color w:val="ED7D31" w:themeColor="accent2"/>
          <w:lang w:val="en-US"/>
        </w:rPr>
        <w:sym w:font="Wingdings" w:char="F0E0"/>
      </w:r>
      <w:r>
        <w:rPr>
          <w:rFonts w:eastAsiaTheme="minorEastAsia"/>
          <w:color w:val="ED7D31" w:themeColor="accent2"/>
          <w:lang w:val="en-US"/>
        </w:rPr>
        <w:t xml:space="preserve"> IC and pair production </w:t>
      </w:r>
    </w:p>
    <w:p w14:paraId="54D7B0E3" w14:textId="71A9D86B" w:rsidR="009E46C1" w:rsidRDefault="009E46C1" w:rsidP="00C77839">
      <w:pPr>
        <w:rPr>
          <w:rFonts w:eastAsiaTheme="minorEastAsia"/>
          <w:color w:val="ED7D31" w:themeColor="accent2"/>
          <w:lang w:val="en-US"/>
        </w:rPr>
      </w:pPr>
    </w:p>
    <w:p w14:paraId="1BE0668D" w14:textId="4FAB07E0" w:rsidR="009E46C1" w:rsidRDefault="009E46C1" w:rsidP="00C77839">
      <w:pPr>
        <w:rPr>
          <w:rFonts w:eastAsiaTheme="minorEastAsia"/>
          <w:b/>
          <w:bCs/>
          <w:color w:val="ED7D31" w:themeColor="accent2"/>
          <w:lang w:val="en-US"/>
        </w:rPr>
      </w:pPr>
      <w:r w:rsidRPr="009E46C1">
        <w:rPr>
          <w:rFonts w:eastAsiaTheme="minorEastAsia"/>
          <w:b/>
          <w:bCs/>
          <w:color w:val="ED7D31" w:themeColor="accent2"/>
          <w:lang w:val="en-US"/>
        </w:rPr>
        <w:t xml:space="preserve">Energy spectrum </w:t>
      </w:r>
    </w:p>
    <w:p w14:paraId="6F59F52A" w14:textId="333D252F" w:rsidR="009E46C1" w:rsidRDefault="009E46C1" w:rsidP="009E46C1">
      <w:pPr>
        <w:pStyle w:val="ListParagraph"/>
        <w:numPr>
          <w:ilvl w:val="0"/>
          <w:numId w:val="8"/>
        </w:numPr>
        <w:rPr>
          <w:b/>
          <w:bCs/>
          <w:color w:val="ED7D31" w:themeColor="accent2"/>
          <w:lang w:val="en-US"/>
        </w:rPr>
      </w:pPr>
      <w:r>
        <w:rPr>
          <w:b/>
          <w:bCs/>
          <w:color w:val="ED7D31" w:themeColor="accent2"/>
          <w:lang w:val="en-US"/>
        </w:rPr>
        <w:t>gamma</w:t>
      </w:r>
    </w:p>
    <w:p w14:paraId="4BC8498D" w14:textId="7608C8DA" w:rsidR="009E46C1" w:rsidRDefault="009E46C1" w:rsidP="009E46C1">
      <w:pPr>
        <w:pStyle w:val="ListParagraph"/>
        <w:numPr>
          <w:ilvl w:val="0"/>
          <w:numId w:val="8"/>
        </w:numPr>
        <w:rPr>
          <w:b/>
          <w:bCs/>
          <w:color w:val="ED7D31" w:themeColor="accent2"/>
          <w:lang w:val="en-US"/>
        </w:rPr>
      </w:pPr>
      <w:r>
        <w:rPr>
          <w:b/>
          <w:bCs/>
          <w:color w:val="ED7D31" w:themeColor="accent2"/>
          <w:lang w:val="en-US"/>
        </w:rPr>
        <w:t xml:space="preserve">IC </w:t>
      </w:r>
    </w:p>
    <w:p w14:paraId="4A0E3739" w14:textId="727F7082" w:rsidR="009E46C1" w:rsidRPr="009E46C1" w:rsidRDefault="009E46C1" w:rsidP="009E46C1">
      <w:pPr>
        <w:pStyle w:val="ListParagraph"/>
        <w:numPr>
          <w:ilvl w:val="0"/>
          <w:numId w:val="8"/>
        </w:numPr>
        <w:rPr>
          <w:b/>
          <w:bCs/>
          <w:color w:val="ED7D31" w:themeColor="accent2"/>
          <w:lang w:val="en-US"/>
        </w:rPr>
      </w:pPr>
      <w:r>
        <w:rPr>
          <w:b/>
          <w:bCs/>
          <w:color w:val="ED7D31" w:themeColor="accent2"/>
          <w:lang w:val="en-US"/>
        </w:rPr>
        <w:t>(Pair)</w:t>
      </w:r>
    </w:p>
    <w:p w14:paraId="1058B940" w14:textId="77777777" w:rsidR="005136E3" w:rsidRDefault="005136E3" w:rsidP="00C77839">
      <w:pPr>
        <w:rPr>
          <w:color w:val="ED7D31" w:themeColor="accent2"/>
          <w:lang w:val="en-US"/>
        </w:rPr>
      </w:pPr>
    </w:p>
    <w:p w14:paraId="067001B7" w14:textId="5DDB2F34" w:rsidR="00C1557E" w:rsidRPr="00C1557E" w:rsidRDefault="00C1557E" w:rsidP="00C77839">
      <w:pPr>
        <w:rPr>
          <w:b/>
          <w:bCs/>
          <w:i/>
          <w:iCs/>
          <w:color w:val="ED7D31" w:themeColor="accent2"/>
          <w:lang w:val="en-US"/>
        </w:rPr>
      </w:pPr>
      <w:r w:rsidRPr="00C1557E">
        <w:rPr>
          <w:b/>
          <w:bCs/>
          <w:color w:val="ED7D31" w:themeColor="accent2"/>
          <w:lang w:val="en-US"/>
        </w:rPr>
        <w:t>Quantum mechanics</w:t>
      </w:r>
      <w:r>
        <w:rPr>
          <w:b/>
          <w:bCs/>
          <w:color w:val="ED7D31" w:themeColor="accent2"/>
          <w:lang w:val="en-US"/>
        </w:rPr>
        <w:t xml:space="preserve"> and </w:t>
      </w:r>
      <w:r w:rsidRPr="00C1557E">
        <w:rPr>
          <w:b/>
          <w:bCs/>
          <w:i/>
          <w:iCs/>
          <w:color w:val="ED7D31" w:themeColor="accent2"/>
          <w:lang w:val="en-US"/>
        </w:rPr>
        <w:t>Energy levels</w:t>
      </w:r>
    </w:p>
    <w:p w14:paraId="54780E5C" w14:textId="79582AD4" w:rsidR="00E84677" w:rsidRDefault="003E2599" w:rsidP="00C77839">
      <w:pPr>
        <w:rPr>
          <w:color w:val="ED7D31" w:themeColor="accent2"/>
          <w:lang w:val="en-US"/>
        </w:rPr>
      </w:pPr>
      <w:r>
        <w:rPr>
          <w:color w:val="ED7D31" w:themeColor="accent2"/>
          <w:lang w:val="en-US"/>
        </w:rPr>
        <w:t>A nucleus in a QM state can be described by a set of distinct quantum numbers.</w:t>
      </w:r>
      <w:r w:rsidR="007A1692">
        <w:rPr>
          <w:color w:val="ED7D31" w:themeColor="accent2"/>
          <w:lang w:val="en-US"/>
        </w:rPr>
        <w:t xml:space="preserve"> These quantum numbers </w:t>
      </w:r>
      <w:r w:rsidR="007A1692" w:rsidRPr="004C4EE8">
        <w:rPr>
          <w:i/>
          <w:iCs/>
          <w:color w:val="ED7D31" w:themeColor="accent2"/>
          <w:lang w:val="en-US"/>
        </w:rPr>
        <w:t>describe</w:t>
      </w:r>
      <w:r w:rsidR="007A1692">
        <w:rPr>
          <w:color w:val="ED7D31" w:themeColor="accent2"/>
          <w:lang w:val="en-US"/>
        </w:rPr>
        <w:t xml:space="preserve"> conservative properties of the nucleus, such as the energy, </w:t>
      </w:r>
      <w:r w:rsidR="00C1557E">
        <w:rPr>
          <w:color w:val="ED7D31" w:themeColor="accent2"/>
          <w:lang w:val="en-US"/>
        </w:rPr>
        <w:t xml:space="preserve">parity </w:t>
      </w:r>
      <w:r w:rsidR="00C1557E" w:rsidRPr="00C1557E">
        <w:rPr>
          <w:b/>
          <w:bCs/>
          <w:color w:val="ED7D31" w:themeColor="accent2"/>
          <w:lang w:val="en-US"/>
        </w:rPr>
        <w:t>(?)</w:t>
      </w:r>
      <w:r w:rsidR="007A1692">
        <w:rPr>
          <w:color w:val="ED7D31" w:themeColor="accent2"/>
          <w:lang w:val="en-US"/>
        </w:rPr>
        <w:t xml:space="preserve"> and angular momentum. </w:t>
      </w:r>
      <w:r w:rsidR="007B73FA">
        <w:rPr>
          <w:color w:val="ED7D31" w:themeColor="accent2"/>
          <w:lang w:val="en-US"/>
        </w:rPr>
        <w:t xml:space="preserve">Angular momentum is the sum of spin angular momentum (also </w:t>
      </w:r>
      <w:proofErr w:type="spellStart"/>
      <w:r w:rsidR="007B73FA">
        <w:rPr>
          <w:color w:val="ED7D31" w:themeColor="accent2"/>
          <w:lang w:val="en-US"/>
        </w:rPr>
        <w:t>know</w:t>
      </w:r>
      <w:proofErr w:type="spellEnd"/>
      <w:r w:rsidR="007B73FA">
        <w:rPr>
          <w:color w:val="ED7D31" w:themeColor="accent2"/>
          <w:lang w:val="en-US"/>
        </w:rPr>
        <w:t xml:space="preserve"> as intrinsic angular momentum) and orbital </w:t>
      </w:r>
      <w:proofErr w:type="spellStart"/>
      <w:r w:rsidR="007B73FA">
        <w:rPr>
          <w:color w:val="ED7D31" w:themeColor="accent2"/>
          <w:lang w:val="en-US"/>
        </w:rPr>
        <w:t xml:space="preserve">momentum. </w:t>
      </w:r>
      <w:proofErr w:type="spellEnd"/>
      <w:r w:rsidR="007B73FA">
        <w:rPr>
          <w:color w:val="ED7D31" w:themeColor="accent2"/>
          <w:lang w:val="en-US"/>
        </w:rPr>
        <w:t xml:space="preserve"> </w:t>
      </w:r>
    </w:p>
    <w:p w14:paraId="466FFAEE" w14:textId="1355DAAC" w:rsidR="00310CDC" w:rsidRDefault="00310CDC" w:rsidP="00C77839">
      <w:pPr>
        <w:rPr>
          <w:color w:val="ED7D31" w:themeColor="accent2"/>
          <w:lang w:val="en-US"/>
        </w:rPr>
      </w:pPr>
    </w:p>
    <w:p w14:paraId="34374D02" w14:textId="154FF537" w:rsidR="005136E3" w:rsidRDefault="005136E3" w:rsidP="00C77839">
      <w:pPr>
        <w:rPr>
          <w:color w:val="ED7D31" w:themeColor="accent2"/>
          <w:lang w:val="en-US"/>
        </w:rPr>
      </w:pPr>
      <w:r>
        <w:rPr>
          <w:color w:val="ED7D31" w:themeColor="accent2"/>
          <w:lang w:val="en-US"/>
        </w:rPr>
        <w:t xml:space="preserve">During a nucleus decay energy is released and the nucleus sinks to a lower energy state. All states of the nucleus are characterized by a definite parity and angular momentum. </w:t>
      </w:r>
      <w:proofErr w:type="spellStart"/>
      <w:r>
        <w:rPr>
          <w:color w:val="ED7D31" w:themeColor="accent2"/>
          <w:lang w:val="en-US"/>
        </w:rPr>
        <w:t>sIn</w:t>
      </w:r>
      <w:proofErr w:type="spellEnd"/>
      <w:r>
        <w:rPr>
          <w:color w:val="ED7D31" w:themeColor="accent2"/>
          <w:lang w:val="en-US"/>
        </w:rPr>
        <w:t xml:space="preserve"> gamma-transition a nucleus transitions from an initial state to a final state. Both states are characterized by a definite parity and angular momentum. </w:t>
      </w:r>
    </w:p>
    <w:p w14:paraId="5FB2BE51" w14:textId="26D4290B" w:rsidR="00E871FF" w:rsidRDefault="005136E3" w:rsidP="00C77839">
      <w:pPr>
        <w:rPr>
          <w:color w:val="ED7D31" w:themeColor="accent2"/>
          <w:lang w:val="en-US"/>
        </w:rPr>
      </w:pPr>
      <w:r>
        <w:rPr>
          <w:color w:val="ED7D31" w:themeColor="accent2"/>
          <w:lang w:val="en-US"/>
        </w:rPr>
        <w:t xml:space="preserve">Assuming the nucleus is stationary after neutron capture, the only contribution to angular momentum is its intrinsic angular momentum, or spin. During the process, parity and spin of the system must be conserved. </w:t>
      </w:r>
    </w:p>
    <w:p w14:paraId="35D6FA87" w14:textId="77777777" w:rsidR="00E871FF" w:rsidRDefault="00E871FF" w:rsidP="00C77839">
      <w:pPr>
        <w:rPr>
          <w:color w:val="ED7D31" w:themeColor="accent2"/>
          <w:lang w:val="en-US"/>
        </w:rPr>
      </w:pPr>
    </w:p>
    <w:p w14:paraId="2ECD99A5" w14:textId="4F155C3D" w:rsidR="00310CDC" w:rsidRDefault="00310CDC" w:rsidP="00C77839">
      <w:pPr>
        <w:rPr>
          <w:color w:val="ED7D31" w:themeColor="accent2"/>
          <w:lang w:val="en-US"/>
        </w:rPr>
      </w:pPr>
      <w:r>
        <w:rPr>
          <w:color w:val="ED7D31" w:themeColor="accent2"/>
          <w:lang w:val="en-US"/>
        </w:rPr>
        <w:t>After the nucleus absorbs a neutron it is in a neutron capture state</w:t>
      </w:r>
      <w:r w:rsidR="00E871FF">
        <w:rPr>
          <w:color w:val="ED7D31" w:themeColor="accent2"/>
          <w:lang w:val="en-US"/>
        </w:rPr>
        <w:t xml:space="preserve">. </w:t>
      </w:r>
      <w:r>
        <w:rPr>
          <w:color w:val="ED7D31" w:themeColor="accent2"/>
          <w:lang w:val="en-US"/>
        </w:rPr>
        <w:t>It is from this state it transitions</w:t>
      </w:r>
      <w:r w:rsidR="00E871FF">
        <w:rPr>
          <w:color w:val="ED7D31" w:themeColor="accent2"/>
          <w:lang w:val="en-US"/>
        </w:rPr>
        <w:t xml:space="preserve"> </w:t>
      </w:r>
      <w:r>
        <w:rPr>
          <w:color w:val="ED7D31" w:themeColor="accent2"/>
          <w:lang w:val="en-US"/>
        </w:rPr>
        <w:t xml:space="preserve">and eventually reaches ground state, the lowest energy level. </w:t>
      </w:r>
      <w:r w:rsidR="00E871FF">
        <w:rPr>
          <w:color w:val="ED7D31" w:themeColor="accent2"/>
          <w:lang w:val="en-US"/>
        </w:rPr>
        <w:t xml:space="preserve">This may happen in one or several transitions. (something on the probability of transition multiplicity?) No matter the multiplicity, a transition occurs between two states of definite quantum state, with distinct parity and angular momentum. Assuming </w:t>
      </w:r>
    </w:p>
    <w:p w14:paraId="0975C328" w14:textId="77777777" w:rsidR="007F3A4E" w:rsidRDefault="007F3A4E" w:rsidP="00C77839">
      <w:pPr>
        <w:rPr>
          <w:b/>
          <w:bCs/>
          <w:i/>
          <w:iCs/>
          <w:color w:val="ED7D31" w:themeColor="accent2"/>
          <w:lang w:val="en-US"/>
        </w:rPr>
      </w:pPr>
    </w:p>
    <w:p w14:paraId="5D9E8548" w14:textId="7E61D001" w:rsidR="007F3A4E" w:rsidRDefault="007F3A4E" w:rsidP="00C77839">
      <w:pPr>
        <w:rPr>
          <w:color w:val="ED7D31" w:themeColor="accent2"/>
          <w:lang w:val="en-US"/>
        </w:rPr>
      </w:pPr>
      <w:r w:rsidRPr="00C1557E">
        <w:rPr>
          <w:b/>
          <w:bCs/>
          <w:i/>
          <w:iCs/>
          <w:color w:val="ED7D31" w:themeColor="accent2"/>
          <w:lang w:val="en-US"/>
        </w:rPr>
        <w:t>Energy levels</w:t>
      </w:r>
    </w:p>
    <w:p w14:paraId="3A3834DC" w14:textId="1D9DABB8" w:rsidR="007B73FA" w:rsidRDefault="007B73FA" w:rsidP="00A76549">
      <w:pPr>
        <w:rPr>
          <w:color w:val="ED7D31" w:themeColor="accent2"/>
          <w:lang w:val="en-US"/>
        </w:rPr>
      </w:pPr>
      <w:r>
        <w:rPr>
          <w:color w:val="ED7D31" w:themeColor="accent2"/>
          <w:lang w:val="en-US"/>
        </w:rPr>
        <w:t xml:space="preserve">The </w:t>
      </w:r>
      <w:r w:rsidR="00D67793">
        <w:rPr>
          <w:color w:val="ED7D31" w:themeColor="accent2"/>
          <w:lang w:val="en-US"/>
        </w:rPr>
        <w:t>density</w:t>
      </w:r>
      <w:r>
        <w:rPr>
          <w:color w:val="ED7D31" w:themeColor="accent2"/>
          <w:lang w:val="en-US"/>
        </w:rPr>
        <w:t xml:space="preserve"> of </w:t>
      </w:r>
      <w:r w:rsidR="00D67793">
        <w:rPr>
          <w:color w:val="ED7D31" w:themeColor="accent2"/>
          <w:lang w:val="en-US"/>
        </w:rPr>
        <w:t>nuclear</w:t>
      </w:r>
      <w:r>
        <w:rPr>
          <w:color w:val="ED7D31" w:themeColor="accent2"/>
          <w:lang w:val="en-US"/>
        </w:rPr>
        <w:t xml:space="preserve"> levels </w:t>
      </w:r>
      <w:r w:rsidR="00D67793">
        <w:rPr>
          <w:color w:val="ED7D31" w:themeColor="accent2"/>
          <w:lang w:val="en-US"/>
        </w:rPr>
        <w:t>increases</w:t>
      </w:r>
      <w:r>
        <w:rPr>
          <w:color w:val="ED7D31" w:themeColor="accent2"/>
          <w:lang w:val="en-US"/>
        </w:rPr>
        <w:t xml:space="preserve"> with increasing excitation energy from the </w:t>
      </w:r>
      <w:r w:rsidR="00D67793">
        <w:rPr>
          <w:color w:val="ED7D31" w:themeColor="accent2"/>
          <w:lang w:val="en-US"/>
        </w:rPr>
        <w:t>discrete</w:t>
      </w:r>
      <w:r>
        <w:rPr>
          <w:color w:val="ED7D31" w:themeColor="accent2"/>
          <w:lang w:val="en-US"/>
        </w:rPr>
        <w:t xml:space="preserve"> domain of </w:t>
      </w:r>
      <w:r w:rsidR="00D67793">
        <w:rPr>
          <w:color w:val="ED7D31" w:themeColor="accent2"/>
          <w:lang w:val="en-US"/>
        </w:rPr>
        <w:t>separable</w:t>
      </w:r>
      <w:r>
        <w:rPr>
          <w:color w:val="ED7D31" w:themeColor="accent2"/>
          <w:lang w:val="en-US"/>
        </w:rPr>
        <w:t xml:space="preserve"> levels to </w:t>
      </w:r>
      <w:r w:rsidR="00D67793">
        <w:rPr>
          <w:color w:val="ED7D31" w:themeColor="accent2"/>
          <w:lang w:val="en-US"/>
        </w:rPr>
        <w:t xml:space="preserve">a continuum of indistinguishable states. In </w:t>
      </w:r>
      <w:proofErr w:type="gramStart"/>
      <w:r w:rsidR="00D67793">
        <w:rPr>
          <w:color w:val="ED7D31" w:themeColor="accent2"/>
          <w:lang w:val="en-US"/>
        </w:rPr>
        <w:t>figure ?</w:t>
      </w:r>
      <w:proofErr w:type="gramEnd"/>
      <w:r w:rsidR="00D67793">
        <w:rPr>
          <w:color w:val="ED7D31" w:themeColor="accent2"/>
          <w:lang w:val="en-US"/>
        </w:rPr>
        <w:t xml:space="preserve"> </w:t>
      </w:r>
      <w:proofErr w:type="spellStart"/>
      <w:r w:rsidR="00D67793">
        <w:rPr>
          <w:color w:val="ED7D31" w:themeColor="accent2"/>
          <w:lang w:val="en-US"/>
        </w:rPr>
        <w:t>descrete</w:t>
      </w:r>
      <w:proofErr w:type="spellEnd"/>
      <w:r w:rsidR="00D67793">
        <w:rPr>
          <w:color w:val="ED7D31" w:themeColor="accent2"/>
          <w:lang w:val="en-US"/>
        </w:rPr>
        <w:t xml:space="preserve"> levels are represented by solid line</w:t>
      </w:r>
      <w:r w:rsidR="008E2448">
        <w:rPr>
          <w:color w:val="ED7D31" w:themeColor="accent2"/>
          <w:lang w:val="en-US"/>
        </w:rPr>
        <w:t>s</w:t>
      </w:r>
      <w:r w:rsidR="00D67793">
        <w:rPr>
          <w:color w:val="ED7D31" w:themeColor="accent2"/>
          <w:lang w:val="en-US"/>
        </w:rPr>
        <w:t xml:space="preserve"> and the continuum by a gradient area transitioning from light to dark. </w:t>
      </w:r>
      <w:r w:rsidR="00A76549">
        <w:rPr>
          <w:color w:val="ED7D31" w:themeColor="accent2"/>
          <w:lang w:val="en-US"/>
        </w:rPr>
        <w:t>There is no clear boundary separating the two regions. They</w:t>
      </w:r>
      <w:r w:rsidR="00A76549">
        <w:rPr>
          <w:color w:val="ED7D31" w:themeColor="accent2"/>
          <w:lang w:val="en-US"/>
        </w:rPr>
        <w:t xml:space="preserve"> are connected seamlessly</w:t>
      </w:r>
      <w:r w:rsidR="00A76549">
        <w:rPr>
          <w:color w:val="ED7D31" w:themeColor="accent2"/>
          <w:lang w:val="en-US"/>
        </w:rPr>
        <w:t xml:space="preserve">, but </w:t>
      </w:r>
      <w:r w:rsidR="00A76549">
        <w:rPr>
          <w:color w:val="ED7D31" w:themeColor="accent2"/>
          <w:lang w:val="en-US"/>
        </w:rPr>
        <w:t>for the convenience of modeling</w:t>
      </w:r>
      <w:r w:rsidR="00A76549">
        <w:rPr>
          <w:color w:val="ED7D31" w:themeColor="accent2"/>
          <w:lang w:val="en-US"/>
        </w:rPr>
        <w:t xml:space="preserve"> an arbitrary level is commonly defined,</w:t>
      </w:r>
      <w:r w:rsidR="00A76549">
        <w:rPr>
          <w:color w:val="ED7D31" w:themeColor="accent2"/>
          <w:lang w:val="en-US"/>
        </w:rPr>
        <w:t xml:space="preserve"> up to which point complete information of states are </w:t>
      </w:r>
      <w:r w:rsidR="00A76549">
        <w:rPr>
          <w:color w:val="ED7D31" w:themeColor="accent2"/>
          <w:lang w:val="en-US"/>
        </w:rPr>
        <w:t xml:space="preserve">presumably </w:t>
      </w:r>
      <w:r w:rsidR="00A76549">
        <w:rPr>
          <w:color w:val="ED7D31" w:themeColor="accent2"/>
          <w:lang w:val="en-US"/>
        </w:rPr>
        <w:t>available</w:t>
      </w:r>
      <w:r w:rsidR="00A76549">
        <w:rPr>
          <w:color w:val="ED7D31" w:themeColor="accent2"/>
          <w:lang w:val="en-US"/>
        </w:rPr>
        <w:t xml:space="preserve">. </w:t>
      </w:r>
    </w:p>
    <w:p w14:paraId="44D17FB2" w14:textId="341C9EF0" w:rsidR="008E2448" w:rsidRDefault="008E2448" w:rsidP="00A76549">
      <w:pPr>
        <w:rPr>
          <w:color w:val="ED7D31" w:themeColor="accent2"/>
          <w:lang w:val="en-US"/>
        </w:rPr>
      </w:pPr>
    </w:p>
    <w:p w14:paraId="490A3DC5" w14:textId="3F9128FC" w:rsidR="008E2448" w:rsidRDefault="008E2448" w:rsidP="00A76549">
      <w:pPr>
        <w:rPr>
          <w:b/>
          <w:bCs/>
          <w:color w:val="ED7D31" w:themeColor="accent2"/>
          <w:lang w:val="en-US"/>
        </w:rPr>
      </w:pPr>
      <w:r>
        <w:rPr>
          <w:b/>
          <w:bCs/>
          <w:color w:val="ED7D31" w:themeColor="accent2"/>
          <w:lang w:val="en-US"/>
        </w:rPr>
        <w:t>Excited Gadolinium</w:t>
      </w:r>
    </w:p>
    <w:p w14:paraId="75EA1850" w14:textId="77777777" w:rsidR="00310CDC" w:rsidRDefault="00310CDC" w:rsidP="00A76549">
      <w:pPr>
        <w:rPr>
          <w:i/>
          <w:iCs/>
          <w:color w:val="ED7D31" w:themeColor="accent2"/>
          <w:lang w:val="en-US"/>
        </w:rPr>
      </w:pPr>
      <w:r w:rsidRPr="00310CDC">
        <w:rPr>
          <w:i/>
          <w:iCs/>
          <w:color w:val="ED7D31" w:themeColor="accent2"/>
          <w:lang w:val="en-US"/>
        </w:rPr>
        <w:t xml:space="preserve">From an excited state the nucleus may transition once, or several times, before reaching ground state, its lowest energy level. </w:t>
      </w:r>
    </w:p>
    <w:p w14:paraId="5B935F5B" w14:textId="1A5CD1D2" w:rsidR="008E2448" w:rsidRDefault="008E2448" w:rsidP="00A76549">
      <w:pPr>
        <w:rPr>
          <w:color w:val="ED7D31" w:themeColor="accent2"/>
          <w:lang w:val="en-US"/>
        </w:rPr>
      </w:pPr>
      <w:r>
        <w:rPr>
          <w:color w:val="ED7D31" w:themeColor="accent2"/>
          <w:lang w:val="en-US"/>
        </w:rPr>
        <w:t xml:space="preserve">After neutron absorption, Gd-158 is in </w:t>
      </w:r>
      <w:proofErr w:type="gramStart"/>
      <w:r>
        <w:rPr>
          <w:color w:val="ED7D31" w:themeColor="accent2"/>
          <w:lang w:val="en-US"/>
        </w:rPr>
        <w:t>an</w:t>
      </w:r>
      <w:proofErr w:type="gramEnd"/>
      <w:r>
        <w:rPr>
          <w:color w:val="ED7D31" w:themeColor="accent2"/>
          <w:lang w:val="en-US"/>
        </w:rPr>
        <w:t xml:space="preserve"> neutron capture state with excitation energy </w:t>
      </w:r>
      <w:r w:rsidRPr="008E2448">
        <w:rPr>
          <w:b/>
          <w:bCs/>
          <w:color w:val="ED7D31" w:themeColor="accent2"/>
          <w:lang w:val="en-US"/>
        </w:rPr>
        <w:t>(energy)</w:t>
      </w:r>
      <w:r>
        <w:rPr>
          <w:color w:val="ED7D31" w:themeColor="accent2"/>
          <w:lang w:val="en-US"/>
        </w:rPr>
        <w:t xml:space="preserve">. </w:t>
      </w:r>
    </w:p>
    <w:p w14:paraId="3EDE2696" w14:textId="2BBF4FB8" w:rsidR="008E2448" w:rsidRPr="008E2448" w:rsidRDefault="008E2448" w:rsidP="00A76549">
      <w:pPr>
        <w:rPr>
          <w:color w:val="ED7D31" w:themeColor="accent2"/>
          <w:lang w:val="en-US"/>
        </w:rPr>
      </w:pPr>
      <w:proofErr w:type="spellStart"/>
      <w:proofErr w:type="gramStart"/>
      <w:r w:rsidRPr="008E2448">
        <w:rPr>
          <w:b/>
          <w:bCs/>
          <w:color w:val="ED7D31" w:themeColor="accent2"/>
          <w:lang w:val="en-US"/>
        </w:rPr>
        <w:t>NB!</w:t>
      </w:r>
      <w:r>
        <w:rPr>
          <w:color w:val="ED7D31" w:themeColor="accent2"/>
          <w:lang w:val="en-US"/>
        </w:rPr>
        <w:t>The</w:t>
      </w:r>
      <w:proofErr w:type="spellEnd"/>
      <w:proofErr w:type="gramEnd"/>
      <w:r>
        <w:rPr>
          <w:color w:val="ED7D31" w:themeColor="accent2"/>
          <w:lang w:val="en-US"/>
        </w:rPr>
        <w:t xml:space="preserve"> same applies for Gd-156, save energy values.</w:t>
      </w:r>
    </w:p>
    <w:p w14:paraId="14620838" w14:textId="77777777" w:rsidR="00A76549" w:rsidRDefault="00A76549" w:rsidP="00A76549">
      <w:pPr>
        <w:rPr>
          <w:color w:val="ED7D31" w:themeColor="accent2"/>
          <w:lang w:val="en-US"/>
        </w:rPr>
      </w:pPr>
    </w:p>
    <w:p w14:paraId="58DA6ADB" w14:textId="5D63015D" w:rsidR="007F3A4E" w:rsidRPr="008E2448" w:rsidRDefault="007B73FA" w:rsidP="00C77839">
      <w:pPr>
        <w:rPr>
          <w:i/>
          <w:iCs/>
          <w:color w:val="ED7D31" w:themeColor="accent2"/>
          <w:lang w:val="en-US"/>
        </w:rPr>
      </w:pPr>
      <w:r w:rsidRPr="008E2448">
        <w:rPr>
          <w:i/>
          <w:iCs/>
          <w:color w:val="ED7D31" w:themeColor="accent2"/>
          <w:lang w:val="en-US"/>
        </w:rPr>
        <w:t xml:space="preserve">As illustrated by Fig (?), the density of energy levels </w:t>
      </w:r>
      <w:proofErr w:type="gramStart"/>
      <w:r w:rsidRPr="008E2448">
        <w:rPr>
          <w:i/>
          <w:iCs/>
          <w:color w:val="ED7D31" w:themeColor="accent2"/>
          <w:lang w:val="en-US"/>
        </w:rPr>
        <w:t>increase</w:t>
      </w:r>
      <w:proofErr w:type="gramEnd"/>
      <w:r w:rsidRPr="008E2448">
        <w:rPr>
          <w:i/>
          <w:iCs/>
          <w:color w:val="ED7D31" w:themeColor="accent2"/>
          <w:lang w:val="en-US"/>
        </w:rPr>
        <w:t xml:space="preserve"> with increasing excitation energy. </w:t>
      </w:r>
      <w:r w:rsidR="00C1557E" w:rsidRPr="008E2448">
        <w:rPr>
          <w:i/>
          <w:iCs/>
          <w:color w:val="ED7D31" w:themeColor="accent2"/>
          <w:lang w:val="en-US"/>
        </w:rPr>
        <w:t>Density o</w:t>
      </w:r>
      <w:r w:rsidR="007F3A4E" w:rsidRPr="008E2448">
        <w:rPr>
          <w:i/>
          <w:iCs/>
          <w:color w:val="ED7D31" w:themeColor="accent2"/>
          <w:lang w:val="en-US"/>
        </w:rPr>
        <w:t xml:space="preserve">f </w:t>
      </w:r>
      <w:r w:rsidR="00C1557E" w:rsidRPr="008E2448">
        <w:rPr>
          <w:i/>
          <w:iCs/>
          <w:color w:val="ED7D31" w:themeColor="accent2"/>
          <w:lang w:val="en-US"/>
        </w:rPr>
        <w:t xml:space="preserve">energy states </w:t>
      </w:r>
      <w:r w:rsidR="00E84677" w:rsidRPr="008E2448">
        <w:rPr>
          <w:i/>
          <w:iCs/>
          <w:color w:val="ED7D31" w:themeColor="accent2"/>
          <w:lang w:val="en-US"/>
        </w:rPr>
        <w:t xml:space="preserve">is </w:t>
      </w:r>
      <w:r w:rsidR="00C1557E" w:rsidRPr="008E2448">
        <w:rPr>
          <w:i/>
          <w:iCs/>
          <w:color w:val="ED7D31" w:themeColor="accent2"/>
          <w:lang w:val="en-US"/>
        </w:rPr>
        <w:t xml:space="preserve">exponentially </w:t>
      </w:r>
      <w:r w:rsidR="00E84677" w:rsidRPr="008E2448">
        <w:rPr>
          <w:i/>
          <w:iCs/>
          <w:color w:val="ED7D31" w:themeColor="accent2"/>
          <w:lang w:val="en-US"/>
        </w:rPr>
        <w:t>proportional with</w:t>
      </w:r>
      <w:r w:rsidR="00C1557E" w:rsidRPr="008E2448">
        <w:rPr>
          <w:i/>
          <w:iCs/>
          <w:color w:val="ED7D31" w:themeColor="accent2"/>
          <w:lang w:val="en-US"/>
        </w:rPr>
        <w:t xml:space="preserve"> excitation energy. </w:t>
      </w:r>
      <w:r w:rsidR="007F3A4E" w:rsidRPr="008E2448">
        <w:rPr>
          <w:i/>
          <w:iCs/>
          <w:color w:val="ED7D31" w:themeColor="accent2"/>
          <w:lang w:val="en-US"/>
        </w:rPr>
        <w:t xml:space="preserve">The density drastically increases with energy making it near impossible to distinguish </w:t>
      </w:r>
      <w:proofErr w:type="spellStart"/>
      <w:r w:rsidR="007F3A4E" w:rsidRPr="008E2448">
        <w:rPr>
          <w:i/>
          <w:iCs/>
          <w:color w:val="ED7D31" w:themeColor="accent2"/>
          <w:lang w:val="en-US"/>
        </w:rPr>
        <w:t>ine</w:t>
      </w:r>
      <w:proofErr w:type="spellEnd"/>
      <w:r w:rsidR="007F3A4E" w:rsidRPr="008E2448">
        <w:rPr>
          <w:i/>
          <w:iCs/>
          <w:color w:val="ED7D31" w:themeColor="accent2"/>
          <w:lang w:val="en-US"/>
        </w:rPr>
        <w:t xml:space="preserve"> energy state from another</w:t>
      </w:r>
      <w:r w:rsidR="007F3A4E" w:rsidRPr="008E2448">
        <w:rPr>
          <w:i/>
          <w:iCs/>
          <w:color w:val="ED7D31" w:themeColor="accent2"/>
          <w:lang w:val="en-US"/>
        </w:rPr>
        <w:t xml:space="preserve">. </w:t>
      </w:r>
      <w:r w:rsidR="00E84677" w:rsidRPr="008E2448">
        <w:rPr>
          <w:i/>
          <w:iCs/>
          <w:color w:val="ED7D31" w:themeColor="accent2"/>
          <w:lang w:val="en-US"/>
        </w:rPr>
        <w:t xml:space="preserve">The range of energy states may </w:t>
      </w:r>
      <w:proofErr w:type="spellStart"/>
      <w:r w:rsidR="00E84677" w:rsidRPr="008E2448">
        <w:rPr>
          <w:i/>
          <w:iCs/>
          <w:color w:val="ED7D31" w:themeColor="accent2"/>
          <w:lang w:val="en-US"/>
        </w:rPr>
        <w:t>therefor</w:t>
      </w:r>
      <w:proofErr w:type="spellEnd"/>
      <w:r w:rsidR="00E84677" w:rsidRPr="008E2448">
        <w:rPr>
          <w:i/>
          <w:iCs/>
          <w:color w:val="ED7D31" w:themeColor="accent2"/>
          <w:lang w:val="en-US"/>
        </w:rPr>
        <w:t xml:space="preserve"> be sectioned into a continuous domain and a discrete domain</w:t>
      </w:r>
      <w:r w:rsidR="00E84677" w:rsidRPr="008E2448">
        <w:rPr>
          <w:i/>
          <w:iCs/>
          <w:color w:val="ED7D31" w:themeColor="accent2"/>
          <w:lang w:val="en-US"/>
        </w:rPr>
        <w:t>.</w:t>
      </w:r>
      <w:r w:rsidR="00E84677" w:rsidRPr="008E2448">
        <w:rPr>
          <w:i/>
          <w:iCs/>
          <w:color w:val="ED7D31" w:themeColor="accent2"/>
          <w:lang w:val="en-US"/>
        </w:rPr>
        <w:t xml:space="preserve"> </w:t>
      </w:r>
    </w:p>
    <w:p w14:paraId="5EB172BF" w14:textId="4E30AD1C" w:rsidR="007F3A4E" w:rsidRPr="007F3A4E" w:rsidRDefault="007F3A4E" w:rsidP="00C77839">
      <w:pPr>
        <w:rPr>
          <w:b/>
          <w:bCs/>
          <w:color w:val="ED7D31" w:themeColor="accent2"/>
          <w:lang w:val="en-US"/>
        </w:rPr>
      </w:pPr>
      <w:r w:rsidRPr="007F3A4E">
        <w:rPr>
          <w:b/>
          <w:bCs/>
          <w:color w:val="ED7D31" w:themeColor="accent2"/>
          <w:lang w:val="en-US"/>
        </w:rPr>
        <w:t>Describe figure</w:t>
      </w:r>
    </w:p>
    <w:p w14:paraId="765F2C92" w14:textId="622E19B9" w:rsidR="00E84677" w:rsidRDefault="00E84677" w:rsidP="00C77839">
      <w:pPr>
        <w:rPr>
          <w:color w:val="ED7D31" w:themeColor="accent2"/>
          <w:lang w:val="en-US"/>
        </w:rPr>
      </w:pPr>
      <w:proofErr w:type="gramStart"/>
      <w:r>
        <w:rPr>
          <w:color w:val="ED7D31" w:themeColor="accent2"/>
          <w:lang w:val="en-US"/>
        </w:rPr>
        <w:t>Fig ?</w:t>
      </w:r>
      <w:proofErr w:type="gramEnd"/>
      <w:r>
        <w:rPr>
          <w:color w:val="ED7D31" w:themeColor="accent2"/>
          <w:lang w:val="en-US"/>
        </w:rPr>
        <w:t xml:space="preserve"> illustrates </w:t>
      </w:r>
      <w:r w:rsidR="008E2448">
        <w:rPr>
          <w:color w:val="ED7D31" w:themeColor="accent2"/>
          <w:lang w:val="en-US"/>
        </w:rPr>
        <w:t xml:space="preserve">the </w:t>
      </w:r>
      <w:r>
        <w:rPr>
          <w:color w:val="ED7D31" w:themeColor="accent2"/>
          <w:lang w:val="en-US"/>
        </w:rPr>
        <w:t xml:space="preserve">distribution of energy states of a hypothetical nucleus. Solid lines represent </w:t>
      </w:r>
      <w:proofErr w:type="spellStart"/>
      <w:r>
        <w:rPr>
          <w:color w:val="ED7D31" w:themeColor="accent2"/>
          <w:lang w:val="en-US"/>
        </w:rPr>
        <w:t>descrete</w:t>
      </w:r>
      <w:proofErr w:type="spellEnd"/>
      <w:r>
        <w:rPr>
          <w:color w:val="ED7D31" w:themeColor="accent2"/>
          <w:lang w:val="en-US"/>
        </w:rPr>
        <w:t xml:space="preserve"> levels, while dashed lines indicate </w:t>
      </w:r>
      <w:proofErr w:type="gramStart"/>
      <w:r>
        <w:rPr>
          <w:color w:val="ED7D31" w:themeColor="accent2"/>
          <w:lang w:val="en-US"/>
        </w:rPr>
        <w:t>… .</w:t>
      </w:r>
      <w:proofErr w:type="gramEnd"/>
      <w:r>
        <w:rPr>
          <w:color w:val="ED7D31" w:themeColor="accent2"/>
          <w:lang w:val="en-US"/>
        </w:rPr>
        <w:t xml:space="preserve"> The gradient area is analogous to continuous distribution of energy levels. </w:t>
      </w:r>
    </w:p>
    <w:p w14:paraId="30010943" w14:textId="32CD218A" w:rsidR="007F3A4E" w:rsidRDefault="007F3A4E" w:rsidP="00C77839">
      <w:pPr>
        <w:rPr>
          <w:color w:val="ED7D31" w:themeColor="accent2"/>
          <w:lang w:val="en-US"/>
        </w:rPr>
      </w:pPr>
    </w:p>
    <w:p w14:paraId="028C7F95" w14:textId="22401C9D" w:rsidR="007F3A4E" w:rsidRPr="007F3A4E" w:rsidRDefault="007F3A4E" w:rsidP="00C77839">
      <w:pPr>
        <w:rPr>
          <w:b/>
          <w:bCs/>
          <w:color w:val="ED7D31" w:themeColor="accent2"/>
          <w:lang w:val="en-US"/>
        </w:rPr>
      </w:pPr>
      <w:r w:rsidRPr="007F3A4E">
        <w:rPr>
          <w:b/>
          <w:bCs/>
          <w:color w:val="ED7D31" w:themeColor="accent2"/>
          <w:lang w:val="en-US"/>
        </w:rPr>
        <w:t>Describe allowed transitions?</w:t>
      </w:r>
    </w:p>
    <w:p w14:paraId="1AD33297" w14:textId="33489137" w:rsidR="00E84677" w:rsidRDefault="00E84677" w:rsidP="00C77839">
      <w:pPr>
        <w:rPr>
          <w:color w:val="ED7D31" w:themeColor="accent2"/>
          <w:lang w:val="en-US"/>
        </w:rPr>
      </w:pPr>
    </w:p>
    <w:p w14:paraId="01F7B3F7" w14:textId="77777777" w:rsidR="00E84677" w:rsidRDefault="00E84677" w:rsidP="00C77839">
      <w:pPr>
        <w:rPr>
          <w:color w:val="ED7D31" w:themeColor="accent2"/>
          <w:lang w:val="en-US"/>
        </w:rPr>
      </w:pPr>
    </w:p>
    <w:p w14:paraId="2C74643D" w14:textId="6BB3063D" w:rsidR="00E84677" w:rsidRDefault="00310CDC" w:rsidP="00C77839">
      <w:pPr>
        <w:rPr>
          <w:color w:val="ED7D31" w:themeColor="accent2"/>
          <w:lang w:val="en-US"/>
        </w:rPr>
      </w:pPr>
      <w:r w:rsidRPr="008E2448">
        <w:rPr>
          <w:color w:val="ED7D31" w:themeColor="accent2"/>
          <w:lang w:val="en-US"/>
        </w:rPr>
        <w:lastRenderedPageBreak/>
        <w:drawing>
          <wp:inline distT="0" distB="0" distL="0" distR="0" wp14:anchorId="4E03445A" wp14:editId="6E6203A3">
            <wp:extent cx="2045872" cy="270901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2398" cy="2717658"/>
                    </a:xfrm>
                    <a:prstGeom prst="rect">
                      <a:avLst/>
                    </a:prstGeom>
                  </pic:spPr>
                </pic:pic>
              </a:graphicData>
            </a:graphic>
          </wp:inline>
        </w:drawing>
      </w:r>
    </w:p>
    <w:p w14:paraId="1996E6E5" w14:textId="3C3DDDD7" w:rsidR="00C1557E" w:rsidRDefault="00E84677" w:rsidP="00C77839">
      <w:pPr>
        <w:rPr>
          <w:color w:val="ED7D31" w:themeColor="accent2"/>
          <w:lang w:val="en-US"/>
        </w:rPr>
      </w:pPr>
      <w:r>
        <w:rPr>
          <w:color w:val="ED7D31" w:themeColor="accent2"/>
          <w:lang w:val="en-US"/>
        </w:rPr>
        <w:t xml:space="preserve"> </w:t>
      </w:r>
      <w:r>
        <w:rPr>
          <w:color w:val="ED7D31" w:themeColor="accent2"/>
          <w:lang w:val="en-US"/>
        </w:rPr>
        <w:t xml:space="preserve">levels of the nucleus can be split into a continuous and </w:t>
      </w:r>
      <w:proofErr w:type="spellStart"/>
      <w:r>
        <w:rPr>
          <w:color w:val="ED7D31" w:themeColor="accent2"/>
          <w:lang w:val="en-US"/>
        </w:rPr>
        <w:t>desdcete</w:t>
      </w:r>
      <w:proofErr w:type="spellEnd"/>
      <w:r>
        <w:rPr>
          <w:color w:val="ED7D31" w:themeColor="accent2"/>
          <w:lang w:val="en-US"/>
        </w:rPr>
        <w:t xml:space="preserve"> … (?). </w:t>
      </w:r>
      <w:proofErr w:type="spellStart"/>
      <w:r>
        <w:rPr>
          <w:color w:val="ED7D31" w:themeColor="accent2"/>
          <w:lang w:val="en-US"/>
        </w:rPr>
        <w:t>Descrete</w:t>
      </w:r>
      <w:proofErr w:type="spellEnd"/>
      <w:r>
        <w:rPr>
          <w:color w:val="ED7D31" w:themeColor="accent2"/>
          <w:lang w:val="en-US"/>
        </w:rPr>
        <w:t xml:space="preserve"> energy levels (?) are….  And are located…. As excitation energy </w:t>
      </w:r>
      <w:proofErr w:type="spellStart"/>
      <w:r>
        <w:rPr>
          <w:color w:val="ED7D31" w:themeColor="accent2"/>
          <w:lang w:val="en-US"/>
        </w:rPr>
        <w:t>increates</w:t>
      </w:r>
      <w:proofErr w:type="spellEnd"/>
      <w:r>
        <w:rPr>
          <w:color w:val="ED7D31" w:themeColor="accent2"/>
          <w:lang w:val="en-US"/>
        </w:rPr>
        <w:t xml:space="preserve"> the There is no clear boundary between the two domains, but for </w:t>
      </w:r>
      <w:r w:rsidR="00C1557E">
        <w:rPr>
          <w:color w:val="ED7D31" w:themeColor="accent2"/>
          <w:lang w:val="en-US"/>
        </w:rPr>
        <w:t xml:space="preserve"> </w:t>
      </w:r>
    </w:p>
    <w:p w14:paraId="476131F2" w14:textId="76C5DCBD" w:rsidR="00C1557E" w:rsidRDefault="00C1557E" w:rsidP="00C77839">
      <w:pPr>
        <w:rPr>
          <w:color w:val="ED7D31" w:themeColor="accent2"/>
          <w:lang w:val="en-US"/>
        </w:rPr>
      </w:pPr>
    </w:p>
    <w:p w14:paraId="1FB237F9" w14:textId="77777777" w:rsidR="00C1557E" w:rsidRDefault="00C1557E" w:rsidP="00C77839">
      <w:pPr>
        <w:rPr>
          <w:color w:val="ED7D31" w:themeColor="accent2"/>
          <w:lang w:val="en-US"/>
        </w:rPr>
      </w:pPr>
    </w:p>
    <w:p w14:paraId="3B760D22" w14:textId="3CAED10E" w:rsidR="00C1557E" w:rsidRDefault="004C4EE8" w:rsidP="00C77839">
      <w:pPr>
        <w:rPr>
          <w:i/>
          <w:iCs/>
          <w:color w:val="ED7D31" w:themeColor="accent2"/>
          <w:lang w:val="en-US"/>
        </w:rPr>
      </w:pPr>
      <w:r>
        <w:rPr>
          <w:color w:val="ED7D31" w:themeColor="accent2"/>
          <w:lang w:val="en-US"/>
        </w:rPr>
        <w:t xml:space="preserve">Each transition occurs between states of definite </w:t>
      </w:r>
      <w:r w:rsidR="00C1557E">
        <w:rPr>
          <w:color w:val="ED7D31" w:themeColor="accent2"/>
          <w:lang w:val="en-US"/>
        </w:rPr>
        <w:t xml:space="preserve">parity and angular momentum. </w:t>
      </w:r>
      <w:r w:rsidR="00C1557E" w:rsidRPr="00C1557E">
        <w:rPr>
          <w:i/>
          <w:iCs/>
          <w:color w:val="ED7D31" w:themeColor="accent2"/>
          <w:lang w:val="en-US"/>
        </w:rPr>
        <w:t>Illustration of energy levels</w:t>
      </w:r>
      <w:r w:rsidR="00C1557E">
        <w:rPr>
          <w:i/>
          <w:iCs/>
          <w:color w:val="ED7D31" w:themeColor="accent2"/>
          <w:lang w:val="en-US"/>
        </w:rPr>
        <w:t xml:space="preserve"> in fig.</w:t>
      </w:r>
      <w:r w:rsidR="00C1557E" w:rsidRPr="00C1557E">
        <w:rPr>
          <w:i/>
          <w:iCs/>
          <w:color w:val="ED7D31" w:themeColor="accent2"/>
          <w:lang w:val="en-US"/>
        </w:rPr>
        <w:t>…</w:t>
      </w:r>
      <w:r w:rsidR="00C1557E">
        <w:rPr>
          <w:i/>
          <w:iCs/>
          <w:color w:val="ED7D31" w:themeColor="accent2"/>
          <w:lang w:val="en-US"/>
        </w:rPr>
        <w:t xml:space="preserve"> </w:t>
      </w:r>
    </w:p>
    <w:p w14:paraId="31ED4257" w14:textId="77777777" w:rsidR="00C1557E" w:rsidRDefault="00C1557E" w:rsidP="00C77839">
      <w:pPr>
        <w:rPr>
          <w:color w:val="ED7D31" w:themeColor="accent2"/>
          <w:lang w:val="en-US"/>
        </w:rPr>
      </w:pPr>
    </w:p>
    <w:p w14:paraId="3B50C44B" w14:textId="77777777" w:rsidR="004C4EE8" w:rsidRDefault="004C4EE8" w:rsidP="00C77839">
      <w:pPr>
        <w:rPr>
          <w:color w:val="ED7D31" w:themeColor="accent2"/>
          <w:lang w:val="en-US"/>
        </w:rPr>
      </w:pPr>
    </w:p>
    <w:p w14:paraId="1923EEFA" w14:textId="6224DD75" w:rsidR="007A1692" w:rsidRDefault="004C4EE8" w:rsidP="00C77839">
      <w:pPr>
        <w:rPr>
          <w:color w:val="ED7D31" w:themeColor="accent2"/>
          <w:lang w:val="en-US"/>
        </w:rPr>
      </w:pPr>
      <w:r>
        <w:rPr>
          <w:color w:val="ED7D31" w:themeColor="accent2"/>
          <w:lang w:val="en-US"/>
        </w:rPr>
        <w:t xml:space="preserve">If a nucleus is in an excited it If excited, a nucleus </w:t>
      </w:r>
      <w:proofErr w:type="gramStart"/>
      <w:r>
        <w:rPr>
          <w:color w:val="ED7D31" w:themeColor="accent2"/>
          <w:lang w:val="en-US"/>
        </w:rPr>
        <w:t>exist</w:t>
      </w:r>
      <w:proofErr w:type="gramEnd"/>
      <w:r>
        <w:rPr>
          <w:color w:val="ED7D31" w:themeColor="accent2"/>
          <w:lang w:val="en-US"/>
        </w:rPr>
        <w:t xml:space="preserve"> in a state elevated above its ground state, the lowest energy level.  </w:t>
      </w:r>
    </w:p>
    <w:p w14:paraId="14B32B3E" w14:textId="388EB846" w:rsidR="007A1692" w:rsidRDefault="007A1692" w:rsidP="00C77839">
      <w:pPr>
        <w:rPr>
          <w:color w:val="ED7D31" w:themeColor="accent2"/>
          <w:lang w:val="en-US"/>
        </w:rPr>
      </w:pPr>
    </w:p>
    <w:p w14:paraId="56402B99" w14:textId="3ACD63BE" w:rsidR="007A1692" w:rsidRDefault="007A1692" w:rsidP="00C77839">
      <w:pPr>
        <w:rPr>
          <w:color w:val="ED7D31" w:themeColor="accent2"/>
          <w:lang w:val="en-US"/>
        </w:rPr>
      </w:pPr>
      <w:r>
        <w:rPr>
          <w:color w:val="ED7D31" w:themeColor="accent2"/>
          <w:lang w:val="en-US"/>
        </w:rPr>
        <w:t xml:space="preserve">By definition an excited nucleus exists in an energy state elevated above the ground state. </w:t>
      </w:r>
      <w:r w:rsidR="004C4EE8">
        <w:rPr>
          <w:color w:val="ED7D31" w:themeColor="accent2"/>
          <w:lang w:val="en-US"/>
        </w:rPr>
        <w:t xml:space="preserve">By </w:t>
      </w:r>
      <w:r>
        <w:rPr>
          <w:color w:val="ED7D31" w:themeColor="accent2"/>
          <w:lang w:val="en-US"/>
        </w:rPr>
        <w:t xml:space="preserve">transitioning </w:t>
      </w:r>
      <w:r w:rsidR="004C4EE8">
        <w:rPr>
          <w:color w:val="ED7D31" w:themeColor="accent2"/>
          <w:lang w:val="en-US"/>
        </w:rPr>
        <w:t xml:space="preserve">to a lower state it gradually makes </w:t>
      </w:r>
      <w:proofErr w:type="spellStart"/>
      <w:r w:rsidR="004C4EE8">
        <w:rPr>
          <w:color w:val="ED7D31" w:themeColor="accent2"/>
          <w:lang w:val="en-US"/>
        </w:rPr>
        <w:t>it’s</w:t>
      </w:r>
      <w:proofErr w:type="spellEnd"/>
      <w:r w:rsidR="004C4EE8">
        <w:rPr>
          <w:color w:val="ED7D31" w:themeColor="accent2"/>
          <w:lang w:val="en-US"/>
        </w:rPr>
        <w:t xml:space="preserve"> way to </w:t>
      </w:r>
      <w:proofErr w:type="spellStart"/>
      <w:r w:rsidR="004C4EE8">
        <w:rPr>
          <w:color w:val="ED7D31" w:themeColor="accent2"/>
          <w:lang w:val="en-US"/>
        </w:rPr>
        <w:t>gound</w:t>
      </w:r>
      <w:proofErr w:type="spellEnd"/>
      <w:r w:rsidR="004C4EE8">
        <w:rPr>
          <w:color w:val="ED7D31" w:themeColor="accent2"/>
          <w:lang w:val="en-US"/>
        </w:rPr>
        <w:t xml:space="preserve"> state, </w:t>
      </w:r>
      <w:r w:rsidR="004C4EE8" w:rsidRPr="004C4EE8">
        <w:rPr>
          <w:b/>
          <w:bCs/>
          <w:color w:val="ED7D31" w:themeColor="accent2"/>
          <w:lang w:val="en-US"/>
        </w:rPr>
        <w:t>(def of ground</w:t>
      </w:r>
      <w:proofErr w:type="gramStart"/>
      <w:r w:rsidR="004C4EE8" w:rsidRPr="004C4EE8">
        <w:rPr>
          <w:b/>
          <w:bCs/>
          <w:color w:val="ED7D31" w:themeColor="accent2"/>
          <w:lang w:val="en-US"/>
        </w:rPr>
        <w:t>?)</w:t>
      </w:r>
      <w:r>
        <w:rPr>
          <w:color w:val="ED7D31" w:themeColor="accent2"/>
          <w:lang w:val="en-US"/>
        </w:rPr>
        <w:t>from</w:t>
      </w:r>
      <w:proofErr w:type="gramEnd"/>
      <w:r>
        <w:rPr>
          <w:color w:val="ED7D31" w:themeColor="accent2"/>
          <w:lang w:val="en-US"/>
        </w:rPr>
        <w:t xml:space="preserve"> </w:t>
      </w:r>
      <w:r w:rsidR="004C4EE8">
        <w:rPr>
          <w:color w:val="ED7D31" w:themeColor="accent2"/>
          <w:lang w:val="en-US"/>
        </w:rPr>
        <w:t>one state to a lower state it</w:t>
      </w:r>
    </w:p>
    <w:p w14:paraId="437C60A9" w14:textId="77777777" w:rsidR="007A1692" w:rsidRDefault="007A1692" w:rsidP="00C77839">
      <w:pPr>
        <w:rPr>
          <w:color w:val="ED7D31" w:themeColor="accent2"/>
          <w:lang w:val="en-US"/>
        </w:rPr>
      </w:pPr>
    </w:p>
    <w:p w14:paraId="67D1C262" w14:textId="129399B5" w:rsidR="003E2599" w:rsidRDefault="007A1692" w:rsidP="00C77839">
      <w:pPr>
        <w:rPr>
          <w:color w:val="ED7D31" w:themeColor="accent2"/>
          <w:lang w:val="en-US"/>
        </w:rPr>
      </w:pPr>
      <w:r>
        <w:rPr>
          <w:color w:val="ED7D31" w:themeColor="accent2"/>
          <w:lang w:val="en-US"/>
        </w:rPr>
        <w:t xml:space="preserve">A nucleus may have several different states, each corresponding to a different. </w:t>
      </w:r>
      <w:proofErr w:type="spellStart"/>
      <w:r>
        <w:rPr>
          <w:color w:val="ED7D31" w:themeColor="accent2"/>
          <w:lang w:val="en-US"/>
        </w:rPr>
        <w:t>Each</w:t>
      </w:r>
      <w:proofErr w:type="spellEnd"/>
      <w:r>
        <w:rPr>
          <w:color w:val="ED7D31" w:themeColor="accent2"/>
          <w:lang w:val="en-US"/>
        </w:rPr>
        <w:t xml:space="preserve"> state characterized </w:t>
      </w:r>
      <w:proofErr w:type="gramStart"/>
      <w:r>
        <w:rPr>
          <w:color w:val="ED7D31" w:themeColor="accent2"/>
          <w:lang w:val="en-US"/>
        </w:rPr>
        <w:t xml:space="preserve">by </w:t>
      </w:r>
      <w:r w:rsidR="003E2599">
        <w:rPr>
          <w:color w:val="ED7D31" w:themeColor="accent2"/>
          <w:lang w:val="en-US"/>
        </w:rPr>
        <w:t xml:space="preserve"> (</w:t>
      </w:r>
      <w:proofErr w:type="gramEnd"/>
      <w:r w:rsidR="003E2599">
        <w:rPr>
          <w:color w:val="ED7D31" w:themeColor="accent2"/>
          <w:lang w:val="en-US"/>
        </w:rPr>
        <w:t>dynamical properties) can be described by can be desc</w:t>
      </w:r>
    </w:p>
    <w:p w14:paraId="1EB411DA" w14:textId="77777777" w:rsidR="000C3531" w:rsidRDefault="000C3531" w:rsidP="00C77839">
      <w:pPr>
        <w:rPr>
          <w:color w:val="ED7D31" w:themeColor="accent2"/>
          <w:lang w:val="en-US"/>
        </w:rPr>
      </w:pPr>
    </w:p>
    <w:p w14:paraId="464E0FF6" w14:textId="0CB6F28B" w:rsidR="003E2599" w:rsidRDefault="00B0509E" w:rsidP="00C77839">
      <w:pPr>
        <w:rPr>
          <w:color w:val="ED7D31" w:themeColor="accent2"/>
          <w:lang w:val="en-US"/>
        </w:rPr>
      </w:pPr>
      <w:r>
        <w:rPr>
          <w:color w:val="ED7D31" w:themeColor="accent2"/>
          <w:lang w:val="en-US"/>
        </w:rPr>
        <w:t xml:space="preserve">Quantum numbers, </w:t>
      </w:r>
      <w:r w:rsidR="00A910DD">
        <w:rPr>
          <w:color w:val="ED7D31" w:themeColor="accent2"/>
          <w:lang w:val="en-US"/>
        </w:rPr>
        <w:t>from the theory of</w:t>
      </w:r>
      <w:r>
        <w:rPr>
          <w:color w:val="ED7D31" w:themeColor="accent2"/>
          <w:lang w:val="en-US"/>
        </w:rPr>
        <w:t xml:space="preserve"> Q</w:t>
      </w:r>
      <w:r w:rsidR="00A910DD">
        <w:rPr>
          <w:color w:val="ED7D31" w:themeColor="accent2"/>
          <w:lang w:val="en-US"/>
        </w:rPr>
        <w:t>M</w:t>
      </w:r>
      <w:r>
        <w:rPr>
          <w:color w:val="ED7D31" w:themeColor="accent2"/>
          <w:lang w:val="en-US"/>
        </w:rPr>
        <w:t xml:space="preserve">, can be used to describe </w:t>
      </w:r>
      <w:r w:rsidR="000C3531">
        <w:rPr>
          <w:color w:val="ED7D31" w:themeColor="accent2"/>
          <w:lang w:val="en-US"/>
        </w:rPr>
        <w:t>quantities of</w:t>
      </w:r>
      <w:r w:rsidR="00A910DD">
        <w:rPr>
          <w:color w:val="ED7D31" w:themeColor="accent2"/>
          <w:lang w:val="en-US"/>
        </w:rPr>
        <w:t xml:space="preserve"> a physical system. These quantities are usually discrete and conserved, </w:t>
      </w:r>
      <w:r w:rsidR="008652F3">
        <w:rPr>
          <w:color w:val="ED7D31" w:themeColor="accent2"/>
          <w:lang w:val="en-US"/>
        </w:rPr>
        <w:t xml:space="preserve">such as energy, </w:t>
      </w:r>
      <w:r w:rsidR="00A910DD">
        <w:rPr>
          <w:color w:val="ED7D31" w:themeColor="accent2"/>
          <w:lang w:val="en-US"/>
        </w:rPr>
        <w:t xml:space="preserve">parity </w:t>
      </w:r>
      <w:r w:rsidR="00A910DD" w:rsidRPr="00A910DD">
        <w:rPr>
          <w:b/>
          <w:bCs/>
          <w:color w:val="ED7D31" w:themeColor="accent2"/>
          <w:lang w:val="en-US"/>
        </w:rPr>
        <w:t>(?)</w:t>
      </w:r>
      <w:r w:rsidR="00A910DD">
        <w:rPr>
          <w:color w:val="ED7D31" w:themeColor="accent2"/>
          <w:lang w:val="en-US"/>
        </w:rPr>
        <w:t xml:space="preserve"> and angular momentum.</w:t>
      </w:r>
      <w:r w:rsidR="003E2599">
        <w:rPr>
          <w:color w:val="ED7D31" w:themeColor="accent2"/>
          <w:lang w:val="en-US"/>
        </w:rPr>
        <w:t xml:space="preserve"> For instance, a stationary nucleus </w:t>
      </w:r>
    </w:p>
    <w:p w14:paraId="61A290D2" w14:textId="77777777" w:rsidR="003E2599" w:rsidRDefault="003E2599" w:rsidP="00C77839">
      <w:pPr>
        <w:rPr>
          <w:color w:val="ED7D31" w:themeColor="accent2"/>
          <w:lang w:val="en-US"/>
        </w:rPr>
      </w:pPr>
    </w:p>
    <w:p w14:paraId="69637871" w14:textId="25298E8A" w:rsidR="00A910DD" w:rsidRDefault="008652F3" w:rsidP="00C77839">
      <w:pPr>
        <w:rPr>
          <w:color w:val="ED7D31" w:themeColor="accent2"/>
          <w:lang w:val="en-US"/>
        </w:rPr>
      </w:pPr>
      <w:r>
        <w:rPr>
          <w:color w:val="ED7D31" w:themeColor="accent2"/>
          <w:lang w:val="en-US"/>
        </w:rPr>
        <w:t>There are two types of angular momentum, spin angular momentum (also known as intrinsic angular momentum) and orbital angular momentum</w:t>
      </w:r>
      <w:r w:rsidR="003E2599">
        <w:rPr>
          <w:color w:val="ED7D31" w:themeColor="accent2"/>
          <w:lang w:val="en-US"/>
        </w:rPr>
        <w:t xml:space="preserve">. </w:t>
      </w:r>
    </w:p>
    <w:p w14:paraId="1B97CC01" w14:textId="77777777" w:rsidR="00A910DD" w:rsidRDefault="00A910DD" w:rsidP="00C77839">
      <w:pPr>
        <w:rPr>
          <w:color w:val="ED7D31" w:themeColor="accent2"/>
          <w:lang w:val="en-US"/>
        </w:rPr>
      </w:pPr>
    </w:p>
    <w:p w14:paraId="0D062FA0" w14:textId="297A10E4" w:rsidR="00A910DD" w:rsidRDefault="00A910DD" w:rsidP="00C77839">
      <w:pPr>
        <w:rPr>
          <w:color w:val="ED7D31" w:themeColor="accent2"/>
          <w:lang w:val="en-US"/>
        </w:rPr>
      </w:pPr>
      <w:r>
        <w:rPr>
          <w:color w:val="ED7D31" w:themeColor="accent2"/>
          <w:lang w:val="en-US"/>
        </w:rPr>
        <w:t xml:space="preserve">In the case of gamma-transition, the physical </w:t>
      </w:r>
      <w:proofErr w:type="spellStart"/>
      <w:r>
        <w:rPr>
          <w:color w:val="ED7D31" w:themeColor="accent2"/>
          <w:lang w:val="en-US"/>
        </w:rPr>
        <w:t>properies</w:t>
      </w:r>
      <w:proofErr w:type="spellEnd"/>
      <w:r>
        <w:rPr>
          <w:color w:val="ED7D31" w:themeColor="accent2"/>
          <w:lang w:val="en-US"/>
        </w:rPr>
        <w:t xml:space="preserve"> angular momentum and spin of a nucleus   but of special interest for the understanding of gamma-transitions is angular momentum. Angular momentum is </w:t>
      </w:r>
      <w:proofErr w:type="spellStart"/>
      <w:r>
        <w:rPr>
          <w:color w:val="ED7D31" w:themeColor="accent2"/>
          <w:lang w:val="en-US"/>
        </w:rPr>
        <w:t>composit</w:t>
      </w:r>
      <w:proofErr w:type="spellEnd"/>
      <w:r>
        <w:rPr>
          <w:color w:val="ED7D31" w:themeColor="accent2"/>
          <w:lang w:val="en-US"/>
        </w:rPr>
        <w:t xml:space="preserve"> of </w:t>
      </w:r>
    </w:p>
    <w:p w14:paraId="17955748" w14:textId="22E38230" w:rsidR="00A910DD" w:rsidRDefault="00A910DD" w:rsidP="00C77839">
      <w:pPr>
        <w:rPr>
          <w:color w:val="ED7D31" w:themeColor="accent2"/>
          <w:lang w:val="en-US"/>
        </w:rPr>
      </w:pPr>
      <w:r>
        <w:rPr>
          <w:color w:val="ED7D31" w:themeColor="accent2"/>
          <w:lang w:val="en-US"/>
        </w:rPr>
        <w:t xml:space="preserve">A nucleus (the physical system) has a determined QM state, described by </w:t>
      </w:r>
    </w:p>
    <w:p w14:paraId="1FC5D8DC" w14:textId="77777777" w:rsidR="00A910DD" w:rsidRDefault="00A910DD" w:rsidP="00C77839">
      <w:pPr>
        <w:rPr>
          <w:color w:val="ED7D31" w:themeColor="accent2"/>
          <w:lang w:val="en-US"/>
        </w:rPr>
      </w:pPr>
    </w:p>
    <w:p w14:paraId="7FF2D1B4" w14:textId="57422658" w:rsidR="000C3531" w:rsidRDefault="00A910DD" w:rsidP="00C77839">
      <w:pPr>
        <w:rPr>
          <w:color w:val="ED7D31" w:themeColor="accent2"/>
          <w:lang w:val="en-US"/>
        </w:rPr>
      </w:pPr>
      <w:r>
        <w:rPr>
          <w:color w:val="ED7D31" w:themeColor="accent2"/>
          <w:lang w:val="en-US"/>
        </w:rPr>
        <w:t xml:space="preserve"> For instance, a </w:t>
      </w:r>
      <w:proofErr w:type="spellStart"/>
      <w:r>
        <w:rPr>
          <w:color w:val="ED7D31" w:themeColor="accent2"/>
          <w:lang w:val="en-US"/>
        </w:rPr>
        <w:t>nuclues</w:t>
      </w:r>
      <w:proofErr w:type="spellEnd"/>
      <w:r>
        <w:rPr>
          <w:color w:val="ED7D31" w:themeColor="accent2"/>
          <w:lang w:val="en-US"/>
        </w:rPr>
        <w:t xml:space="preserve"> (the physical system) and </w:t>
      </w:r>
      <w:proofErr w:type="spellStart"/>
      <w:proofErr w:type="gramStart"/>
      <w:r>
        <w:rPr>
          <w:color w:val="ED7D31" w:themeColor="accent2"/>
          <w:lang w:val="en-US"/>
        </w:rPr>
        <w:t>its</w:t>
      </w:r>
      <w:proofErr w:type="spellEnd"/>
      <w:r>
        <w:rPr>
          <w:color w:val="ED7D31" w:themeColor="accent2"/>
          <w:lang w:val="en-US"/>
        </w:rPr>
        <w:t xml:space="preserve"> </w:t>
      </w:r>
      <w:r w:rsidR="000C3531">
        <w:rPr>
          <w:color w:val="ED7D31" w:themeColor="accent2"/>
          <w:lang w:val="en-US"/>
        </w:rPr>
        <w:t xml:space="preserve"> that</w:t>
      </w:r>
      <w:proofErr w:type="gramEnd"/>
      <w:r w:rsidR="000C3531">
        <w:rPr>
          <w:color w:val="ED7D31" w:themeColor="accent2"/>
          <w:lang w:val="en-US"/>
        </w:rPr>
        <w:t xml:space="preserve"> characterize a state of a physical system</w:t>
      </w:r>
      <w:r w:rsidR="00B0509E">
        <w:rPr>
          <w:color w:val="ED7D31" w:themeColor="accent2"/>
          <w:lang w:val="en-US"/>
        </w:rPr>
        <w:t xml:space="preserve">. </w:t>
      </w:r>
      <w:r w:rsidR="000C3531">
        <w:rPr>
          <w:color w:val="ED7D31" w:themeColor="accent2"/>
          <w:lang w:val="en-US"/>
        </w:rPr>
        <w:t xml:space="preserve">Quantum numbers refer to </w:t>
      </w:r>
      <w:proofErr w:type="spellStart"/>
      <w:r w:rsidR="000C3531">
        <w:rPr>
          <w:color w:val="ED7D31" w:themeColor="accent2"/>
          <w:lang w:val="en-US"/>
        </w:rPr>
        <w:t>descrete</w:t>
      </w:r>
      <w:proofErr w:type="spellEnd"/>
      <w:r w:rsidR="000C3531">
        <w:rPr>
          <w:color w:val="ED7D31" w:themeColor="accent2"/>
          <w:lang w:val="en-US"/>
        </w:rPr>
        <w:t xml:space="preserve"> </w:t>
      </w:r>
    </w:p>
    <w:p w14:paraId="1121E081" w14:textId="77777777" w:rsidR="000C3531" w:rsidRDefault="000C3531" w:rsidP="00C77839">
      <w:pPr>
        <w:rPr>
          <w:color w:val="ED7D31" w:themeColor="accent2"/>
          <w:lang w:val="en-US"/>
        </w:rPr>
      </w:pPr>
    </w:p>
    <w:p w14:paraId="4BBD9099" w14:textId="77777777" w:rsidR="000C3531" w:rsidRDefault="000C3531" w:rsidP="00C77839">
      <w:pPr>
        <w:rPr>
          <w:color w:val="ED7D31" w:themeColor="accent2"/>
          <w:lang w:val="en-US"/>
        </w:rPr>
      </w:pPr>
    </w:p>
    <w:p w14:paraId="21C1E2BA" w14:textId="5BAE609F" w:rsidR="00B0509E" w:rsidRDefault="000C3531" w:rsidP="00C77839">
      <w:pPr>
        <w:rPr>
          <w:color w:val="ED7D31" w:themeColor="accent2"/>
          <w:lang w:val="en-US"/>
        </w:rPr>
      </w:pPr>
      <w:r>
        <w:rPr>
          <w:color w:val="ED7D31" w:themeColor="accent2"/>
          <w:lang w:val="en-US"/>
        </w:rPr>
        <w:t xml:space="preserve"> are </w:t>
      </w:r>
      <w:proofErr w:type="spellStart"/>
      <w:r>
        <w:rPr>
          <w:color w:val="ED7D31" w:themeColor="accent2"/>
          <w:lang w:val="en-US"/>
        </w:rPr>
        <w:t>descrete</w:t>
      </w:r>
      <w:r w:rsidR="00B0509E">
        <w:rPr>
          <w:color w:val="ED7D31" w:themeColor="accent2"/>
          <w:lang w:val="en-US"/>
        </w:rPr>
        <w:t>For</w:t>
      </w:r>
      <w:proofErr w:type="spellEnd"/>
      <w:r w:rsidR="00B0509E">
        <w:rPr>
          <w:color w:val="ED7D31" w:themeColor="accent2"/>
          <w:lang w:val="en-US"/>
        </w:rPr>
        <w:t xml:space="preserve"> </w:t>
      </w:r>
      <w:r>
        <w:rPr>
          <w:color w:val="ED7D31" w:themeColor="accent2"/>
          <w:lang w:val="en-US"/>
        </w:rPr>
        <w:t>instance,</w:t>
      </w:r>
      <w:r w:rsidR="00B0509E">
        <w:rPr>
          <w:color w:val="ED7D31" w:themeColor="accent2"/>
          <w:lang w:val="en-US"/>
        </w:rPr>
        <w:t xml:space="preserve"> a nucleus and </w:t>
      </w:r>
      <w:proofErr w:type="gramStart"/>
      <w:r w:rsidR="00B0509E">
        <w:rPr>
          <w:color w:val="ED7D31" w:themeColor="accent2"/>
          <w:lang w:val="en-US"/>
        </w:rPr>
        <w:t>it’s</w:t>
      </w:r>
      <w:proofErr w:type="gramEnd"/>
      <w:r w:rsidR="00B0509E">
        <w:rPr>
          <w:color w:val="ED7D31" w:themeColor="accent2"/>
          <w:lang w:val="en-US"/>
        </w:rPr>
        <w:t xml:space="preserve"> energy states. Each QM state of a nucleus must have a distinct set of QM numbers, which describe </w:t>
      </w:r>
      <w:proofErr w:type="spellStart"/>
      <w:proofErr w:type="gramStart"/>
      <w:r w:rsidR="00B0509E">
        <w:rPr>
          <w:color w:val="ED7D31" w:themeColor="accent2"/>
          <w:lang w:val="en-US"/>
        </w:rPr>
        <w:t>quantites</w:t>
      </w:r>
      <w:proofErr w:type="spellEnd"/>
      <w:r w:rsidR="00B0509E">
        <w:rPr>
          <w:color w:val="ED7D31" w:themeColor="accent2"/>
          <w:lang w:val="en-US"/>
        </w:rPr>
        <w:t xml:space="preserve"> .</w:t>
      </w:r>
      <w:proofErr w:type="gramEnd"/>
      <w:r w:rsidR="00B0509E">
        <w:rPr>
          <w:color w:val="ED7D31" w:themeColor="accent2"/>
          <w:lang w:val="en-US"/>
        </w:rPr>
        <w:t xml:space="preserve">  a </w:t>
      </w:r>
      <w:proofErr w:type="gramStart"/>
      <w:r w:rsidR="00B0509E">
        <w:rPr>
          <w:color w:val="ED7D31" w:themeColor="accent2"/>
          <w:lang w:val="en-US"/>
        </w:rPr>
        <w:t>nucleus A nucleus’ dynamic properties</w:t>
      </w:r>
      <w:proofErr w:type="gramEnd"/>
      <w:r w:rsidR="00B0509E">
        <w:rPr>
          <w:color w:val="ED7D31" w:themeColor="accent2"/>
          <w:lang w:val="en-US"/>
        </w:rPr>
        <w:t xml:space="preserve"> can be described by its quantum </w:t>
      </w:r>
      <w:proofErr w:type="spellStart"/>
      <w:r w:rsidR="00B0509E">
        <w:rPr>
          <w:color w:val="ED7D31" w:themeColor="accent2"/>
          <w:lang w:val="en-US"/>
        </w:rPr>
        <w:t>machenical</w:t>
      </w:r>
      <w:proofErr w:type="spellEnd"/>
      <w:r w:rsidR="00B0509E">
        <w:rPr>
          <w:color w:val="ED7D31" w:themeColor="accent2"/>
          <w:lang w:val="en-US"/>
        </w:rPr>
        <w:t xml:space="preserve"> (QM) numbers. Each </w:t>
      </w:r>
      <w:proofErr w:type="spellStart"/>
      <w:r w:rsidR="00B0509E">
        <w:rPr>
          <w:color w:val="ED7D31" w:themeColor="accent2"/>
          <w:lang w:val="en-US"/>
        </w:rPr>
        <w:t>quamtum</w:t>
      </w:r>
      <w:proofErr w:type="spellEnd"/>
      <w:r w:rsidR="00B0509E">
        <w:rPr>
          <w:color w:val="ED7D31" w:themeColor="accent2"/>
          <w:lang w:val="en-US"/>
        </w:rPr>
        <w:t xml:space="preserve"> </w:t>
      </w:r>
    </w:p>
    <w:p w14:paraId="20C0405D" w14:textId="0A71F3F9" w:rsidR="00913FE7" w:rsidRDefault="00913FE7" w:rsidP="00C77839">
      <w:pPr>
        <w:rPr>
          <w:color w:val="ED7D31" w:themeColor="accent2"/>
          <w:lang w:val="en-US"/>
        </w:rPr>
      </w:pPr>
    </w:p>
    <w:p w14:paraId="50A9562C" w14:textId="2016C4AD" w:rsidR="00913FE7" w:rsidRDefault="00913FE7" w:rsidP="00C77839">
      <w:pPr>
        <w:rPr>
          <w:color w:val="ED7D31" w:themeColor="accent2"/>
          <w:lang w:val="en-US"/>
        </w:rPr>
      </w:pPr>
      <w:r>
        <w:rPr>
          <w:color w:val="ED7D31" w:themeColor="accent2"/>
          <w:lang w:val="en-US"/>
        </w:rPr>
        <w:t>Quantum states of nucleus.</w:t>
      </w:r>
    </w:p>
    <w:p w14:paraId="2483F2BF" w14:textId="6372BE4D" w:rsidR="00913FE7" w:rsidRDefault="00913FE7" w:rsidP="00913FE7">
      <w:pPr>
        <w:pStyle w:val="ListParagraph"/>
        <w:numPr>
          <w:ilvl w:val="0"/>
          <w:numId w:val="7"/>
        </w:numPr>
        <w:rPr>
          <w:color w:val="ED7D31" w:themeColor="accent2"/>
          <w:lang w:val="en-US"/>
        </w:rPr>
      </w:pPr>
      <w:proofErr w:type="spellStart"/>
      <w:r>
        <w:rPr>
          <w:color w:val="ED7D31" w:themeColor="accent2"/>
          <w:lang w:val="en-US"/>
        </w:rPr>
        <w:t>Descrete</w:t>
      </w:r>
      <w:proofErr w:type="spellEnd"/>
      <w:r>
        <w:rPr>
          <w:color w:val="ED7D31" w:themeColor="accent2"/>
          <w:lang w:val="en-US"/>
        </w:rPr>
        <w:t xml:space="preserve"> </w:t>
      </w:r>
    </w:p>
    <w:p w14:paraId="43FB816A" w14:textId="7C505D59" w:rsidR="00913FE7" w:rsidRDefault="00913FE7" w:rsidP="00913FE7">
      <w:pPr>
        <w:pStyle w:val="ListParagraph"/>
        <w:numPr>
          <w:ilvl w:val="0"/>
          <w:numId w:val="7"/>
        </w:numPr>
        <w:rPr>
          <w:color w:val="ED7D31" w:themeColor="accent2"/>
          <w:lang w:val="en-US"/>
        </w:rPr>
      </w:pPr>
      <w:r>
        <w:rPr>
          <w:color w:val="ED7D31" w:themeColor="accent2"/>
          <w:lang w:val="en-US"/>
        </w:rPr>
        <w:t>Continuous</w:t>
      </w:r>
    </w:p>
    <w:p w14:paraId="321A2ADA" w14:textId="6C9A715A" w:rsidR="00913FE7" w:rsidRPr="00913FE7" w:rsidRDefault="00913FE7" w:rsidP="00913FE7">
      <w:pPr>
        <w:pStyle w:val="ListParagraph"/>
        <w:numPr>
          <w:ilvl w:val="0"/>
          <w:numId w:val="7"/>
        </w:numPr>
        <w:rPr>
          <w:color w:val="ED7D31" w:themeColor="accent2"/>
          <w:lang w:val="en-US"/>
        </w:rPr>
      </w:pPr>
      <w:r>
        <w:rPr>
          <w:color w:val="ED7D31" w:themeColor="accent2"/>
          <w:lang w:val="en-US"/>
        </w:rPr>
        <w:t>Allowed transitions</w:t>
      </w:r>
    </w:p>
    <w:p w14:paraId="57A5E120" w14:textId="11BA68B0" w:rsidR="00913FE7" w:rsidRDefault="00913FE7" w:rsidP="00C77839">
      <w:pPr>
        <w:rPr>
          <w:color w:val="ED7D31" w:themeColor="accent2"/>
          <w:lang w:val="en-US"/>
        </w:rPr>
      </w:pPr>
    </w:p>
    <w:p w14:paraId="374ED62B" w14:textId="667B0C3B" w:rsidR="00913FE7" w:rsidRDefault="00913FE7" w:rsidP="00C77839">
      <w:pPr>
        <w:rPr>
          <w:color w:val="ED7D31" w:themeColor="accent2"/>
          <w:lang w:val="en-US"/>
        </w:rPr>
      </w:pPr>
    </w:p>
    <w:p w14:paraId="199120C2" w14:textId="6FA26679" w:rsidR="00913FE7" w:rsidRDefault="00913FE7" w:rsidP="00C77839">
      <w:pPr>
        <w:rPr>
          <w:color w:val="ED7D31" w:themeColor="accent2"/>
          <w:lang w:val="en-US"/>
        </w:rPr>
      </w:pPr>
    </w:p>
    <w:p w14:paraId="44423268" w14:textId="77777777" w:rsidR="00913FE7" w:rsidRDefault="00913FE7" w:rsidP="00C77839">
      <w:pPr>
        <w:rPr>
          <w:color w:val="ED7D31" w:themeColor="accent2"/>
          <w:lang w:val="en-US"/>
        </w:rPr>
      </w:pPr>
    </w:p>
    <w:p w14:paraId="79C00BE7" w14:textId="6AA65FA6" w:rsidR="009A6024" w:rsidRDefault="009A6024" w:rsidP="00C77839">
      <w:pPr>
        <w:rPr>
          <w:color w:val="ED7D31" w:themeColor="accent2"/>
          <w:lang w:val="en-US"/>
        </w:rPr>
      </w:pPr>
      <w:r>
        <w:rPr>
          <w:color w:val="ED7D31" w:themeColor="accent2"/>
          <w:lang w:val="en-US"/>
        </w:rPr>
        <w:t xml:space="preserve">“Conservation of angular momentum plays a controlling role in the gamma-ray process”. </w:t>
      </w:r>
    </w:p>
    <w:p w14:paraId="5B95D27C" w14:textId="2D85FC43" w:rsidR="0052487E" w:rsidRDefault="009A6024" w:rsidP="00C77839">
      <w:pPr>
        <w:rPr>
          <w:i/>
          <w:iCs/>
          <w:color w:val="ED7D31" w:themeColor="accent2"/>
          <w:lang w:val="en-US"/>
        </w:rPr>
      </w:pPr>
      <w:r>
        <w:rPr>
          <w:color w:val="ED7D31" w:themeColor="accent2"/>
          <w:lang w:val="en-US"/>
        </w:rPr>
        <w:t xml:space="preserve">Which gamma-transition process takes place is heavily related to the conservation of angular momentum. </w:t>
      </w:r>
      <w:r w:rsidR="00724412">
        <w:rPr>
          <w:color w:val="ED7D31" w:themeColor="accent2"/>
          <w:lang w:val="en-US"/>
        </w:rPr>
        <w:t xml:space="preserve">An excited nucleus transitions and emits a photon. The initial and final quantum mechanical state of the nucleus has a fixed angular momentum and parity. The angular momentum and parity must be conserved by the emitted photon. </w:t>
      </w:r>
      <w:r w:rsidR="0052487E">
        <w:rPr>
          <w:color w:val="ED7D31" w:themeColor="accent2"/>
          <w:lang w:val="en-US"/>
        </w:rPr>
        <w:t xml:space="preserve">Following </w:t>
      </w:r>
      <w:r w:rsidR="00913FE7">
        <w:rPr>
          <w:color w:val="ED7D31" w:themeColor="accent2"/>
          <w:lang w:val="en-US"/>
        </w:rPr>
        <w:t>these</w:t>
      </w:r>
      <w:r w:rsidR="0052487E">
        <w:rPr>
          <w:color w:val="ED7D31" w:themeColor="accent2"/>
          <w:lang w:val="en-US"/>
        </w:rPr>
        <w:t xml:space="preserve"> constraints are </w:t>
      </w:r>
      <w:r w:rsidR="00724412">
        <w:rPr>
          <w:color w:val="ED7D31" w:themeColor="accent2"/>
          <w:lang w:val="en-US"/>
        </w:rPr>
        <w:t>selection rule</w:t>
      </w:r>
      <w:r w:rsidR="0052487E">
        <w:rPr>
          <w:color w:val="ED7D31" w:themeColor="accent2"/>
          <w:lang w:val="en-US"/>
        </w:rPr>
        <w:t>s</w:t>
      </w:r>
      <w:r w:rsidR="00913FE7">
        <w:rPr>
          <w:color w:val="ED7D31" w:themeColor="accent2"/>
          <w:lang w:val="en-US"/>
        </w:rPr>
        <w:t xml:space="preserve">, which </w:t>
      </w:r>
      <w:r w:rsidR="0052487E">
        <w:rPr>
          <w:i/>
          <w:iCs/>
          <w:color w:val="ED7D31" w:themeColor="accent2"/>
          <w:lang w:val="en-US"/>
        </w:rPr>
        <w:t xml:space="preserve">allow only certain </w:t>
      </w:r>
      <w:r w:rsidR="00913FE7">
        <w:rPr>
          <w:i/>
          <w:iCs/>
          <w:color w:val="ED7D31" w:themeColor="accent2"/>
          <w:lang w:val="en-US"/>
        </w:rPr>
        <w:t xml:space="preserve">quantum state </w:t>
      </w:r>
      <w:r w:rsidR="0052487E">
        <w:rPr>
          <w:i/>
          <w:iCs/>
          <w:color w:val="ED7D31" w:themeColor="accent2"/>
          <w:lang w:val="en-US"/>
        </w:rPr>
        <w:t xml:space="preserve">transitions </w:t>
      </w:r>
      <w:r w:rsidR="00913FE7">
        <w:rPr>
          <w:i/>
          <w:iCs/>
          <w:color w:val="ED7D31" w:themeColor="accent2"/>
          <w:lang w:val="en-US"/>
        </w:rPr>
        <w:t>to emit a photon</w:t>
      </w:r>
      <w:r w:rsidR="0052487E">
        <w:rPr>
          <w:i/>
          <w:iCs/>
          <w:color w:val="ED7D31" w:themeColor="accent2"/>
          <w:lang w:val="en-US"/>
        </w:rPr>
        <w:t xml:space="preserve">. </w:t>
      </w:r>
    </w:p>
    <w:p w14:paraId="580B4353" w14:textId="4379BDBC" w:rsidR="0052487E" w:rsidRDefault="0052487E" w:rsidP="00C77839">
      <w:pPr>
        <w:rPr>
          <w:i/>
          <w:iCs/>
          <w:color w:val="ED7D31" w:themeColor="accent2"/>
          <w:lang w:val="en-US"/>
        </w:rPr>
      </w:pPr>
      <w:r>
        <w:rPr>
          <w:i/>
          <w:iCs/>
          <w:color w:val="ED7D31" w:themeColor="accent2"/>
          <w:lang w:val="en-US"/>
        </w:rPr>
        <w:t>The change in</w:t>
      </w:r>
      <w:r w:rsidR="00913FE7">
        <w:rPr>
          <w:i/>
          <w:iCs/>
          <w:color w:val="ED7D31" w:themeColor="accent2"/>
          <w:lang w:val="en-US"/>
        </w:rPr>
        <w:t xml:space="preserve"> the neucleus</w:t>
      </w:r>
      <w:r>
        <w:rPr>
          <w:i/>
          <w:iCs/>
          <w:color w:val="ED7D31" w:themeColor="accent2"/>
          <w:lang w:val="en-US"/>
        </w:rPr>
        <w:t xml:space="preserve"> intrinsic angular momentum </w:t>
      </w:r>
      <m:oMath>
        <m:r>
          <w:rPr>
            <w:rFonts w:ascii="Cambria Math" w:hAnsi="Cambria Math"/>
            <w:color w:val="ED7D31" w:themeColor="accent2"/>
            <w:lang w:val="en-US"/>
          </w:rPr>
          <m:t>∆I</m:t>
        </m:r>
      </m:oMath>
      <w:r>
        <w:rPr>
          <w:i/>
          <w:iCs/>
          <w:color w:val="ED7D31" w:themeColor="accent2"/>
          <w:lang w:val="en-US"/>
        </w:rPr>
        <w:t xml:space="preserve"> </w:t>
      </w:r>
      <w:r w:rsidR="002912D0">
        <w:rPr>
          <w:i/>
          <w:iCs/>
          <w:color w:val="ED7D31" w:themeColor="accent2"/>
          <w:lang w:val="en-US"/>
        </w:rPr>
        <w:t xml:space="preserve">is the difference between </w:t>
      </w:r>
      <w:r w:rsidR="002912D0">
        <w:rPr>
          <w:rFonts w:eastAsiaTheme="minorEastAsia"/>
          <w:color w:val="ED7D31" w:themeColor="accent2"/>
          <w:lang w:val="en-US"/>
        </w:rPr>
        <w:t xml:space="preserve">the angular momentum of </w:t>
      </w:r>
      <w:r w:rsidR="00913FE7">
        <w:rPr>
          <w:rFonts w:eastAsiaTheme="minorEastAsia"/>
          <w:color w:val="ED7D31" w:themeColor="accent2"/>
          <w:lang w:val="en-US"/>
        </w:rPr>
        <w:t>its</w:t>
      </w:r>
      <w:r w:rsidR="002912D0">
        <w:rPr>
          <w:rFonts w:eastAsiaTheme="minorEastAsia"/>
          <w:color w:val="ED7D31" w:themeColor="accent2"/>
          <w:lang w:val="en-US"/>
        </w:rPr>
        <w:t xml:space="preserve"> final and initial </w:t>
      </w:r>
      <w:proofErr w:type="spellStart"/>
      <w:r w:rsidR="00913FE7">
        <w:rPr>
          <w:rFonts w:eastAsiaTheme="minorEastAsia"/>
          <w:color w:val="ED7D31" w:themeColor="accent2"/>
          <w:lang w:val="en-US"/>
        </w:rPr>
        <w:t>angularmomentum</w:t>
      </w:r>
      <w:proofErr w:type="spellEnd"/>
      <w:r w:rsidR="002912D0">
        <w:rPr>
          <w:rFonts w:eastAsiaTheme="minorEastAsia"/>
          <w:color w:val="ED7D31" w:themeColor="accent2"/>
          <w:lang w:val="en-US"/>
        </w:rPr>
        <w:t xml:space="preserve">, </w:t>
      </w:r>
      <m:oMath>
        <m:sSub>
          <m:sSubPr>
            <m:ctrlPr>
              <w:rPr>
                <w:rFonts w:ascii="Cambria Math" w:hAnsi="Cambria Math"/>
                <w:color w:val="ED7D31" w:themeColor="accent2"/>
                <w:lang w:val="en-US"/>
              </w:rPr>
            </m:ctrlPr>
          </m:sSubPr>
          <m:e>
            <m:r>
              <m:rPr>
                <m:sty m:val="p"/>
              </m:rPr>
              <w:rPr>
                <w:rFonts w:ascii="Cambria Math" w:hAnsi="Cambria Math"/>
                <w:color w:val="ED7D31" w:themeColor="accent2"/>
                <w:lang w:val="en-US"/>
              </w:rPr>
              <m:t>I</m:t>
            </m:r>
          </m:e>
          <m:sub>
            <m:r>
              <m:rPr>
                <m:sty m:val="p"/>
              </m:rPr>
              <w:rPr>
                <w:rFonts w:ascii="Cambria Math" w:hAnsi="Cambria Math"/>
                <w:color w:val="ED7D31" w:themeColor="accent2"/>
                <w:lang w:val="en-US"/>
              </w:rPr>
              <m:t>f</m:t>
            </m:r>
          </m:sub>
        </m:sSub>
      </m:oMath>
      <w:r w:rsidR="002912D0" w:rsidRPr="00C30A6D">
        <w:rPr>
          <w:rFonts w:eastAsiaTheme="minorEastAsia"/>
          <w:color w:val="ED7D31" w:themeColor="accent2"/>
          <w:lang w:val="en-US"/>
        </w:rPr>
        <w:t xml:space="preserve"> and </w:t>
      </w:r>
      <m:oMath>
        <m:sSub>
          <m:sSubPr>
            <m:ctrlPr>
              <w:rPr>
                <w:rFonts w:ascii="Cambria Math" w:hAnsi="Cambria Math"/>
                <w:color w:val="ED7D31" w:themeColor="accent2"/>
                <w:lang w:val="en-US"/>
              </w:rPr>
            </m:ctrlPr>
          </m:sSubPr>
          <m:e>
            <m:r>
              <m:rPr>
                <m:sty m:val="p"/>
              </m:rPr>
              <w:rPr>
                <w:rFonts w:ascii="Cambria Math" w:hAnsi="Cambria Math"/>
                <w:color w:val="ED7D31" w:themeColor="accent2"/>
                <w:lang w:val="en-US"/>
              </w:rPr>
              <m:t>I</m:t>
            </m:r>
          </m:e>
          <m:sub>
            <m:r>
              <m:rPr>
                <m:sty m:val="p"/>
              </m:rPr>
              <w:rPr>
                <w:rFonts w:ascii="Cambria Math" w:hAnsi="Cambria Math"/>
                <w:color w:val="ED7D31" w:themeColor="accent2"/>
                <w:lang w:val="en-US"/>
              </w:rPr>
              <m:t>i</m:t>
            </m:r>
          </m:sub>
        </m:sSub>
      </m:oMath>
      <w:r w:rsidR="002912D0">
        <w:rPr>
          <w:rFonts w:eastAsiaTheme="minorEastAsia"/>
          <w:color w:val="ED7D31" w:themeColor="accent2"/>
          <w:lang w:val="en-US"/>
        </w:rPr>
        <w:t>, respectively</w:t>
      </w:r>
      <w:r w:rsidR="00913FE7">
        <w:rPr>
          <w:rFonts w:eastAsiaTheme="minorEastAsia"/>
          <w:color w:val="ED7D31" w:themeColor="accent2"/>
          <w:lang w:val="en-US"/>
        </w:rPr>
        <w:t xml:space="preserve">. It </w:t>
      </w:r>
      <w:r>
        <w:rPr>
          <w:i/>
          <w:iCs/>
          <w:color w:val="ED7D31" w:themeColor="accent2"/>
          <w:lang w:val="en-US"/>
        </w:rPr>
        <w:t>can be written as:</w:t>
      </w:r>
    </w:p>
    <w:p w14:paraId="69FC944F" w14:textId="77777777" w:rsidR="002912D0" w:rsidRDefault="002912D0" w:rsidP="00C77839">
      <w:pPr>
        <w:rPr>
          <w:i/>
          <w:iCs/>
          <w:color w:val="ED7D31" w:themeColor="accent2"/>
          <w:lang w:val="en-US"/>
        </w:rPr>
      </w:pPr>
    </w:p>
    <w:p w14:paraId="24EE2646" w14:textId="19D28553" w:rsidR="0052487E" w:rsidRPr="002912D0" w:rsidRDefault="0052487E" w:rsidP="00C77839">
      <w:pPr>
        <w:rPr>
          <w:rFonts w:eastAsiaTheme="minorEastAsia"/>
          <w:i/>
          <w:iCs/>
          <w:color w:val="ED7D31" w:themeColor="accent2"/>
          <w:lang w:val="en-US"/>
        </w:rPr>
      </w:pPr>
      <w:bookmarkStart w:id="4" w:name="OLE_LINK1"/>
      <w:bookmarkStart w:id="5" w:name="OLE_LINK2"/>
      <m:oMathPara>
        <m:oMath>
          <m:r>
            <w:rPr>
              <w:rFonts w:ascii="Cambria Math" w:hAnsi="Cambria Math"/>
              <w:color w:val="ED7D31" w:themeColor="accent2"/>
              <w:lang w:val="en-US"/>
            </w:rPr>
            <m:t>∆I</m:t>
          </m:r>
          <w:bookmarkEnd w:id="4"/>
          <w:bookmarkEnd w:id="5"/>
          <m:r>
            <m:rPr>
              <m:scr m:val="script"/>
            </m:rPr>
            <w:rPr>
              <w:rFonts w:ascii="Cambria Math" w:hAnsi="Cambria Math"/>
              <w:color w:val="ED7D31" w:themeColor="accent2"/>
              <w:lang w:val="en-US"/>
            </w:rPr>
            <m:t>=l=</m:t>
          </m:r>
          <m:d>
            <m:dPr>
              <m:ctrlPr>
                <w:rPr>
                  <w:rFonts w:ascii="Cambria Math" w:hAnsi="Cambria Math"/>
                  <w:i/>
                  <w:iCs/>
                  <w:color w:val="ED7D31" w:themeColor="accent2"/>
                  <w:lang w:val="en-US"/>
                </w:rPr>
              </m:ctrlPr>
            </m:dPr>
            <m:e>
              <m:sSub>
                <m:sSubPr>
                  <m:ctrlPr>
                    <w:rPr>
                      <w:rFonts w:ascii="Cambria Math" w:hAnsi="Cambria Math"/>
                      <w:i/>
                      <w:iCs/>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f</m:t>
                  </m:r>
                </m:sub>
              </m:sSub>
              <m:r>
                <w:rPr>
                  <w:rFonts w:ascii="Cambria Math" w:hAnsi="Cambria Math"/>
                  <w:color w:val="ED7D31" w:themeColor="accent2"/>
                  <w:lang w:val="en-US"/>
                </w:rPr>
                <m:t>-</m:t>
              </m:r>
              <m:sSub>
                <m:sSubPr>
                  <m:ctrlPr>
                    <w:rPr>
                      <w:rFonts w:ascii="Cambria Math" w:hAnsi="Cambria Math"/>
                      <w:i/>
                      <w:iCs/>
                      <w:color w:val="ED7D31" w:themeColor="accent2"/>
                      <w:lang w:val="en-US"/>
                    </w:rPr>
                  </m:ctrlPr>
                </m:sSubPr>
                <m:e>
                  <m:r>
                    <w:rPr>
                      <w:rFonts w:ascii="Cambria Math" w:hAnsi="Cambria Math"/>
                      <w:color w:val="ED7D31" w:themeColor="accent2"/>
                      <w:lang w:val="en-US"/>
                    </w:rPr>
                    <m:t>I</m:t>
                  </m:r>
                </m:e>
                <m:sub>
                  <m:r>
                    <w:rPr>
                      <w:rFonts w:ascii="Cambria Math" w:hAnsi="Cambria Math"/>
                      <w:color w:val="ED7D31" w:themeColor="accent2"/>
                      <w:lang w:val="en-US"/>
                    </w:rPr>
                    <m:t>i</m:t>
                  </m:r>
                </m:sub>
              </m:sSub>
            </m:e>
          </m:d>
          <m:r>
            <w:rPr>
              <w:rFonts w:ascii="Cambria Math" w:hAnsi="Cambria Math"/>
              <w:color w:val="ED7D31" w:themeColor="accent2"/>
              <w:lang w:val="en-US"/>
            </w:rPr>
            <m:t>ℏ</m:t>
          </m:r>
        </m:oMath>
      </m:oMathPara>
    </w:p>
    <w:p w14:paraId="3C5186D6" w14:textId="77777777" w:rsidR="002912D0" w:rsidRPr="0052487E" w:rsidRDefault="002912D0" w:rsidP="00C77839">
      <w:pPr>
        <w:rPr>
          <w:rFonts w:eastAsiaTheme="minorEastAsia"/>
          <w:i/>
          <w:iCs/>
          <w:color w:val="ED7D31" w:themeColor="accent2"/>
          <w:lang w:val="en-US"/>
        </w:rPr>
      </w:pPr>
    </w:p>
    <w:p w14:paraId="40900DEC" w14:textId="548CE561" w:rsidR="0052487E" w:rsidRDefault="00C30A6D" w:rsidP="00C77839">
      <w:pPr>
        <w:rPr>
          <w:rFonts w:eastAsiaTheme="minorEastAsia"/>
          <w:color w:val="ED7D31" w:themeColor="accent2"/>
          <w:lang w:val="en-US"/>
        </w:rPr>
      </w:pPr>
      <w:r>
        <w:rPr>
          <w:rFonts w:eastAsiaTheme="minorEastAsia"/>
          <w:color w:val="ED7D31" w:themeColor="accent2"/>
          <w:lang w:val="en-US"/>
        </w:rPr>
        <w:t>T</w:t>
      </w:r>
      <w:r w:rsidRPr="00C30A6D">
        <w:rPr>
          <w:rFonts w:eastAsiaTheme="minorEastAsia"/>
          <w:color w:val="ED7D31" w:themeColor="accent2"/>
          <w:lang w:val="en-US"/>
        </w:rPr>
        <w:t>he angular momentum carried by the photon</w:t>
      </w:r>
      <w:r>
        <w:rPr>
          <w:rFonts w:eastAsiaTheme="minorEastAsia"/>
          <w:color w:val="ED7D31" w:themeColor="accent2"/>
          <w:lang w:val="en-US"/>
        </w:rPr>
        <w:t xml:space="preserve"> </w:t>
      </w:r>
      <m:oMath>
        <m:r>
          <m:rPr>
            <m:scr m:val="script"/>
            <m:sty m:val="p"/>
          </m:rPr>
          <w:rPr>
            <w:rFonts w:ascii="Cambria Math" w:eastAsiaTheme="minorEastAsia" w:hAnsi="Cambria Math"/>
            <w:color w:val="ED7D31" w:themeColor="accent2"/>
            <w:lang w:val="en-US"/>
          </w:rPr>
          <m:t>l</m:t>
        </m:r>
      </m:oMath>
      <w:r w:rsidRPr="00C30A6D">
        <w:rPr>
          <w:rFonts w:eastAsiaTheme="minorEastAsia"/>
          <w:color w:val="ED7D31" w:themeColor="accent2"/>
          <w:lang w:val="en-US"/>
        </w:rPr>
        <w:t xml:space="preserve"> , pronounced “ell”</w:t>
      </w:r>
      <w:r>
        <w:rPr>
          <w:rFonts w:eastAsiaTheme="minorEastAsia"/>
          <w:color w:val="ED7D31" w:themeColor="accent2"/>
          <w:lang w:val="en-US"/>
        </w:rPr>
        <w:t>, must carry at least one unit</w:t>
      </w:r>
      <w:r w:rsidR="00913FE7">
        <w:rPr>
          <w:rFonts w:eastAsiaTheme="minorEastAsia"/>
          <w:color w:val="ED7D31" w:themeColor="accent2"/>
          <w:lang w:val="en-US"/>
        </w:rPr>
        <w:t xml:space="preserve"> (?)</w:t>
      </w:r>
      <w:r w:rsidRPr="00C30A6D">
        <w:rPr>
          <w:rFonts w:eastAsiaTheme="minorEastAsia"/>
          <w:color w:val="ED7D31" w:themeColor="accent2"/>
          <w:lang w:val="en-US"/>
        </w:rPr>
        <w:t>.</w:t>
      </w:r>
      <w:r>
        <w:rPr>
          <w:rFonts w:eastAsiaTheme="minorEastAsia"/>
          <w:color w:val="ED7D31" w:themeColor="accent2"/>
          <w:lang w:val="en-US"/>
        </w:rPr>
        <w:t xml:space="preserve"> </w:t>
      </w:r>
      <w:r w:rsidR="002912D0">
        <w:rPr>
          <w:rFonts w:eastAsiaTheme="minorEastAsia"/>
          <w:color w:val="ED7D31" w:themeColor="accent2"/>
          <w:lang w:val="en-US"/>
        </w:rPr>
        <w:t xml:space="preserve">In other words, the transition </w:t>
      </w:r>
      <m:oMath>
        <m:r>
          <w:rPr>
            <w:rFonts w:ascii="Cambria Math" w:hAnsi="Cambria Math"/>
            <w:color w:val="ED7D31" w:themeColor="accent2"/>
            <w:lang w:val="en-US"/>
          </w:rPr>
          <m:t>∆I=0</m:t>
        </m:r>
      </m:oMath>
      <w:r>
        <w:rPr>
          <w:rFonts w:eastAsiaTheme="minorEastAsia"/>
          <w:color w:val="ED7D31" w:themeColor="accent2"/>
          <w:lang w:val="en-US"/>
        </w:rPr>
        <w:t xml:space="preserve"> </w:t>
      </w:r>
      <w:r w:rsidR="002912D0">
        <w:rPr>
          <w:rFonts w:eastAsiaTheme="minorEastAsia"/>
          <w:color w:val="ED7D31" w:themeColor="accent2"/>
          <w:lang w:val="en-US"/>
        </w:rPr>
        <w:t xml:space="preserve">is prohibited. </w:t>
      </w:r>
      <w:r>
        <w:rPr>
          <w:rFonts w:eastAsiaTheme="minorEastAsia"/>
          <w:color w:val="ED7D31" w:themeColor="accent2"/>
          <w:lang w:val="en-US"/>
        </w:rPr>
        <w:t xml:space="preserve"> </w:t>
      </w:r>
    </w:p>
    <w:p w14:paraId="3C489520" w14:textId="478DD320" w:rsidR="00913FE7" w:rsidRDefault="00913FE7" w:rsidP="00C77839">
      <w:pPr>
        <w:rPr>
          <w:rFonts w:eastAsiaTheme="minorEastAsia"/>
          <w:color w:val="ED7D31" w:themeColor="accent2"/>
          <w:lang w:val="en-US"/>
        </w:rPr>
      </w:pPr>
    </w:p>
    <w:p w14:paraId="11E87099" w14:textId="77777777" w:rsidR="00724412" w:rsidRDefault="00724412" w:rsidP="00C77839">
      <w:pPr>
        <w:rPr>
          <w:color w:val="ED7D31" w:themeColor="accent2"/>
          <w:lang w:val="en-US"/>
        </w:rPr>
      </w:pPr>
    </w:p>
    <w:p w14:paraId="05D1F177" w14:textId="78C4FD8E" w:rsidR="008D47EA" w:rsidRDefault="008D47EA" w:rsidP="008D47EA">
      <w:pPr>
        <w:pStyle w:val="ListParagraph"/>
        <w:numPr>
          <w:ilvl w:val="0"/>
          <w:numId w:val="6"/>
        </w:numPr>
        <w:rPr>
          <w:color w:val="ED7D31" w:themeColor="accent2"/>
          <w:lang w:val="en-US"/>
        </w:rPr>
      </w:pPr>
      <w:r>
        <w:rPr>
          <w:color w:val="ED7D31" w:themeColor="accent2"/>
          <w:lang w:val="en-US"/>
        </w:rPr>
        <w:t>Definite Quantum mechanical state, with known angular momentum and parity, of initial and final nucleus</w:t>
      </w:r>
    </w:p>
    <w:p w14:paraId="4B2B93E6" w14:textId="6D6BECC2" w:rsidR="008D47EA" w:rsidRDefault="008D47EA" w:rsidP="008D47EA">
      <w:pPr>
        <w:pStyle w:val="ListParagraph"/>
        <w:numPr>
          <w:ilvl w:val="0"/>
          <w:numId w:val="6"/>
        </w:numPr>
        <w:rPr>
          <w:color w:val="ED7D31" w:themeColor="accent2"/>
          <w:lang w:val="en-US"/>
        </w:rPr>
      </w:pPr>
      <w:r>
        <w:rPr>
          <w:color w:val="ED7D31" w:themeColor="accent2"/>
          <w:lang w:val="en-US"/>
        </w:rPr>
        <w:t>A photon is emitted, must conserve angular momentum and parity</w:t>
      </w:r>
    </w:p>
    <w:p w14:paraId="6066B7F9" w14:textId="5852069E" w:rsidR="008D47EA" w:rsidRDefault="008D47EA" w:rsidP="008D47EA">
      <w:pPr>
        <w:pStyle w:val="ListParagraph"/>
        <w:numPr>
          <w:ilvl w:val="1"/>
          <w:numId w:val="6"/>
        </w:numPr>
        <w:rPr>
          <w:color w:val="ED7D31" w:themeColor="accent2"/>
          <w:lang w:val="en-US"/>
        </w:rPr>
      </w:pPr>
      <w:r>
        <w:rPr>
          <w:color w:val="ED7D31" w:themeColor="accent2"/>
          <w:lang w:val="en-US"/>
        </w:rPr>
        <w:t>Carries exact integer of angular momentum units</w:t>
      </w:r>
    </w:p>
    <w:p w14:paraId="5DD4C1C0" w14:textId="0DB15626" w:rsidR="008D47EA" w:rsidRPr="008D47EA" w:rsidRDefault="008D47EA" w:rsidP="008D47EA">
      <w:pPr>
        <w:pStyle w:val="ListParagraph"/>
        <w:numPr>
          <w:ilvl w:val="1"/>
          <w:numId w:val="6"/>
        </w:numPr>
        <w:rPr>
          <w:color w:val="ED7D31" w:themeColor="accent2"/>
          <w:lang w:val="en-US"/>
        </w:rPr>
      </w:pPr>
      <w:r>
        <w:rPr>
          <w:color w:val="ED7D31" w:themeColor="accent2"/>
          <w:lang w:val="en-US"/>
        </w:rPr>
        <w:t>Cannot be 0</w:t>
      </w:r>
    </w:p>
    <w:p w14:paraId="50F227F8" w14:textId="2331F761" w:rsidR="009A6024" w:rsidRDefault="009A6024" w:rsidP="00C77839">
      <w:pPr>
        <w:rPr>
          <w:color w:val="ED7D31" w:themeColor="accent2"/>
          <w:lang w:val="en-US"/>
        </w:rPr>
      </w:pPr>
    </w:p>
    <w:p w14:paraId="398F4F3A" w14:textId="77777777" w:rsidR="008150E9" w:rsidRDefault="008150E9" w:rsidP="00C77839">
      <w:pPr>
        <w:rPr>
          <w:color w:val="ED7D31" w:themeColor="accent2"/>
          <w:lang w:val="en-US"/>
        </w:rPr>
      </w:pPr>
    </w:p>
    <w:p w14:paraId="0AE6CABD" w14:textId="04AE77A8" w:rsidR="00B571FC" w:rsidRDefault="00B571FC" w:rsidP="00C77839">
      <w:pPr>
        <w:pStyle w:val="ListParagraph"/>
        <w:numPr>
          <w:ilvl w:val="0"/>
          <w:numId w:val="5"/>
        </w:numPr>
        <w:rPr>
          <w:color w:val="4472C4" w:themeColor="accent1"/>
          <w:lang w:val="en-US"/>
        </w:rPr>
      </w:pPr>
      <w:r>
        <w:rPr>
          <w:color w:val="4472C4" w:themeColor="accent1"/>
          <w:lang w:val="en-US"/>
        </w:rPr>
        <w:t>Neutron capture state</w:t>
      </w:r>
    </w:p>
    <w:p w14:paraId="34311E21" w14:textId="58AE5E50" w:rsidR="008150E9" w:rsidRPr="008150E9" w:rsidRDefault="008150E9" w:rsidP="008150E9">
      <w:pPr>
        <w:pStyle w:val="ListParagraph"/>
        <w:numPr>
          <w:ilvl w:val="1"/>
          <w:numId w:val="5"/>
        </w:numPr>
        <w:rPr>
          <w:color w:val="4472C4" w:themeColor="accent1"/>
          <w:lang w:val="en-US"/>
        </w:rPr>
      </w:pPr>
      <m:oMath>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n</m:t>
            </m:r>
          </m:sub>
        </m:sSub>
      </m:oMath>
      <w:r w:rsidRPr="008150E9">
        <w:rPr>
          <w:color w:val="4472C4" w:themeColor="accent1"/>
          <w:lang w:val="en-US"/>
        </w:rPr>
        <w:t xml:space="preserve">: the energy needed to remove one </w:t>
      </w:r>
      <w:hyperlink r:id="rId18" w:history="1">
        <w:r w:rsidRPr="008150E9">
          <w:rPr>
            <w:color w:val="4472C4" w:themeColor="accent1"/>
            <w:lang w:val="en-US"/>
          </w:rPr>
          <w:t>nucleon</w:t>
        </w:r>
      </w:hyperlink>
      <w:r w:rsidRPr="008150E9">
        <w:rPr>
          <w:color w:val="4472C4" w:themeColor="accent1"/>
          <w:lang w:val="en-US"/>
        </w:rPr>
        <w:t xml:space="preserve"> compound nucleus from A+1</w:t>
      </w:r>
    </w:p>
    <w:p w14:paraId="6E969F0C" w14:textId="59A10CE0" w:rsidR="00B571FC" w:rsidRDefault="00B571FC" w:rsidP="00B571FC">
      <w:pPr>
        <w:pStyle w:val="ListParagraph"/>
        <w:numPr>
          <w:ilvl w:val="1"/>
          <w:numId w:val="5"/>
        </w:numPr>
        <w:rPr>
          <w:color w:val="4472C4" w:themeColor="accent1"/>
          <w:lang w:val="en-US"/>
        </w:rPr>
      </w:pPr>
      <w:r>
        <w:rPr>
          <w:color w:val="4472C4" w:themeColor="accent1"/>
          <w:lang w:val="en-US"/>
        </w:rPr>
        <w:t xml:space="preserve">Gd-155 </w:t>
      </w:r>
    </w:p>
    <w:p w14:paraId="5E9A8F21" w14:textId="26E9FFE7" w:rsidR="00B571FC" w:rsidRDefault="00B571FC" w:rsidP="00B571FC">
      <w:pPr>
        <w:pStyle w:val="ListParagraph"/>
        <w:numPr>
          <w:ilvl w:val="2"/>
          <w:numId w:val="5"/>
        </w:numPr>
        <w:rPr>
          <w:color w:val="4472C4" w:themeColor="accent1"/>
          <w:lang w:val="en-US"/>
        </w:rPr>
      </w:pPr>
      <w:r>
        <w:rPr>
          <w:color w:val="4472C4" w:themeColor="accent1"/>
          <w:lang w:val="en-US"/>
        </w:rPr>
        <w:t xml:space="preserve">Resonance energy: 26.8meV </w:t>
      </w:r>
    </w:p>
    <w:p w14:paraId="7495706F" w14:textId="23F55A83" w:rsidR="00B571FC" w:rsidRDefault="00B571FC" w:rsidP="00B571FC">
      <w:pPr>
        <w:pStyle w:val="ListParagraph"/>
        <w:numPr>
          <w:ilvl w:val="2"/>
          <w:numId w:val="5"/>
        </w:numPr>
        <w:rPr>
          <w:color w:val="4472C4" w:themeColor="accent1"/>
          <w:lang w:val="en-US"/>
        </w:rPr>
      </w:pPr>
      <w:r>
        <w:rPr>
          <w:color w:val="4472C4" w:themeColor="accent1"/>
          <w:lang w:val="en-US"/>
        </w:rPr>
        <w:t>Spin-parity: 2-</w:t>
      </w:r>
      <w:r w:rsidR="008150E9">
        <w:rPr>
          <w:color w:val="4472C4" w:themeColor="accent1"/>
          <w:lang w:val="en-US"/>
        </w:rPr>
        <w:t xml:space="preserve"> </w:t>
      </w:r>
      <w:r w:rsidR="008150E9" w:rsidRPr="008150E9">
        <w:rPr>
          <w:color w:val="7030A0"/>
          <w:lang w:val="en-US"/>
        </w:rPr>
        <w:t>(?)</w:t>
      </w:r>
    </w:p>
    <w:p w14:paraId="0C589AB4" w14:textId="2CF7C6E5" w:rsidR="00B571FC" w:rsidRDefault="00B571FC" w:rsidP="00B571FC">
      <w:pPr>
        <w:pStyle w:val="ListParagraph"/>
        <w:numPr>
          <w:ilvl w:val="2"/>
          <w:numId w:val="5"/>
        </w:numPr>
        <w:rPr>
          <w:color w:val="4472C4" w:themeColor="accent1"/>
          <w:lang w:val="en-US"/>
        </w:rPr>
      </w:pPr>
      <m:oMath>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n</m:t>
            </m:r>
          </m:sub>
        </m:sSub>
      </m:oMath>
      <w:r>
        <w:rPr>
          <w:color w:val="4472C4" w:themeColor="accent1"/>
          <w:lang w:val="en-US"/>
        </w:rPr>
        <w:t xml:space="preserve">: </w:t>
      </w:r>
      <w:r w:rsidR="008150E9">
        <w:rPr>
          <w:color w:val="4472C4" w:themeColor="accent1"/>
          <w:lang w:val="en-US"/>
        </w:rPr>
        <w:t>8.5 MeV</w:t>
      </w:r>
    </w:p>
    <w:p w14:paraId="341C0856" w14:textId="0F47DEAF" w:rsidR="00B571FC" w:rsidRDefault="00B571FC" w:rsidP="00B571FC">
      <w:pPr>
        <w:pStyle w:val="ListParagraph"/>
        <w:numPr>
          <w:ilvl w:val="1"/>
          <w:numId w:val="5"/>
        </w:numPr>
        <w:rPr>
          <w:color w:val="4472C4" w:themeColor="accent1"/>
          <w:lang w:val="en-US"/>
        </w:rPr>
      </w:pPr>
      <w:r>
        <w:rPr>
          <w:color w:val="4472C4" w:themeColor="accent1"/>
          <w:lang w:val="en-US"/>
        </w:rPr>
        <w:t xml:space="preserve">Gd-157 </w:t>
      </w:r>
    </w:p>
    <w:p w14:paraId="5336961F" w14:textId="2B5AAAA1" w:rsidR="00B571FC" w:rsidRDefault="00B571FC" w:rsidP="00B571FC">
      <w:pPr>
        <w:pStyle w:val="ListParagraph"/>
        <w:numPr>
          <w:ilvl w:val="2"/>
          <w:numId w:val="5"/>
        </w:numPr>
        <w:rPr>
          <w:color w:val="4472C4" w:themeColor="accent1"/>
          <w:lang w:val="en-US"/>
        </w:rPr>
      </w:pPr>
      <w:r>
        <w:rPr>
          <w:color w:val="4472C4" w:themeColor="accent1"/>
          <w:lang w:val="en-US"/>
        </w:rPr>
        <w:t>Resonance energy: 31.4meV</w:t>
      </w:r>
    </w:p>
    <w:p w14:paraId="5050AAF1" w14:textId="26EF23C8" w:rsidR="00B571FC" w:rsidRDefault="00B571FC" w:rsidP="00B571FC">
      <w:pPr>
        <w:pStyle w:val="ListParagraph"/>
        <w:numPr>
          <w:ilvl w:val="2"/>
          <w:numId w:val="5"/>
        </w:numPr>
        <w:rPr>
          <w:color w:val="4472C4" w:themeColor="accent1"/>
          <w:lang w:val="en-US"/>
        </w:rPr>
      </w:pPr>
      <w:r>
        <w:rPr>
          <w:color w:val="4472C4" w:themeColor="accent1"/>
          <w:lang w:val="en-US"/>
        </w:rPr>
        <w:t>Spin-parity: 2-</w:t>
      </w:r>
      <w:r w:rsidR="008150E9">
        <w:rPr>
          <w:color w:val="4472C4" w:themeColor="accent1"/>
          <w:lang w:val="en-US"/>
        </w:rPr>
        <w:t xml:space="preserve"> </w:t>
      </w:r>
      <w:r w:rsidR="008150E9" w:rsidRPr="008150E9">
        <w:rPr>
          <w:color w:val="7030A0"/>
          <w:lang w:val="en-US"/>
        </w:rPr>
        <w:t>(?)</w:t>
      </w:r>
    </w:p>
    <w:p w14:paraId="64999455" w14:textId="4EBDA4D3" w:rsidR="008150E9" w:rsidRDefault="008150E9" w:rsidP="008150E9">
      <w:pPr>
        <w:pStyle w:val="ListParagraph"/>
        <w:numPr>
          <w:ilvl w:val="2"/>
          <w:numId w:val="5"/>
        </w:numPr>
        <w:rPr>
          <w:color w:val="4472C4" w:themeColor="accent1"/>
          <w:lang w:val="en-US"/>
        </w:rPr>
      </w:pPr>
      <m:oMath>
        <m:sSub>
          <m:sSubPr>
            <m:ctrlPr>
              <w:rPr>
                <w:rFonts w:ascii="Cambria Math" w:hAnsi="Cambria Math"/>
                <w:i/>
                <w:color w:val="4472C4" w:themeColor="accent1"/>
                <w:lang w:val="en-US"/>
              </w:rPr>
            </m:ctrlPr>
          </m:sSubPr>
          <m:e>
            <m:r>
              <w:rPr>
                <w:rFonts w:ascii="Cambria Math" w:hAnsi="Cambria Math"/>
                <w:color w:val="4472C4" w:themeColor="accent1"/>
                <w:lang w:val="en-US"/>
              </w:rPr>
              <m:t>S</m:t>
            </m:r>
          </m:e>
          <m:sub>
            <m:r>
              <w:rPr>
                <w:rFonts w:ascii="Cambria Math" w:hAnsi="Cambria Math"/>
                <w:color w:val="4472C4" w:themeColor="accent1"/>
                <w:lang w:val="en-US"/>
              </w:rPr>
              <m:t>n</m:t>
            </m:r>
          </m:sub>
        </m:sSub>
      </m:oMath>
      <w:r>
        <w:rPr>
          <w:color w:val="4472C4" w:themeColor="accent1"/>
          <w:lang w:val="en-US"/>
        </w:rPr>
        <w:t>: 7.9 MeV</w:t>
      </w:r>
    </w:p>
    <w:p w14:paraId="0CB12C56" w14:textId="6F171525" w:rsidR="00B571FC" w:rsidRDefault="00B571FC" w:rsidP="00B571FC">
      <w:pPr>
        <w:pStyle w:val="ListParagraph"/>
        <w:numPr>
          <w:ilvl w:val="0"/>
          <w:numId w:val="5"/>
        </w:numPr>
        <w:rPr>
          <w:color w:val="4472C4" w:themeColor="accent1"/>
          <w:lang w:val="en-US"/>
        </w:rPr>
      </w:pPr>
      <w:r>
        <w:rPr>
          <w:color w:val="4472C4" w:themeColor="accent1"/>
          <w:lang w:val="en-US"/>
        </w:rPr>
        <w:t>Ground state</w:t>
      </w:r>
    </w:p>
    <w:p w14:paraId="63932599" w14:textId="1E0F7BA0" w:rsidR="00B571FC" w:rsidRDefault="00B571FC" w:rsidP="00B571FC">
      <w:pPr>
        <w:pStyle w:val="ListParagraph"/>
        <w:numPr>
          <w:ilvl w:val="1"/>
          <w:numId w:val="5"/>
        </w:numPr>
        <w:rPr>
          <w:color w:val="4472C4" w:themeColor="accent1"/>
          <w:lang w:val="en-US"/>
        </w:rPr>
      </w:pPr>
      <w:r>
        <w:rPr>
          <w:color w:val="4472C4" w:themeColor="accent1"/>
          <w:lang w:val="en-US"/>
        </w:rPr>
        <w:t>Gd-156</w:t>
      </w:r>
    </w:p>
    <w:p w14:paraId="24073A2D" w14:textId="1EC493C8" w:rsidR="00B571FC" w:rsidRDefault="00B571FC" w:rsidP="00B571FC">
      <w:pPr>
        <w:pStyle w:val="ListParagraph"/>
        <w:numPr>
          <w:ilvl w:val="2"/>
          <w:numId w:val="5"/>
        </w:numPr>
        <w:rPr>
          <w:color w:val="4472C4" w:themeColor="accent1"/>
          <w:lang w:val="en-US"/>
        </w:rPr>
      </w:pPr>
      <w:r>
        <w:rPr>
          <w:color w:val="4472C4" w:themeColor="accent1"/>
          <w:lang w:val="en-US"/>
        </w:rPr>
        <w:t>Spin-parity: 0+</w:t>
      </w:r>
    </w:p>
    <w:p w14:paraId="496DFDAE" w14:textId="19CF5B42" w:rsidR="00B571FC" w:rsidRDefault="00B571FC" w:rsidP="00B571FC">
      <w:pPr>
        <w:pStyle w:val="ListParagraph"/>
        <w:numPr>
          <w:ilvl w:val="1"/>
          <w:numId w:val="5"/>
        </w:numPr>
        <w:rPr>
          <w:color w:val="4472C4" w:themeColor="accent1"/>
          <w:lang w:val="en-US"/>
        </w:rPr>
      </w:pPr>
      <w:r>
        <w:rPr>
          <w:color w:val="4472C4" w:themeColor="accent1"/>
          <w:lang w:val="en-US"/>
        </w:rPr>
        <w:t>Gd-158</w:t>
      </w:r>
    </w:p>
    <w:p w14:paraId="1BA9E33D" w14:textId="77777777" w:rsidR="00B571FC" w:rsidRDefault="00B571FC" w:rsidP="00B571FC">
      <w:pPr>
        <w:pStyle w:val="ListParagraph"/>
        <w:numPr>
          <w:ilvl w:val="2"/>
          <w:numId w:val="5"/>
        </w:numPr>
        <w:rPr>
          <w:color w:val="4472C4" w:themeColor="accent1"/>
          <w:lang w:val="en-US"/>
        </w:rPr>
      </w:pPr>
      <w:r>
        <w:rPr>
          <w:color w:val="4472C4" w:themeColor="accent1"/>
          <w:lang w:val="en-US"/>
        </w:rPr>
        <w:t>Spin-parity: 0+</w:t>
      </w:r>
    </w:p>
    <w:p w14:paraId="766630E0" w14:textId="77777777" w:rsidR="00B571FC" w:rsidRDefault="00B571FC" w:rsidP="00B571FC">
      <w:pPr>
        <w:pStyle w:val="ListParagraph"/>
        <w:ind w:left="1440"/>
        <w:rPr>
          <w:color w:val="4472C4" w:themeColor="accent1"/>
          <w:lang w:val="en-US"/>
        </w:rPr>
      </w:pPr>
    </w:p>
    <w:p w14:paraId="2C077351" w14:textId="46176768" w:rsidR="00C77839" w:rsidRPr="0064413D" w:rsidRDefault="00C77839" w:rsidP="00C77839">
      <w:pPr>
        <w:pStyle w:val="ListParagraph"/>
        <w:numPr>
          <w:ilvl w:val="0"/>
          <w:numId w:val="5"/>
        </w:numPr>
        <w:rPr>
          <w:color w:val="4472C4" w:themeColor="accent1"/>
          <w:lang w:val="en-US"/>
        </w:rPr>
      </w:pPr>
      <w:r w:rsidRPr="0064413D">
        <w:rPr>
          <w:color w:val="4472C4" w:themeColor="accent1"/>
          <w:lang w:val="en-US"/>
        </w:rPr>
        <w:t>Angular momentum determines decay process</w:t>
      </w:r>
    </w:p>
    <w:p w14:paraId="549AFE98" w14:textId="23BEFE0F" w:rsidR="00C77839" w:rsidRPr="0064413D" w:rsidRDefault="00C77839" w:rsidP="00C77839">
      <w:pPr>
        <w:pStyle w:val="ListParagraph"/>
        <w:numPr>
          <w:ilvl w:val="0"/>
          <w:numId w:val="5"/>
        </w:numPr>
        <w:rPr>
          <w:color w:val="4472C4" w:themeColor="accent1"/>
          <w:lang w:val="en-US"/>
        </w:rPr>
      </w:pPr>
      <w:r w:rsidRPr="0064413D">
        <w:rPr>
          <w:color w:val="4472C4" w:themeColor="accent1"/>
          <w:lang w:val="en-US"/>
        </w:rPr>
        <w:t xml:space="preserve">Nucleus decays from one </w:t>
      </w:r>
      <w:r w:rsidR="0064413D" w:rsidRPr="0064413D">
        <w:rPr>
          <w:color w:val="4472C4" w:themeColor="accent1"/>
          <w:lang w:val="en-US"/>
        </w:rPr>
        <w:t xml:space="preserve">definite quantum mechanical </w:t>
      </w:r>
      <w:r w:rsidRPr="0064413D">
        <w:rPr>
          <w:color w:val="4472C4" w:themeColor="accent1"/>
          <w:lang w:val="en-US"/>
        </w:rPr>
        <w:t>state to another</w:t>
      </w:r>
      <w:r w:rsidR="0064413D" w:rsidRPr="0064413D">
        <w:rPr>
          <w:color w:val="4472C4" w:themeColor="accent1"/>
          <w:lang w:val="en-US"/>
        </w:rPr>
        <w:t xml:space="preserve"> and </w:t>
      </w:r>
      <w:r w:rsidRPr="0064413D">
        <w:rPr>
          <w:color w:val="4472C4" w:themeColor="accent1"/>
          <w:lang w:val="en-US"/>
        </w:rPr>
        <w:t>emits a photon</w:t>
      </w:r>
    </w:p>
    <w:p w14:paraId="14D6EC1B" w14:textId="60948AA3" w:rsidR="0064413D" w:rsidRPr="0064413D" w:rsidRDefault="00C77839" w:rsidP="00C77839">
      <w:pPr>
        <w:pStyle w:val="ListParagraph"/>
        <w:numPr>
          <w:ilvl w:val="0"/>
          <w:numId w:val="5"/>
        </w:numPr>
        <w:rPr>
          <w:color w:val="4472C4" w:themeColor="accent1"/>
          <w:lang w:val="en-US"/>
        </w:rPr>
      </w:pPr>
      <w:r w:rsidRPr="0064413D">
        <w:rPr>
          <w:color w:val="4472C4" w:themeColor="accent1"/>
          <w:lang w:val="en-US"/>
        </w:rPr>
        <w:t xml:space="preserve">Photon must </w:t>
      </w:r>
      <w:r w:rsidR="0064413D" w:rsidRPr="0064413D">
        <w:rPr>
          <w:color w:val="4472C4" w:themeColor="accent1"/>
          <w:lang w:val="en-US"/>
        </w:rPr>
        <w:t>c</w:t>
      </w:r>
      <w:r w:rsidRPr="0064413D">
        <w:rPr>
          <w:color w:val="4472C4" w:themeColor="accent1"/>
          <w:lang w:val="en-US"/>
        </w:rPr>
        <w:t>onser</w:t>
      </w:r>
      <w:r w:rsidR="0064413D" w:rsidRPr="0064413D">
        <w:rPr>
          <w:color w:val="4472C4" w:themeColor="accent1"/>
          <w:lang w:val="en-US"/>
        </w:rPr>
        <w:t>ve</w:t>
      </w:r>
      <w:r w:rsidRPr="0064413D">
        <w:rPr>
          <w:color w:val="4472C4" w:themeColor="accent1"/>
          <w:lang w:val="en-US"/>
        </w:rPr>
        <w:t xml:space="preserve"> parity and angular momentum</w:t>
      </w:r>
    </w:p>
    <w:p w14:paraId="3D97720C" w14:textId="05AB4439" w:rsidR="0064413D" w:rsidRPr="0064413D" w:rsidRDefault="0064413D" w:rsidP="0064413D">
      <w:pPr>
        <w:pStyle w:val="ListParagraph"/>
        <w:numPr>
          <w:ilvl w:val="1"/>
          <w:numId w:val="5"/>
        </w:numPr>
        <w:rPr>
          <w:color w:val="7030A0"/>
          <w:lang w:val="en-US"/>
        </w:rPr>
      </w:pPr>
      <w:r w:rsidRPr="0064413D">
        <w:rPr>
          <w:color w:val="7030A0"/>
          <w:lang w:val="en-US"/>
        </w:rPr>
        <w:t>Parity?</w:t>
      </w:r>
    </w:p>
    <w:p w14:paraId="60A3CD6C" w14:textId="522475D1" w:rsidR="00C77839" w:rsidRPr="0064413D" w:rsidRDefault="0064413D" w:rsidP="00C77839">
      <w:pPr>
        <w:pStyle w:val="ListParagraph"/>
        <w:numPr>
          <w:ilvl w:val="0"/>
          <w:numId w:val="5"/>
        </w:numPr>
        <w:rPr>
          <w:color w:val="4472C4" w:themeColor="accent1"/>
          <w:lang w:val="en-US"/>
        </w:rPr>
      </w:pPr>
      <w:r w:rsidRPr="0064413D">
        <w:rPr>
          <w:color w:val="4472C4" w:themeColor="accent1"/>
          <w:lang w:val="en-US"/>
        </w:rPr>
        <w:t xml:space="preserve">Change in intrinsic angular momenta </w:t>
      </w:r>
      <m:oMath>
        <m:r>
          <w:rPr>
            <w:rFonts w:ascii="Cambria Math" w:hAnsi="Cambria Math"/>
            <w:color w:val="4472C4" w:themeColor="accent1"/>
            <w:lang w:val="en-US"/>
          </w:rPr>
          <m:t>∆I=</m:t>
        </m:r>
        <m:r>
          <m:rPr>
            <m:scr m:val="script"/>
          </m:rPr>
          <w:rPr>
            <w:rFonts w:ascii="Cambria Math" w:hAnsi="Cambria Math"/>
            <w:color w:val="4472C4" w:themeColor="accent1"/>
            <w:lang w:val="en-US"/>
          </w:rPr>
          <m:t>l</m:t>
        </m:r>
      </m:oMath>
    </w:p>
    <w:p w14:paraId="5BC8B455" w14:textId="2A4CD503" w:rsidR="0064413D" w:rsidRPr="0064413D" w:rsidRDefault="0064413D" w:rsidP="00C77839">
      <w:pPr>
        <w:pStyle w:val="ListParagraph"/>
        <w:numPr>
          <w:ilvl w:val="0"/>
          <w:numId w:val="5"/>
        </w:numPr>
        <w:rPr>
          <w:color w:val="4472C4" w:themeColor="accent1"/>
          <w:lang w:val="en-US"/>
        </w:rPr>
      </w:pPr>
      <w:r w:rsidRPr="0064413D">
        <w:rPr>
          <w:rFonts w:eastAsiaTheme="minorEastAsia"/>
          <w:color w:val="4472C4" w:themeColor="accent1"/>
          <w:lang w:val="en-US"/>
        </w:rPr>
        <w:t>A photon must carry at least one unit of angular momenta (to connect the two nuclear states?)</w:t>
      </w:r>
    </w:p>
    <w:p w14:paraId="45E4EC60" w14:textId="3E270996" w:rsidR="00C77839" w:rsidRDefault="00C77839" w:rsidP="0064413D">
      <w:pPr>
        <w:pStyle w:val="ListParagraph"/>
        <w:numPr>
          <w:ilvl w:val="1"/>
          <w:numId w:val="5"/>
        </w:numPr>
        <w:rPr>
          <w:color w:val="4472C4" w:themeColor="accent1"/>
          <w:lang w:val="en-US"/>
        </w:rPr>
      </w:pPr>
      <m:oMath>
        <m:r>
          <m:rPr>
            <m:scr m:val="script"/>
          </m:rPr>
          <w:rPr>
            <w:rFonts w:ascii="Cambria Math" w:hAnsi="Cambria Math"/>
            <w:color w:val="4472C4" w:themeColor="accent1"/>
            <w:lang w:val="en-US"/>
          </w:rPr>
          <m:t>∆l</m:t>
        </m:r>
        <m:r>
          <w:rPr>
            <w:rFonts w:ascii="Cambria Math" w:hAnsi="Cambria Math"/>
            <w:color w:val="4472C4" w:themeColor="accent1"/>
            <w:lang w:val="en-US"/>
          </w:rPr>
          <m:t>=0</m:t>
        </m:r>
      </m:oMath>
      <w:r w:rsidRPr="0064413D">
        <w:rPr>
          <w:color w:val="4472C4" w:themeColor="accent1"/>
          <w:lang w:val="en-US"/>
        </w:rPr>
        <w:t xml:space="preserve"> gamma transition forbidden</w:t>
      </w:r>
    </w:p>
    <w:p w14:paraId="7AA7A7DD" w14:textId="00D111D5" w:rsidR="002835CA" w:rsidRDefault="002835CA" w:rsidP="002835CA">
      <w:pPr>
        <w:rPr>
          <w:color w:val="4472C4" w:themeColor="accent1"/>
          <w:lang w:val="en-US"/>
        </w:rPr>
      </w:pPr>
    </w:p>
    <w:p w14:paraId="6FA5C8DB" w14:textId="77777777" w:rsidR="00B571FC" w:rsidRDefault="00B571FC" w:rsidP="002835CA">
      <w:pPr>
        <w:rPr>
          <w:color w:val="4472C4" w:themeColor="accent1"/>
          <w:lang w:val="en-US"/>
        </w:rPr>
      </w:pPr>
    </w:p>
    <w:p w14:paraId="7FC9EE8A" w14:textId="77777777" w:rsidR="00B571FC" w:rsidRDefault="00B571FC" w:rsidP="002835CA">
      <w:pPr>
        <w:rPr>
          <w:color w:val="4472C4" w:themeColor="accent1"/>
          <w:lang w:val="en-US"/>
        </w:rPr>
      </w:pPr>
      <w:r>
        <w:rPr>
          <w:color w:val="4472C4" w:themeColor="accent1"/>
          <w:lang w:val="en-US"/>
        </w:rPr>
        <w:t>(?)</w:t>
      </w:r>
    </w:p>
    <w:p w14:paraId="7268A53D" w14:textId="3D6C5371" w:rsidR="002835CA" w:rsidRPr="002835CA" w:rsidRDefault="00B571FC" w:rsidP="002835CA">
      <w:pPr>
        <w:rPr>
          <w:color w:val="4472C4" w:themeColor="accent1"/>
          <w:lang w:val="en-US"/>
        </w:rPr>
      </w:pPr>
      <w:r>
        <w:rPr>
          <w:color w:val="4472C4" w:themeColor="accent1"/>
          <w:lang w:val="en-US"/>
        </w:rPr>
        <w:t xml:space="preserve">Each </w:t>
      </w:r>
      <w:proofErr w:type="spellStart"/>
      <w:r>
        <w:rPr>
          <w:color w:val="4472C4" w:themeColor="accent1"/>
          <w:lang w:val="en-US"/>
        </w:rPr>
        <w:t>Gd</w:t>
      </w:r>
      <w:proofErr w:type="spellEnd"/>
      <w:r>
        <w:rPr>
          <w:color w:val="4472C4" w:themeColor="accent1"/>
          <w:lang w:val="en-US"/>
        </w:rPr>
        <w:t xml:space="preserve"> isotope has a resonance energy, listed in table 1, of neutron capture.  Gd-155 and Gd-157 show a peaking capture ability at thermal neutron energies (25meV). Resonance energy for neutron capture of </w:t>
      </w:r>
      <w:proofErr w:type="spellStart"/>
      <w:r>
        <w:rPr>
          <w:color w:val="4472C4" w:themeColor="accent1"/>
          <w:lang w:val="en-US"/>
        </w:rPr>
        <w:t>Gd</w:t>
      </w:r>
      <w:proofErr w:type="spellEnd"/>
      <w:r>
        <w:rPr>
          <w:color w:val="4472C4" w:themeColor="accent1"/>
          <w:lang w:val="en-US"/>
        </w:rPr>
        <w:t xml:space="preserve"> </w:t>
      </w:r>
      <w:proofErr w:type="gramStart"/>
      <w:r>
        <w:rPr>
          <w:color w:val="4472C4" w:themeColor="accent1"/>
          <w:lang w:val="en-US"/>
        </w:rPr>
        <w:t>isotopes  are</w:t>
      </w:r>
      <w:proofErr w:type="gramEnd"/>
      <w:r>
        <w:rPr>
          <w:color w:val="4472C4" w:themeColor="accent1"/>
          <w:lang w:val="en-US"/>
        </w:rPr>
        <w:t xml:space="preserve"> listed in table 1. </w:t>
      </w:r>
    </w:p>
    <w:p w14:paraId="4785EA88" w14:textId="77777777" w:rsidR="00C77839" w:rsidRDefault="00C77839" w:rsidP="00C77839">
      <w:pPr>
        <w:rPr>
          <w:color w:val="ED7D31" w:themeColor="accent2"/>
          <w:lang w:val="en-US"/>
        </w:rPr>
      </w:pPr>
    </w:p>
    <w:p w14:paraId="229F2BFA" w14:textId="765C21B4" w:rsidR="00C77839" w:rsidRDefault="00C77839" w:rsidP="00C77839">
      <w:pPr>
        <w:rPr>
          <w:color w:val="ED7D31" w:themeColor="accent2"/>
          <w:lang w:val="en-US"/>
        </w:rPr>
      </w:pPr>
      <w:r>
        <w:rPr>
          <w:color w:val="ED7D31" w:themeColor="accent2"/>
          <w:lang w:val="en-US"/>
        </w:rPr>
        <w:t xml:space="preserve">Decay by gamma emission is most likely to happen when the nucleus transitions between energy levels relatively far apart, resulting in a high energy gamma. </w:t>
      </w:r>
    </w:p>
    <w:p w14:paraId="16B36780" w14:textId="77777777" w:rsidR="00C77839" w:rsidRDefault="00C77839" w:rsidP="00C77839">
      <w:pPr>
        <w:rPr>
          <w:color w:val="ED7D31" w:themeColor="accent2"/>
          <w:lang w:val="en-US"/>
        </w:rPr>
      </w:pPr>
    </w:p>
    <w:p w14:paraId="093F4CBA" w14:textId="33FFEB14" w:rsidR="00C77839" w:rsidRPr="00C77839" w:rsidRDefault="00FD3524" w:rsidP="00C77839">
      <w:pPr>
        <w:pStyle w:val="ListParagraph"/>
        <w:numPr>
          <w:ilvl w:val="0"/>
          <w:numId w:val="4"/>
        </w:numPr>
        <w:rPr>
          <w:bCs/>
          <w:color w:val="ED7D31" w:themeColor="accent2"/>
          <w:lang w:val="en-US"/>
        </w:rPr>
      </w:pPr>
      <w:r w:rsidRPr="00C77839">
        <w:rPr>
          <w:b/>
          <w:bCs/>
          <w:color w:val="ED7D31" w:themeColor="accent2"/>
          <w:lang w:val="en-US"/>
        </w:rPr>
        <w:t xml:space="preserve">Something about branching ration. </w:t>
      </w:r>
    </w:p>
    <w:p w14:paraId="31C5A183" w14:textId="77777777" w:rsidR="00C77839" w:rsidRPr="00C77839" w:rsidRDefault="00FD3524" w:rsidP="00C77839">
      <w:pPr>
        <w:pStyle w:val="ListParagraph"/>
        <w:numPr>
          <w:ilvl w:val="0"/>
          <w:numId w:val="4"/>
        </w:numPr>
        <w:rPr>
          <w:bCs/>
          <w:color w:val="ED7D31" w:themeColor="accent2"/>
          <w:lang w:val="en-US"/>
        </w:rPr>
      </w:pPr>
      <w:r w:rsidRPr="00C77839">
        <w:rPr>
          <w:b/>
          <w:bCs/>
          <w:color w:val="ED7D31" w:themeColor="accent2"/>
          <w:lang w:val="en-US"/>
        </w:rPr>
        <w:t xml:space="preserve">References? </w:t>
      </w:r>
    </w:p>
    <w:p w14:paraId="63C41F2A" w14:textId="77777777" w:rsidR="00C77839" w:rsidRDefault="00FD3524" w:rsidP="00C77839">
      <w:pPr>
        <w:pStyle w:val="ListParagraph"/>
        <w:numPr>
          <w:ilvl w:val="0"/>
          <w:numId w:val="4"/>
        </w:numPr>
        <w:rPr>
          <w:bCs/>
          <w:color w:val="ED7D31" w:themeColor="accent2"/>
          <w:lang w:val="en-US"/>
        </w:rPr>
      </w:pPr>
      <w:r w:rsidRPr="00C77839">
        <w:rPr>
          <w:bCs/>
          <w:color w:val="ED7D31" w:themeColor="accent2"/>
          <w:lang w:val="en-US"/>
        </w:rPr>
        <w:t xml:space="preserve">% </w:t>
      </w:r>
      <w:r w:rsidRPr="00C77839">
        <w:rPr>
          <w:b/>
          <w:color w:val="ED7D31" w:themeColor="accent2"/>
          <w:lang w:val="en-US"/>
        </w:rPr>
        <w:t>o</w:t>
      </w:r>
      <w:r w:rsidR="00C77839" w:rsidRPr="00C77839">
        <w:rPr>
          <w:b/>
          <w:color w:val="ED7D31" w:themeColor="accent2"/>
          <w:lang w:val="en-US"/>
        </w:rPr>
        <w:t>f</w:t>
      </w:r>
      <w:r w:rsidRPr="00C77839">
        <w:rPr>
          <w:b/>
          <w:color w:val="ED7D31" w:themeColor="accent2"/>
          <w:lang w:val="en-US"/>
        </w:rPr>
        <w:t xml:space="preserve"> gammas to conversion electrons?</w:t>
      </w:r>
      <w:r w:rsidRPr="00C77839">
        <w:rPr>
          <w:bCs/>
          <w:color w:val="ED7D31" w:themeColor="accent2"/>
          <w:lang w:val="en-US"/>
        </w:rPr>
        <w:t xml:space="preserve"> </w:t>
      </w:r>
      <w:r w:rsidR="00C77839" w:rsidRPr="00C77839">
        <w:rPr>
          <w:bCs/>
          <w:color w:val="ED7D31" w:themeColor="accent2"/>
          <w:lang w:val="en-US"/>
        </w:rPr>
        <w:t xml:space="preserve"> </w:t>
      </w:r>
    </w:p>
    <w:p w14:paraId="190802E9" w14:textId="05D1FC2E" w:rsidR="00EB046A" w:rsidRPr="00C77839" w:rsidRDefault="00C77839" w:rsidP="00C77839">
      <w:pPr>
        <w:pStyle w:val="ListParagraph"/>
        <w:numPr>
          <w:ilvl w:val="0"/>
          <w:numId w:val="4"/>
        </w:numPr>
        <w:rPr>
          <w:bCs/>
          <w:color w:val="ED7D31" w:themeColor="accent2"/>
          <w:lang w:val="en-US"/>
        </w:rPr>
      </w:pPr>
      <w:r w:rsidRPr="00C77839">
        <w:rPr>
          <w:b/>
          <w:color w:val="ED7D31" w:themeColor="accent2"/>
          <w:lang w:val="en-US"/>
        </w:rPr>
        <w:t>Internal conversion coefficient?</w:t>
      </w:r>
    </w:p>
    <w:p w14:paraId="4387B75F" w14:textId="2A7955C8" w:rsidR="00FD3524" w:rsidRDefault="00FD3524" w:rsidP="004C30A1">
      <w:pPr>
        <w:rPr>
          <w:bCs/>
          <w:color w:val="ED7D31" w:themeColor="accent2"/>
          <w:lang w:val="en-US"/>
        </w:rPr>
      </w:pPr>
    </w:p>
    <w:p w14:paraId="6F74A0AE" w14:textId="77777777" w:rsidR="00FD3524" w:rsidRPr="00FD3524" w:rsidRDefault="00FD3524" w:rsidP="004C30A1">
      <w:pPr>
        <w:rPr>
          <w:color w:val="ED7D31" w:themeColor="accent2"/>
          <w:lang w:val="en-US"/>
        </w:rPr>
      </w:pPr>
    </w:p>
    <w:p w14:paraId="7E26993D" w14:textId="2326201A" w:rsidR="00EB046A" w:rsidRPr="00FD3524" w:rsidRDefault="00EB046A" w:rsidP="004C30A1">
      <w:pPr>
        <w:rPr>
          <w:b/>
          <w:bCs/>
          <w:color w:val="ED7D31" w:themeColor="accent2"/>
          <w:lang w:val="en-US"/>
        </w:rPr>
      </w:pPr>
      <w:r w:rsidRPr="00FD3524">
        <w:rPr>
          <w:b/>
          <w:bCs/>
          <w:color w:val="ED7D31" w:themeColor="accent2"/>
          <w:lang w:val="en-US"/>
        </w:rPr>
        <w:t>Internal pair production</w:t>
      </w:r>
    </w:p>
    <w:p w14:paraId="25622BFE" w14:textId="1B1134E3" w:rsidR="004C30A1" w:rsidRPr="00FD3524" w:rsidRDefault="004C30A1" w:rsidP="004C30A1">
      <w:pPr>
        <w:rPr>
          <w:color w:val="ED7D31" w:themeColor="accent2"/>
          <w:lang w:val="en-US"/>
        </w:rPr>
      </w:pPr>
      <w:r w:rsidRPr="00FD3524">
        <w:rPr>
          <w:color w:val="ED7D31" w:themeColor="accent2"/>
          <w:lang w:val="en-US"/>
        </w:rPr>
        <w:t xml:space="preserve">In internal pair production, de-excitation energy is directly transformed into an electron-positron pair. For it to take place the energy must equal or surpass the joined mass of an electron and a positron (1.02 MeV).  </w:t>
      </w:r>
      <w:r w:rsidRPr="00FD3524">
        <w:rPr>
          <w:color w:val="4472C4" w:themeColor="accent1"/>
          <w:lang w:val="en-US"/>
        </w:rPr>
        <w:t>Something about the probability/branching ration of pair production in Gd. Come back to later… (what are Dieters opinion on this?) e+ annihilate, e- stop?</w:t>
      </w:r>
      <w:r w:rsidR="00EB046A" w:rsidRPr="00FD3524">
        <w:rPr>
          <w:color w:val="ED7D31" w:themeColor="accent2"/>
          <w:lang w:val="en-US"/>
        </w:rPr>
        <w:t xml:space="preserve"> </w:t>
      </w:r>
      <w:r w:rsidRPr="00FD3524">
        <w:rPr>
          <w:b/>
          <w:bCs/>
          <w:color w:val="ED7D31" w:themeColor="accent2"/>
          <w:lang w:val="en-US"/>
        </w:rPr>
        <w:t>The probability of pair?</w:t>
      </w:r>
    </w:p>
    <w:p w14:paraId="423E70FC" w14:textId="77777777" w:rsidR="004C30A1" w:rsidRPr="00FD3524" w:rsidRDefault="004C30A1" w:rsidP="004C30A1">
      <w:pPr>
        <w:rPr>
          <w:color w:val="ED7D31" w:themeColor="accent2"/>
          <w:lang w:val="en-US"/>
        </w:rPr>
      </w:pPr>
    </w:p>
    <w:p w14:paraId="708158D9" w14:textId="1F0C3165" w:rsidR="004C30A1" w:rsidRPr="00FD3524" w:rsidRDefault="00EB046A" w:rsidP="004C30A1">
      <w:pPr>
        <w:rPr>
          <w:b/>
          <w:bCs/>
          <w:color w:val="ED7D31" w:themeColor="accent2"/>
          <w:lang w:val="en-US"/>
        </w:rPr>
      </w:pPr>
      <w:r w:rsidRPr="00FD3524">
        <w:rPr>
          <w:b/>
          <w:bCs/>
          <w:color w:val="ED7D31" w:themeColor="accent2"/>
          <w:lang w:val="en-US"/>
        </w:rPr>
        <w:t xml:space="preserve">Prompt (?) </w:t>
      </w:r>
      <w:r w:rsidR="004C30A1" w:rsidRPr="00FD3524">
        <w:rPr>
          <w:b/>
          <w:bCs/>
          <w:color w:val="ED7D31" w:themeColor="accent2"/>
          <w:lang w:val="en-US"/>
        </w:rPr>
        <w:t xml:space="preserve">Gamma-ray emission </w:t>
      </w:r>
    </w:p>
    <w:p w14:paraId="31CFA9B0" w14:textId="77777777" w:rsidR="00EB046A" w:rsidRPr="00FD3524" w:rsidRDefault="00EB046A" w:rsidP="004C30A1">
      <w:pPr>
        <w:rPr>
          <w:color w:val="ED7D31" w:themeColor="accent2"/>
          <w:lang w:val="en-US"/>
        </w:rPr>
      </w:pPr>
    </w:p>
    <w:p w14:paraId="469837C6" w14:textId="54AF1ABE" w:rsidR="00EB046A" w:rsidRPr="00FD3524" w:rsidRDefault="003E0AD3" w:rsidP="004C30A1">
      <w:pPr>
        <w:rPr>
          <w:color w:val="ED7D31" w:themeColor="accent2"/>
          <w:lang w:val="en-US"/>
        </w:rPr>
      </w:pPr>
      <w:r>
        <w:rPr>
          <w:color w:val="ED7D31" w:themeColor="accent2"/>
          <w:lang w:val="en-US"/>
        </w:rPr>
        <w:t>(transition into gamma rays. process of which the nucleus releases most of its energy?)</w:t>
      </w:r>
    </w:p>
    <w:p w14:paraId="2D3A6CDA" w14:textId="66DB529C" w:rsidR="004C30A1" w:rsidRPr="00FD3524" w:rsidRDefault="003E0AD3" w:rsidP="004C30A1">
      <w:pPr>
        <w:rPr>
          <w:color w:val="ED7D31" w:themeColor="accent2"/>
          <w:lang w:val="en-US"/>
        </w:rPr>
      </w:pPr>
      <w:r>
        <w:rPr>
          <w:color w:val="ED7D31" w:themeColor="accent2"/>
          <w:lang w:val="en-US"/>
        </w:rPr>
        <w:t xml:space="preserve">The excited </w:t>
      </w:r>
      <w:proofErr w:type="spellStart"/>
      <w:r>
        <w:rPr>
          <w:color w:val="ED7D31" w:themeColor="accent2"/>
          <w:lang w:val="en-US"/>
        </w:rPr>
        <w:t>Gd</w:t>
      </w:r>
      <w:proofErr w:type="spellEnd"/>
      <w:r>
        <w:rPr>
          <w:color w:val="ED7D31" w:themeColor="accent2"/>
          <w:lang w:val="en-US"/>
        </w:rPr>
        <w:t xml:space="preserve"> nucleus </w:t>
      </w:r>
    </w:p>
    <w:p w14:paraId="29F3A6B9" w14:textId="77777777" w:rsidR="00C77839" w:rsidRDefault="00C77839" w:rsidP="004C30A1">
      <w:pPr>
        <w:rPr>
          <w:b/>
          <w:bCs/>
          <w:color w:val="ED7D31" w:themeColor="accent2"/>
          <w:lang w:val="en-US"/>
        </w:rPr>
      </w:pPr>
    </w:p>
    <w:p w14:paraId="356EAFF4" w14:textId="7809C5BC" w:rsidR="004C30A1" w:rsidRPr="00FD3524" w:rsidRDefault="004C30A1" w:rsidP="004C30A1">
      <w:pPr>
        <w:rPr>
          <w:color w:val="ED7D31" w:themeColor="accent2"/>
          <w:lang w:val="en-US"/>
        </w:rPr>
      </w:pPr>
      <w:r w:rsidRPr="003E0AD3">
        <w:rPr>
          <w:b/>
          <w:bCs/>
          <w:color w:val="ED7D31" w:themeColor="accent2"/>
          <w:lang w:val="en-US"/>
        </w:rPr>
        <w:t>Internal conversion</w:t>
      </w:r>
      <w:r w:rsidRPr="00FD3524">
        <w:rPr>
          <w:color w:val="ED7D31" w:themeColor="accent2"/>
          <w:lang w:val="en-US"/>
        </w:rPr>
        <w:t xml:space="preserve">  </w:t>
      </w:r>
    </w:p>
    <w:p w14:paraId="55F86A0D" w14:textId="73E6CB14" w:rsidR="004C30A1" w:rsidRPr="00FD3524" w:rsidRDefault="004C30A1" w:rsidP="004C30A1">
      <w:pPr>
        <w:rPr>
          <w:color w:val="ED7D31" w:themeColor="accent2"/>
          <w:lang w:val="en-US"/>
        </w:rPr>
      </w:pPr>
    </w:p>
    <w:p w14:paraId="36094E1D" w14:textId="77777777" w:rsidR="004C30A1" w:rsidRPr="00FD3524" w:rsidRDefault="004C30A1" w:rsidP="004C30A1">
      <w:pPr>
        <w:rPr>
          <w:color w:val="ED7D31" w:themeColor="accent2"/>
          <w:lang w:val="en-US"/>
        </w:rPr>
      </w:pPr>
    </w:p>
    <w:p w14:paraId="1E067CC3" w14:textId="77777777" w:rsidR="004C30A1" w:rsidRPr="00FD3524" w:rsidRDefault="004C30A1" w:rsidP="004C30A1">
      <w:pPr>
        <w:rPr>
          <w:color w:val="ED7D31" w:themeColor="accent2"/>
          <w:lang w:val="en-US"/>
        </w:rPr>
      </w:pPr>
    </w:p>
    <w:p w14:paraId="79ED1097" w14:textId="77777777" w:rsidR="004C30A1" w:rsidRDefault="004C30A1" w:rsidP="004C30A1">
      <w:pPr>
        <w:rPr>
          <w:i/>
          <w:iCs/>
          <w:color w:val="ED7D31" w:themeColor="accent2"/>
          <w:lang w:val="en-US"/>
        </w:rPr>
      </w:pPr>
    </w:p>
    <w:p w14:paraId="16A26333" w14:textId="77777777" w:rsidR="004C30A1" w:rsidRDefault="004C30A1" w:rsidP="004C30A1">
      <w:pPr>
        <w:rPr>
          <w:i/>
          <w:iCs/>
          <w:color w:val="ED7D31" w:themeColor="accent2"/>
          <w:lang w:val="en-US"/>
        </w:rPr>
      </w:pPr>
    </w:p>
    <w:p w14:paraId="6EC45632" w14:textId="77777777" w:rsidR="004C30A1" w:rsidRDefault="004C30A1" w:rsidP="004C30A1">
      <w:pPr>
        <w:rPr>
          <w:i/>
          <w:iCs/>
          <w:color w:val="ED7D31" w:themeColor="accent2"/>
          <w:lang w:val="en-US"/>
        </w:rPr>
      </w:pPr>
    </w:p>
    <w:p w14:paraId="7D2B9E9E" w14:textId="77777777" w:rsidR="004C30A1" w:rsidRDefault="004C30A1" w:rsidP="004C30A1">
      <w:pPr>
        <w:rPr>
          <w:i/>
          <w:iCs/>
          <w:color w:val="ED7D31" w:themeColor="accent2"/>
          <w:lang w:val="en-US"/>
        </w:rPr>
      </w:pPr>
    </w:p>
    <w:p w14:paraId="0D710751" w14:textId="77777777" w:rsidR="004C30A1" w:rsidRDefault="004C30A1" w:rsidP="004C30A1">
      <w:pPr>
        <w:rPr>
          <w:i/>
          <w:iCs/>
          <w:color w:val="ED7D31" w:themeColor="accent2"/>
          <w:lang w:val="en-US"/>
        </w:rPr>
      </w:pPr>
    </w:p>
    <w:p w14:paraId="443261E7" w14:textId="77777777" w:rsidR="004C30A1" w:rsidRDefault="004C30A1" w:rsidP="004C30A1">
      <w:pPr>
        <w:rPr>
          <w:i/>
          <w:iCs/>
          <w:color w:val="ED7D31" w:themeColor="accent2"/>
          <w:lang w:val="en-US"/>
        </w:rPr>
      </w:pPr>
    </w:p>
    <w:p w14:paraId="5BE2AC97" w14:textId="77777777" w:rsidR="004C30A1" w:rsidRDefault="004C30A1" w:rsidP="004C30A1">
      <w:pPr>
        <w:rPr>
          <w:i/>
          <w:iCs/>
          <w:color w:val="ED7D31" w:themeColor="accent2"/>
          <w:lang w:val="en-US"/>
        </w:rPr>
      </w:pPr>
    </w:p>
    <w:p w14:paraId="2203F63F" w14:textId="77777777" w:rsidR="004C30A1" w:rsidRDefault="004C30A1" w:rsidP="004C30A1">
      <w:pPr>
        <w:rPr>
          <w:i/>
          <w:iCs/>
          <w:color w:val="ED7D31" w:themeColor="accent2"/>
          <w:lang w:val="en-US"/>
        </w:rPr>
      </w:pPr>
    </w:p>
    <w:p w14:paraId="0D0A9D1E" w14:textId="77777777" w:rsidR="004C30A1" w:rsidRDefault="004C30A1" w:rsidP="004C30A1">
      <w:pPr>
        <w:rPr>
          <w:i/>
          <w:iCs/>
          <w:color w:val="ED7D31" w:themeColor="accent2"/>
          <w:lang w:val="en-US"/>
        </w:rPr>
      </w:pPr>
    </w:p>
    <w:p w14:paraId="6B3A2D49" w14:textId="77777777" w:rsidR="004C30A1" w:rsidRDefault="004C30A1" w:rsidP="004C30A1">
      <w:pPr>
        <w:rPr>
          <w:i/>
          <w:iCs/>
          <w:color w:val="ED7D31" w:themeColor="accent2"/>
          <w:lang w:val="en-US"/>
        </w:rPr>
      </w:pPr>
    </w:p>
    <w:p w14:paraId="31E83BDC" w14:textId="77777777" w:rsidR="004C30A1" w:rsidRDefault="004C30A1" w:rsidP="004C30A1">
      <w:pPr>
        <w:rPr>
          <w:i/>
          <w:iCs/>
          <w:color w:val="ED7D31" w:themeColor="accent2"/>
          <w:lang w:val="en-US"/>
        </w:rPr>
      </w:pPr>
    </w:p>
    <w:p w14:paraId="354D47F4" w14:textId="77777777" w:rsidR="004C30A1" w:rsidRDefault="004C30A1" w:rsidP="004C30A1">
      <w:pPr>
        <w:rPr>
          <w:i/>
          <w:iCs/>
          <w:color w:val="ED7D31" w:themeColor="accent2"/>
          <w:lang w:val="en-US"/>
        </w:rPr>
      </w:pPr>
    </w:p>
    <w:p w14:paraId="70CE3E18" w14:textId="77777777" w:rsidR="004C30A1" w:rsidRDefault="004C30A1" w:rsidP="004C30A1">
      <w:pPr>
        <w:rPr>
          <w:i/>
          <w:iCs/>
          <w:color w:val="ED7D31" w:themeColor="accent2"/>
          <w:lang w:val="en-US"/>
        </w:rPr>
      </w:pPr>
    </w:p>
    <w:p w14:paraId="3331127C" w14:textId="77777777" w:rsidR="004C30A1" w:rsidRDefault="004C30A1" w:rsidP="004C30A1">
      <w:pPr>
        <w:rPr>
          <w:i/>
          <w:iCs/>
          <w:color w:val="ED7D31" w:themeColor="accent2"/>
          <w:lang w:val="en-US"/>
        </w:rPr>
      </w:pPr>
    </w:p>
    <w:p w14:paraId="7C9EEAF2" w14:textId="77777777" w:rsidR="004C30A1" w:rsidRDefault="004C30A1" w:rsidP="004C30A1">
      <w:pPr>
        <w:rPr>
          <w:i/>
          <w:iCs/>
          <w:color w:val="ED7D31" w:themeColor="accent2"/>
          <w:lang w:val="en-US"/>
        </w:rPr>
      </w:pPr>
    </w:p>
    <w:p w14:paraId="77A84630" w14:textId="77777777" w:rsidR="004C30A1" w:rsidRDefault="004C30A1" w:rsidP="004C30A1">
      <w:pPr>
        <w:rPr>
          <w:i/>
          <w:iCs/>
          <w:color w:val="ED7D31" w:themeColor="accent2"/>
          <w:lang w:val="en-US"/>
        </w:rPr>
      </w:pPr>
    </w:p>
    <w:p w14:paraId="0D999E72" w14:textId="77777777" w:rsidR="004C30A1" w:rsidRDefault="004C30A1" w:rsidP="004C30A1">
      <w:pPr>
        <w:rPr>
          <w:i/>
          <w:iCs/>
          <w:color w:val="ED7D31" w:themeColor="accent2"/>
          <w:lang w:val="en-US"/>
        </w:rPr>
      </w:pPr>
    </w:p>
    <w:p w14:paraId="59602A65" w14:textId="77777777" w:rsidR="004C30A1" w:rsidRDefault="004C30A1" w:rsidP="004C30A1">
      <w:pPr>
        <w:rPr>
          <w:i/>
          <w:iCs/>
          <w:color w:val="ED7D31" w:themeColor="accent2"/>
          <w:lang w:val="en-US"/>
        </w:rPr>
      </w:pPr>
    </w:p>
    <w:p w14:paraId="59473A42" w14:textId="77777777" w:rsidR="004C30A1" w:rsidRDefault="004C30A1" w:rsidP="004C30A1">
      <w:pPr>
        <w:rPr>
          <w:i/>
          <w:iCs/>
          <w:color w:val="ED7D31" w:themeColor="accent2"/>
          <w:lang w:val="en-US"/>
        </w:rPr>
      </w:pPr>
    </w:p>
    <w:p w14:paraId="1C92E074" w14:textId="77777777" w:rsidR="004C30A1" w:rsidRDefault="004C30A1" w:rsidP="004C30A1">
      <w:pPr>
        <w:rPr>
          <w:i/>
          <w:iCs/>
          <w:color w:val="ED7D31" w:themeColor="accent2"/>
          <w:lang w:val="en-US"/>
        </w:rPr>
      </w:pPr>
    </w:p>
    <w:p w14:paraId="49B979E3" w14:textId="77777777" w:rsidR="004C30A1" w:rsidRDefault="004C30A1" w:rsidP="004C30A1">
      <w:pPr>
        <w:rPr>
          <w:i/>
          <w:iCs/>
          <w:color w:val="ED7D31" w:themeColor="accent2"/>
          <w:lang w:val="en-US"/>
        </w:rPr>
      </w:pPr>
    </w:p>
    <w:p w14:paraId="6B85D8B2" w14:textId="77777777" w:rsidR="004C30A1" w:rsidRDefault="004C30A1" w:rsidP="004C30A1">
      <w:pPr>
        <w:rPr>
          <w:i/>
          <w:iCs/>
          <w:color w:val="ED7D31" w:themeColor="accent2"/>
          <w:lang w:val="en-US"/>
        </w:rPr>
      </w:pPr>
    </w:p>
    <w:p w14:paraId="08D71FB3" w14:textId="77777777" w:rsidR="004C30A1" w:rsidRDefault="004C30A1" w:rsidP="004C30A1">
      <w:pPr>
        <w:rPr>
          <w:i/>
          <w:iCs/>
          <w:color w:val="ED7D31" w:themeColor="accent2"/>
          <w:lang w:val="en-US"/>
        </w:rPr>
      </w:pPr>
    </w:p>
    <w:p w14:paraId="3FE7D365" w14:textId="77777777" w:rsidR="004C30A1" w:rsidRDefault="004C30A1" w:rsidP="004C30A1">
      <w:pPr>
        <w:rPr>
          <w:i/>
          <w:iCs/>
          <w:color w:val="ED7D31" w:themeColor="accent2"/>
          <w:lang w:val="en-US"/>
        </w:rPr>
      </w:pPr>
    </w:p>
    <w:p w14:paraId="3BA59A77" w14:textId="77777777" w:rsidR="004C30A1" w:rsidRDefault="004C30A1" w:rsidP="004C30A1">
      <w:pPr>
        <w:rPr>
          <w:i/>
          <w:iCs/>
          <w:color w:val="ED7D31" w:themeColor="accent2"/>
          <w:lang w:val="en-US"/>
        </w:rPr>
      </w:pPr>
    </w:p>
    <w:p w14:paraId="5B2399BA" w14:textId="77777777" w:rsidR="004C30A1" w:rsidRPr="00BC19B1" w:rsidRDefault="004C30A1" w:rsidP="004C30A1"/>
    <w:p w14:paraId="2927562D" w14:textId="77777777" w:rsidR="004C30A1" w:rsidRPr="00BC19B1" w:rsidRDefault="004C30A1" w:rsidP="0059738C"/>
    <w:sectPr w:rsidR="004C30A1" w:rsidRPr="00BC19B1" w:rsidSect="00CF36F2">
      <w:headerReference w:type="default" r:id="rId1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na Marie Setterdahl" w:date="2020-04-24T09:05:00Z" w:initials="LMS">
    <w:p w14:paraId="7FCD4DE2" w14:textId="77777777" w:rsidR="007A1692" w:rsidRDefault="007A1692" w:rsidP="004C30A1">
      <w:pPr>
        <w:pStyle w:val="CommentText"/>
        <w:rPr>
          <w:lang w:val="en-US"/>
        </w:rPr>
      </w:pPr>
      <w:r>
        <w:rPr>
          <w:rStyle w:val="CommentReference"/>
        </w:rPr>
        <w:annotationRef/>
      </w:r>
      <w:r w:rsidRPr="005B487F">
        <w:rPr>
          <w:lang w:val="en-US"/>
        </w:rPr>
        <w:t xml:space="preserve">Rewrite. </w:t>
      </w:r>
      <w:proofErr w:type="spellStart"/>
      <w:r w:rsidRPr="005B487F">
        <w:rPr>
          <w:lang w:val="en-US"/>
        </w:rPr>
        <w:t>REmove</w:t>
      </w:r>
      <w:proofErr w:type="spellEnd"/>
      <w:r w:rsidRPr="005B487F">
        <w:rPr>
          <w:lang w:val="en-US"/>
        </w:rPr>
        <w:t xml:space="preserve"> neutron detection, too vague. </w:t>
      </w:r>
    </w:p>
    <w:p w14:paraId="0231C4BA" w14:textId="77777777" w:rsidR="007A1692" w:rsidRPr="005B487F" w:rsidRDefault="007A1692" w:rsidP="004C30A1">
      <w:pPr>
        <w:pStyle w:val="CommentText"/>
        <w:rPr>
          <w:lang w:val="en-US"/>
        </w:rPr>
      </w:pPr>
      <w:r>
        <w:rPr>
          <w:lang w:val="en-US"/>
        </w:rPr>
        <w:t xml:space="preserve">Also benefits the </w:t>
      </w:r>
      <w:proofErr w:type="spellStart"/>
      <w:r>
        <w:rPr>
          <w:lang w:val="en-US"/>
        </w:rPr>
        <w:t>feil</w:t>
      </w:r>
      <w:proofErr w:type="spellEnd"/>
      <w:r>
        <w:rPr>
          <w:lang w:val="en-US"/>
        </w:rPr>
        <w:t xml:space="preserve"> of neutron detection. The detection of neutrons </w:t>
      </w:r>
      <w:proofErr w:type="gramStart"/>
      <w:r>
        <w:rPr>
          <w:lang w:val="en-US"/>
        </w:rPr>
        <w:t>are</w:t>
      </w:r>
      <w:proofErr w:type="gramEnd"/>
      <w:r>
        <w:rPr>
          <w:lang w:val="en-US"/>
        </w:rPr>
        <w:t xml:space="preserve"> used in neutron imaging/spectroscopy and </w:t>
      </w:r>
    </w:p>
  </w:comment>
  <w:comment w:id="1" w:author="Lena Marie Setterdahl" w:date="2020-04-24T20:01:00Z" w:initials="LMS">
    <w:p w14:paraId="4A54BD28" w14:textId="77777777" w:rsidR="007A1692" w:rsidRPr="00302FBF" w:rsidRDefault="007A1692" w:rsidP="004C30A1">
      <w:pPr>
        <w:pStyle w:val="CommentText"/>
        <w:rPr>
          <w:lang w:val="en-US"/>
        </w:rPr>
      </w:pPr>
      <w:r>
        <w:rPr>
          <w:rStyle w:val="CommentReference"/>
        </w:rPr>
        <w:annotationRef/>
      </w:r>
      <w:r w:rsidRPr="00302FBF">
        <w:rPr>
          <w:lang w:val="en-US"/>
        </w:rPr>
        <w:t>trash</w:t>
      </w:r>
    </w:p>
  </w:comment>
  <w:comment w:id="2" w:author="Lena Marie Setterdahl" w:date="2020-04-24T21:16:00Z" w:initials="LMS">
    <w:p w14:paraId="2FE97A1B" w14:textId="77777777" w:rsidR="007A1692" w:rsidRPr="00A87D94" w:rsidRDefault="007A1692" w:rsidP="004C30A1">
      <w:pPr>
        <w:pStyle w:val="CommentText"/>
        <w:rPr>
          <w:lang w:val="en-US"/>
        </w:rPr>
      </w:pPr>
      <w:r>
        <w:rPr>
          <w:rStyle w:val="CommentReference"/>
        </w:rPr>
        <w:annotationRef/>
      </w:r>
      <w:r w:rsidRPr="00A87D94">
        <w:rPr>
          <w:lang w:val="en-US"/>
        </w:rPr>
        <w:t>explain further? Should have a sep</w:t>
      </w:r>
      <w:r>
        <w:rPr>
          <w:lang w:val="en-US"/>
        </w:rPr>
        <w:t>arate chapter on gamma-decay; gamma-ray emission and internal conversion.</w:t>
      </w:r>
    </w:p>
  </w:comment>
  <w:comment w:id="3" w:author="Lena Marie Setterdahl" w:date="2020-04-24T22:13:00Z" w:initials="LMS">
    <w:p w14:paraId="2AFE2EBC" w14:textId="77777777" w:rsidR="007A1692" w:rsidRPr="003E75EC" w:rsidRDefault="007A1692" w:rsidP="004C30A1">
      <w:pPr>
        <w:pStyle w:val="CommentText"/>
        <w:rPr>
          <w:lang w:val="nb-NO"/>
        </w:rPr>
      </w:pPr>
      <w:r>
        <w:rPr>
          <w:rStyle w:val="CommentReference"/>
        </w:rPr>
        <w:annotationRef/>
      </w:r>
      <w:proofErr w:type="spellStart"/>
      <w:r>
        <w:rPr>
          <w:lang w:val="nb-NO"/>
        </w:rPr>
        <w:t>Fix</w:t>
      </w:r>
      <w:proofErr w:type="spellEnd"/>
      <w:r>
        <w:rPr>
          <w:lang w:val="nb-NO"/>
        </w:rPr>
        <w:t xml:space="preserve"> </w:t>
      </w:r>
      <w:proofErr w:type="spellStart"/>
      <w:r>
        <w:rPr>
          <w:lang w:val="nb-NO"/>
        </w:rPr>
        <w:t>this</w:t>
      </w:r>
      <w:proofErr w:type="spellEnd"/>
      <w:r>
        <w:rPr>
          <w:lang w:val="nb-NO"/>
        </w:rPr>
        <w:t xml:space="preserve">. </w:t>
      </w:r>
      <w:proofErr w:type="spellStart"/>
      <w:r>
        <w:rPr>
          <w:lang w:val="nb-NO"/>
        </w:rPr>
        <w:t>Rewrite</w:t>
      </w:r>
      <w:proofErr w:type="spellEnd"/>
      <w:r>
        <w:rPr>
          <w:lang w:val="nb-NO"/>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1C4BA" w15:done="0"/>
  <w15:commentEx w15:paraId="4A54BD28" w15:done="0"/>
  <w15:commentEx w15:paraId="2FE97A1B" w15:done="0"/>
  <w15:commentEx w15:paraId="2AFE2E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1C4BA" w16cid:durableId="224D2A4E"/>
  <w16cid:commentId w16cid:paraId="4A54BD28" w16cid:durableId="224DC41B"/>
  <w16cid:commentId w16cid:paraId="2FE97A1B" w16cid:durableId="224DD5A2"/>
  <w16cid:commentId w16cid:paraId="2AFE2EBC" w16cid:durableId="224D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5F9AE" w14:textId="77777777" w:rsidR="00CB0FEB" w:rsidRDefault="00CB0FEB" w:rsidP="006D2D74">
      <w:r>
        <w:separator/>
      </w:r>
    </w:p>
  </w:endnote>
  <w:endnote w:type="continuationSeparator" w:id="0">
    <w:p w14:paraId="59ED0216" w14:textId="77777777" w:rsidR="00CB0FEB" w:rsidRDefault="00CB0FEB" w:rsidP="006D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D8C74" w14:textId="77777777" w:rsidR="00CB0FEB" w:rsidRDefault="00CB0FEB" w:rsidP="006D2D74">
      <w:r>
        <w:separator/>
      </w:r>
    </w:p>
  </w:footnote>
  <w:footnote w:type="continuationSeparator" w:id="0">
    <w:p w14:paraId="5044EB05" w14:textId="77777777" w:rsidR="00CB0FEB" w:rsidRDefault="00CB0FEB" w:rsidP="006D2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57C8" w14:textId="78D9CE8E" w:rsidR="007A1692" w:rsidRPr="009F697E" w:rsidRDefault="007A1692">
    <w:pPr>
      <w:pStyle w:val="Header"/>
      <w:rPr>
        <w:rFonts w:ascii="Menlo" w:hAnsi="Menlo" w:cs="Menlo"/>
        <w:b/>
        <w:bCs/>
        <w:color w:val="000000"/>
        <w:sz w:val="22"/>
        <w:szCs w:val="22"/>
        <w:lang w:val="en-GB"/>
      </w:rPr>
    </w:pPr>
    <w:r>
      <w:rPr>
        <w:rFonts w:ascii="Menlo" w:hAnsi="Menlo" w:cs="Menlo"/>
        <w:b/>
        <w:bCs/>
        <w:color w:val="000000"/>
        <w:sz w:val="22"/>
        <w:szCs w:val="22"/>
        <w:lang w:val="en-GB"/>
      </w:rPr>
      <w:t>Second</w:t>
    </w:r>
    <w:r w:rsidRPr="009F697E">
      <w:rPr>
        <w:rFonts w:ascii="Menlo" w:hAnsi="Menlo" w:cs="Menlo"/>
        <w:b/>
        <w:bCs/>
        <w:color w:val="000000"/>
        <w:sz w:val="22"/>
        <w:szCs w:val="22"/>
        <w:lang w:val="en-GB"/>
      </w:rPr>
      <w:t xml:space="preserve"> draft</w:t>
    </w:r>
  </w:p>
  <w:p w14:paraId="33DB7610" w14:textId="76086484" w:rsidR="007A1692" w:rsidRPr="007B0EE2" w:rsidRDefault="007A1692">
    <w:pPr>
      <w:pStyle w:val="Header"/>
      <w:rPr>
        <w:u w:val="double"/>
        <w:lang w:val="en-US"/>
      </w:rPr>
    </w:pPr>
    <w:r w:rsidRPr="009F697E">
      <w:rPr>
        <w:rFonts w:ascii="Menlo" w:hAnsi="Menlo" w:cs="Menlo"/>
        <w:color w:val="000000"/>
        <w:sz w:val="22"/>
        <w:szCs w:val="22"/>
        <w:lang w:val="en-GB"/>
      </w:rPr>
      <w:t xml:space="preserve">Last changes made: </w:t>
    </w:r>
    <w:r>
      <w:rPr>
        <w:rFonts w:ascii="Menlo" w:hAnsi="Menlo" w:cs="Menlo"/>
        <w:color w:val="000000"/>
        <w:sz w:val="22"/>
        <w:szCs w:val="22"/>
        <w:lang w:val="en-GB"/>
      </w:rPr>
      <w:fldChar w:fldCharType="begin"/>
    </w:r>
    <w:r>
      <w:rPr>
        <w:rFonts w:ascii="Menlo" w:hAnsi="Menlo" w:cs="Menlo"/>
        <w:color w:val="000000"/>
        <w:sz w:val="22"/>
        <w:szCs w:val="22"/>
        <w:lang w:val="en-GB"/>
      </w:rPr>
      <w:instrText xml:space="preserve"> DATE \@ "dd/MM/yyyy" </w:instrText>
    </w:r>
    <w:r>
      <w:rPr>
        <w:rFonts w:ascii="Menlo" w:hAnsi="Menlo" w:cs="Menlo"/>
        <w:color w:val="000000"/>
        <w:sz w:val="22"/>
        <w:szCs w:val="22"/>
        <w:lang w:val="en-GB"/>
      </w:rPr>
      <w:fldChar w:fldCharType="separate"/>
    </w:r>
    <w:r>
      <w:rPr>
        <w:rFonts w:ascii="Menlo" w:hAnsi="Menlo" w:cs="Menlo"/>
        <w:noProof/>
        <w:color w:val="000000"/>
        <w:sz w:val="22"/>
        <w:szCs w:val="22"/>
        <w:lang w:val="en-GB"/>
      </w:rPr>
      <w:t>01/05/2020</w:t>
    </w:r>
    <w:r>
      <w:rPr>
        <w:rFonts w:ascii="Menlo" w:hAnsi="Menlo" w:cs="Menlo"/>
        <w:color w:val="000000"/>
        <w:sz w:val="22"/>
        <w:szCs w:val="22"/>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324F"/>
    <w:multiLevelType w:val="hybridMultilevel"/>
    <w:tmpl w:val="5928DA20"/>
    <w:lvl w:ilvl="0" w:tplc="CF04631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301F2"/>
    <w:multiLevelType w:val="hybridMultilevel"/>
    <w:tmpl w:val="4DEE0DAA"/>
    <w:lvl w:ilvl="0" w:tplc="1E66A43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6372E8"/>
    <w:multiLevelType w:val="hybridMultilevel"/>
    <w:tmpl w:val="710679AC"/>
    <w:lvl w:ilvl="0" w:tplc="77045E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B06F26"/>
    <w:multiLevelType w:val="multilevel"/>
    <w:tmpl w:val="9FFE69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F034A"/>
    <w:multiLevelType w:val="hybridMultilevel"/>
    <w:tmpl w:val="8968CBD8"/>
    <w:lvl w:ilvl="0" w:tplc="AA8C319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432012"/>
    <w:multiLevelType w:val="hybridMultilevel"/>
    <w:tmpl w:val="C7E07E60"/>
    <w:lvl w:ilvl="0" w:tplc="B5DC478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6983335"/>
    <w:multiLevelType w:val="hybridMultilevel"/>
    <w:tmpl w:val="5B5066AE"/>
    <w:lvl w:ilvl="0" w:tplc="AD3C76C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91F32"/>
    <w:multiLevelType w:val="hybridMultilevel"/>
    <w:tmpl w:val="C032BD12"/>
    <w:lvl w:ilvl="0" w:tplc="AFE8FCA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1"/>
  </w:num>
  <w:num w:numId="7">
    <w:abstractNumId w:val="7"/>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a Marie Setterdahl">
    <w15:presenceInfo w15:providerId="AD" w15:userId="S::lse014@uib.no::9ea54089-9413-4f59-8cdb-a80686d2ae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DA"/>
    <w:rsid w:val="00003153"/>
    <w:rsid w:val="00055A81"/>
    <w:rsid w:val="00082492"/>
    <w:rsid w:val="000C3531"/>
    <w:rsid w:val="000D0105"/>
    <w:rsid w:val="001240F0"/>
    <w:rsid w:val="00132792"/>
    <w:rsid w:val="0013526E"/>
    <w:rsid w:val="0015089A"/>
    <w:rsid w:val="00172A8B"/>
    <w:rsid w:val="00172ADB"/>
    <w:rsid w:val="00195EBA"/>
    <w:rsid w:val="0021500A"/>
    <w:rsid w:val="002835CA"/>
    <w:rsid w:val="002912D0"/>
    <w:rsid w:val="00294FE2"/>
    <w:rsid w:val="002B197A"/>
    <w:rsid w:val="002D1A07"/>
    <w:rsid w:val="002F109C"/>
    <w:rsid w:val="00310CDC"/>
    <w:rsid w:val="003442E8"/>
    <w:rsid w:val="00346855"/>
    <w:rsid w:val="0037144D"/>
    <w:rsid w:val="0037593A"/>
    <w:rsid w:val="003A11B7"/>
    <w:rsid w:val="003B4B17"/>
    <w:rsid w:val="003E0AD3"/>
    <w:rsid w:val="003E2599"/>
    <w:rsid w:val="003E75EC"/>
    <w:rsid w:val="00404F48"/>
    <w:rsid w:val="00413D3D"/>
    <w:rsid w:val="00426DE9"/>
    <w:rsid w:val="00456D69"/>
    <w:rsid w:val="004C30A1"/>
    <w:rsid w:val="004C4EE8"/>
    <w:rsid w:val="004D6DB6"/>
    <w:rsid w:val="004F3DC7"/>
    <w:rsid w:val="00500D84"/>
    <w:rsid w:val="005136E3"/>
    <w:rsid w:val="0052487E"/>
    <w:rsid w:val="00550781"/>
    <w:rsid w:val="00562F6C"/>
    <w:rsid w:val="0059738C"/>
    <w:rsid w:val="005B2111"/>
    <w:rsid w:val="005B487F"/>
    <w:rsid w:val="005D6F29"/>
    <w:rsid w:val="006226B8"/>
    <w:rsid w:val="0064413D"/>
    <w:rsid w:val="00662AB6"/>
    <w:rsid w:val="00667C32"/>
    <w:rsid w:val="006804B3"/>
    <w:rsid w:val="0068210B"/>
    <w:rsid w:val="006840BD"/>
    <w:rsid w:val="006977A7"/>
    <w:rsid w:val="006D2D74"/>
    <w:rsid w:val="006F2FE7"/>
    <w:rsid w:val="00706B29"/>
    <w:rsid w:val="00724412"/>
    <w:rsid w:val="00725050"/>
    <w:rsid w:val="00727299"/>
    <w:rsid w:val="00747BDA"/>
    <w:rsid w:val="00776587"/>
    <w:rsid w:val="00796F35"/>
    <w:rsid w:val="007A12D6"/>
    <w:rsid w:val="007A1692"/>
    <w:rsid w:val="007B0EE2"/>
    <w:rsid w:val="007B2430"/>
    <w:rsid w:val="007B3C68"/>
    <w:rsid w:val="007B73FA"/>
    <w:rsid w:val="007D5C52"/>
    <w:rsid w:val="007F1C78"/>
    <w:rsid w:val="007F3A4E"/>
    <w:rsid w:val="007F5B22"/>
    <w:rsid w:val="008150E9"/>
    <w:rsid w:val="008652F3"/>
    <w:rsid w:val="008B2E9E"/>
    <w:rsid w:val="008C7AF8"/>
    <w:rsid w:val="008D2488"/>
    <w:rsid w:val="008D47EA"/>
    <w:rsid w:val="008E2448"/>
    <w:rsid w:val="00905850"/>
    <w:rsid w:val="00907BEB"/>
    <w:rsid w:val="00913FE7"/>
    <w:rsid w:val="00962854"/>
    <w:rsid w:val="009643D8"/>
    <w:rsid w:val="009A6024"/>
    <w:rsid w:val="009E46C1"/>
    <w:rsid w:val="009F697E"/>
    <w:rsid w:val="00A076CB"/>
    <w:rsid w:val="00A132F4"/>
    <w:rsid w:val="00A16835"/>
    <w:rsid w:val="00A2322D"/>
    <w:rsid w:val="00A76549"/>
    <w:rsid w:val="00A7780E"/>
    <w:rsid w:val="00A87D94"/>
    <w:rsid w:val="00A910DD"/>
    <w:rsid w:val="00AE39B0"/>
    <w:rsid w:val="00B04ACE"/>
    <w:rsid w:val="00B0509E"/>
    <w:rsid w:val="00B11FF0"/>
    <w:rsid w:val="00B36C1F"/>
    <w:rsid w:val="00B571FC"/>
    <w:rsid w:val="00B94409"/>
    <w:rsid w:val="00B972C1"/>
    <w:rsid w:val="00BC19B1"/>
    <w:rsid w:val="00BF2F86"/>
    <w:rsid w:val="00C01CBC"/>
    <w:rsid w:val="00C05680"/>
    <w:rsid w:val="00C1557E"/>
    <w:rsid w:val="00C30A6D"/>
    <w:rsid w:val="00C427FD"/>
    <w:rsid w:val="00C77839"/>
    <w:rsid w:val="00C95267"/>
    <w:rsid w:val="00CA6DB6"/>
    <w:rsid w:val="00CB0FEB"/>
    <w:rsid w:val="00CD30BE"/>
    <w:rsid w:val="00CD39A3"/>
    <w:rsid w:val="00CF36F2"/>
    <w:rsid w:val="00D56476"/>
    <w:rsid w:val="00D5756B"/>
    <w:rsid w:val="00D67793"/>
    <w:rsid w:val="00D805AF"/>
    <w:rsid w:val="00DA6C74"/>
    <w:rsid w:val="00DE4F3E"/>
    <w:rsid w:val="00DF0B08"/>
    <w:rsid w:val="00DF3986"/>
    <w:rsid w:val="00E84677"/>
    <w:rsid w:val="00E871FF"/>
    <w:rsid w:val="00EB046A"/>
    <w:rsid w:val="00EB5A43"/>
    <w:rsid w:val="00EF2665"/>
    <w:rsid w:val="00F53EC0"/>
    <w:rsid w:val="00FC445B"/>
    <w:rsid w:val="00FD3524"/>
    <w:rsid w:val="00FF07C8"/>
    <w:rsid w:val="00FF317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BE3826C"/>
  <w15:chartTrackingRefBased/>
  <w15:docId w15:val="{F323FA0D-89E8-EB44-93A6-648D8AF7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A1"/>
  </w:style>
  <w:style w:type="paragraph" w:styleId="Heading1">
    <w:name w:val="heading 1"/>
    <w:basedOn w:val="Normal"/>
    <w:next w:val="Normal"/>
    <w:link w:val="Heading1Char"/>
    <w:uiPriority w:val="9"/>
    <w:qFormat/>
    <w:rsid w:val="004C30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BDA"/>
    <w:pPr>
      <w:ind w:left="720"/>
      <w:contextualSpacing/>
    </w:pPr>
  </w:style>
  <w:style w:type="paragraph" w:styleId="BalloonText">
    <w:name w:val="Balloon Text"/>
    <w:basedOn w:val="Normal"/>
    <w:link w:val="BalloonTextChar"/>
    <w:uiPriority w:val="99"/>
    <w:semiHidden/>
    <w:unhideWhenUsed/>
    <w:rsid w:val="00FC44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445B"/>
    <w:rPr>
      <w:rFonts w:ascii="Times New Roman" w:hAnsi="Times New Roman" w:cs="Times New Roman"/>
      <w:sz w:val="18"/>
      <w:szCs w:val="18"/>
    </w:rPr>
  </w:style>
  <w:style w:type="paragraph" w:styleId="Header">
    <w:name w:val="header"/>
    <w:basedOn w:val="Normal"/>
    <w:link w:val="HeaderChar"/>
    <w:uiPriority w:val="99"/>
    <w:unhideWhenUsed/>
    <w:rsid w:val="006D2D74"/>
    <w:pPr>
      <w:tabs>
        <w:tab w:val="center" w:pos="4513"/>
        <w:tab w:val="right" w:pos="9026"/>
      </w:tabs>
    </w:pPr>
  </w:style>
  <w:style w:type="character" w:customStyle="1" w:styleId="HeaderChar">
    <w:name w:val="Header Char"/>
    <w:basedOn w:val="DefaultParagraphFont"/>
    <w:link w:val="Header"/>
    <w:uiPriority w:val="99"/>
    <w:rsid w:val="006D2D74"/>
  </w:style>
  <w:style w:type="paragraph" w:styleId="Footer">
    <w:name w:val="footer"/>
    <w:basedOn w:val="Normal"/>
    <w:link w:val="FooterChar"/>
    <w:uiPriority w:val="99"/>
    <w:unhideWhenUsed/>
    <w:rsid w:val="006D2D74"/>
    <w:pPr>
      <w:tabs>
        <w:tab w:val="center" w:pos="4513"/>
        <w:tab w:val="right" w:pos="9026"/>
      </w:tabs>
    </w:pPr>
  </w:style>
  <w:style w:type="character" w:customStyle="1" w:styleId="FooterChar">
    <w:name w:val="Footer Char"/>
    <w:basedOn w:val="DefaultParagraphFont"/>
    <w:link w:val="Footer"/>
    <w:uiPriority w:val="99"/>
    <w:rsid w:val="006D2D74"/>
  </w:style>
  <w:style w:type="character" w:styleId="Hyperlink">
    <w:name w:val="Hyperlink"/>
    <w:basedOn w:val="DefaultParagraphFont"/>
    <w:uiPriority w:val="99"/>
    <w:unhideWhenUsed/>
    <w:rsid w:val="00A132F4"/>
    <w:rPr>
      <w:color w:val="0000FF"/>
      <w:u w:val="single"/>
    </w:rPr>
  </w:style>
  <w:style w:type="character" w:styleId="UnresolvedMention">
    <w:name w:val="Unresolved Mention"/>
    <w:basedOn w:val="DefaultParagraphFont"/>
    <w:uiPriority w:val="99"/>
    <w:semiHidden/>
    <w:unhideWhenUsed/>
    <w:rsid w:val="00055A81"/>
    <w:rPr>
      <w:color w:val="605E5C"/>
      <w:shd w:val="clear" w:color="auto" w:fill="E1DFDD"/>
    </w:rPr>
  </w:style>
  <w:style w:type="paragraph" w:styleId="NormalWeb">
    <w:name w:val="Normal (Web)"/>
    <w:basedOn w:val="Normal"/>
    <w:uiPriority w:val="99"/>
    <w:semiHidden/>
    <w:unhideWhenUsed/>
    <w:rsid w:val="00BC19B1"/>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FF3173"/>
    <w:rPr>
      <w:color w:val="808080"/>
    </w:rPr>
  </w:style>
  <w:style w:type="character" w:styleId="CommentReference">
    <w:name w:val="annotation reference"/>
    <w:basedOn w:val="DefaultParagraphFont"/>
    <w:uiPriority w:val="99"/>
    <w:semiHidden/>
    <w:unhideWhenUsed/>
    <w:rsid w:val="006840BD"/>
    <w:rPr>
      <w:sz w:val="16"/>
      <w:szCs w:val="16"/>
    </w:rPr>
  </w:style>
  <w:style w:type="paragraph" w:styleId="CommentText">
    <w:name w:val="annotation text"/>
    <w:basedOn w:val="Normal"/>
    <w:link w:val="CommentTextChar"/>
    <w:uiPriority w:val="99"/>
    <w:semiHidden/>
    <w:unhideWhenUsed/>
    <w:rsid w:val="006840BD"/>
    <w:rPr>
      <w:sz w:val="20"/>
      <w:szCs w:val="20"/>
    </w:rPr>
  </w:style>
  <w:style w:type="character" w:customStyle="1" w:styleId="CommentTextChar">
    <w:name w:val="Comment Text Char"/>
    <w:basedOn w:val="DefaultParagraphFont"/>
    <w:link w:val="CommentText"/>
    <w:uiPriority w:val="99"/>
    <w:semiHidden/>
    <w:rsid w:val="006840BD"/>
    <w:rPr>
      <w:sz w:val="20"/>
      <w:szCs w:val="20"/>
    </w:rPr>
  </w:style>
  <w:style w:type="paragraph" w:styleId="CommentSubject">
    <w:name w:val="annotation subject"/>
    <w:basedOn w:val="CommentText"/>
    <w:next w:val="CommentText"/>
    <w:link w:val="CommentSubjectChar"/>
    <w:uiPriority w:val="99"/>
    <w:semiHidden/>
    <w:unhideWhenUsed/>
    <w:rsid w:val="006840BD"/>
    <w:rPr>
      <w:b/>
      <w:bCs/>
    </w:rPr>
  </w:style>
  <w:style w:type="character" w:customStyle="1" w:styleId="CommentSubjectChar">
    <w:name w:val="Comment Subject Char"/>
    <w:basedOn w:val="CommentTextChar"/>
    <w:link w:val="CommentSubject"/>
    <w:uiPriority w:val="99"/>
    <w:semiHidden/>
    <w:rsid w:val="006840BD"/>
    <w:rPr>
      <w:b/>
      <w:bCs/>
      <w:sz w:val="20"/>
      <w:szCs w:val="20"/>
    </w:rPr>
  </w:style>
  <w:style w:type="character" w:customStyle="1" w:styleId="Heading1Char">
    <w:name w:val="Heading 1 Char"/>
    <w:basedOn w:val="DefaultParagraphFont"/>
    <w:link w:val="Heading1"/>
    <w:uiPriority w:val="9"/>
    <w:rsid w:val="004C30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150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80101">
      <w:bodyDiv w:val="1"/>
      <w:marLeft w:val="0"/>
      <w:marRight w:val="0"/>
      <w:marTop w:val="0"/>
      <w:marBottom w:val="0"/>
      <w:divBdr>
        <w:top w:val="none" w:sz="0" w:space="0" w:color="auto"/>
        <w:left w:val="none" w:sz="0" w:space="0" w:color="auto"/>
        <w:bottom w:val="none" w:sz="0" w:space="0" w:color="auto"/>
        <w:right w:val="none" w:sz="0" w:space="0" w:color="auto"/>
      </w:divBdr>
      <w:divsChild>
        <w:div w:id="244799845">
          <w:marLeft w:val="0"/>
          <w:marRight w:val="0"/>
          <w:marTop w:val="0"/>
          <w:marBottom w:val="0"/>
          <w:divBdr>
            <w:top w:val="none" w:sz="0" w:space="0" w:color="auto"/>
            <w:left w:val="none" w:sz="0" w:space="0" w:color="auto"/>
            <w:bottom w:val="none" w:sz="0" w:space="0" w:color="auto"/>
            <w:right w:val="none" w:sz="0" w:space="0" w:color="auto"/>
          </w:divBdr>
          <w:divsChild>
            <w:div w:id="1203329377">
              <w:marLeft w:val="0"/>
              <w:marRight w:val="0"/>
              <w:marTop w:val="0"/>
              <w:marBottom w:val="0"/>
              <w:divBdr>
                <w:top w:val="none" w:sz="0" w:space="0" w:color="auto"/>
                <w:left w:val="none" w:sz="0" w:space="0" w:color="auto"/>
                <w:bottom w:val="none" w:sz="0" w:space="0" w:color="auto"/>
                <w:right w:val="none" w:sz="0" w:space="0" w:color="auto"/>
              </w:divBdr>
              <w:divsChild>
                <w:div w:id="20490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72465">
      <w:bodyDiv w:val="1"/>
      <w:marLeft w:val="0"/>
      <w:marRight w:val="0"/>
      <w:marTop w:val="0"/>
      <w:marBottom w:val="0"/>
      <w:divBdr>
        <w:top w:val="none" w:sz="0" w:space="0" w:color="auto"/>
        <w:left w:val="none" w:sz="0" w:space="0" w:color="auto"/>
        <w:bottom w:val="none" w:sz="0" w:space="0" w:color="auto"/>
        <w:right w:val="none" w:sz="0" w:space="0" w:color="auto"/>
      </w:divBdr>
    </w:div>
    <w:div w:id="1101529369">
      <w:bodyDiv w:val="1"/>
      <w:marLeft w:val="0"/>
      <w:marRight w:val="0"/>
      <w:marTop w:val="0"/>
      <w:marBottom w:val="0"/>
      <w:divBdr>
        <w:top w:val="none" w:sz="0" w:space="0" w:color="auto"/>
        <w:left w:val="none" w:sz="0" w:space="0" w:color="auto"/>
        <w:bottom w:val="none" w:sz="0" w:space="0" w:color="auto"/>
        <w:right w:val="none" w:sz="0" w:space="0" w:color="auto"/>
      </w:divBdr>
    </w:div>
    <w:div w:id="1883788252">
      <w:bodyDiv w:val="1"/>
      <w:marLeft w:val="0"/>
      <w:marRight w:val="0"/>
      <w:marTop w:val="0"/>
      <w:marBottom w:val="0"/>
      <w:divBdr>
        <w:top w:val="none" w:sz="0" w:space="0" w:color="auto"/>
        <w:left w:val="none" w:sz="0" w:space="0" w:color="auto"/>
        <w:bottom w:val="none" w:sz="0" w:space="0" w:color="auto"/>
        <w:right w:val="none" w:sz="0" w:space="0" w:color="auto"/>
      </w:divBdr>
      <w:divsChild>
        <w:div w:id="419370675">
          <w:marLeft w:val="0"/>
          <w:marRight w:val="0"/>
          <w:marTop w:val="0"/>
          <w:marBottom w:val="0"/>
          <w:divBdr>
            <w:top w:val="none" w:sz="0" w:space="0" w:color="auto"/>
            <w:left w:val="none" w:sz="0" w:space="0" w:color="auto"/>
            <w:bottom w:val="none" w:sz="0" w:space="0" w:color="auto"/>
            <w:right w:val="none" w:sz="0" w:space="0" w:color="auto"/>
          </w:divBdr>
          <w:divsChild>
            <w:div w:id="212543351">
              <w:marLeft w:val="0"/>
              <w:marRight w:val="0"/>
              <w:marTop w:val="0"/>
              <w:marBottom w:val="0"/>
              <w:divBdr>
                <w:top w:val="none" w:sz="0" w:space="0" w:color="auto"/>
                <w:left w:val="none" w:sz="0" w:space="0" w:color="auto"/>
                <w:bottom w:val="none" w:sz="0" w:space="0" w:color="auto"/>
                <w:right w:val="none" w:sz="0" w:space="0" w:color="auto"/>
              </w:divBdr>
              <w:divsChild>
                <w:div w:id="2723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8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micool.com/elements/gadolinium.html" TargetMode="External"/><Relationship Id="rId13" Type="http://schemas.microsoft.com/office/2011/relationships/commentsExtended" Target="commentsExtended.xml"/><Relationship Id="rId18" Type="http://schemas.openxmlformats.org/officeDocument/2006/relationships/hyperlink" Target="https://en.wikipedia.org/wiki/Nucleon"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rsc.org/periodic-table/element/64/gadolinium" TargetMode="Externa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space.rri.res.in/bitstream/2289/2123/1/1931%20IJP%20V6%20p353.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org/web/20080423194722/http:/www.hss.energy.gov/NuclearSafety/techstds/standard/hdbk1019/h1019v2.pdf" TargetMode="External"/><Relationship Id="rId5" Type="http://schemas.openxmlformats.org/officeDocument/2006/relationships/footnotes" Target="footnotes.xml"/><Relationship Id="rId15" Type="http://schemas.openxmlformats.org/officeDocument/2006/relationships/hyperlink" Target="https://ebookcentral-proquest-com.pva.uib.no/lib/bergen-ebooks/reader.action?docID=4830611&amp;ppg=238" TargetMode="External"/><Relationship Id="rId10" Type="http://schemas.openxmlformats.org/officeDocument/2006/relationships/hyperlink" Target="https://digital.library.unt.edu/ark:/67531/metadc89881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bookcentral-proquest-com.pva.uib.no/lib/bergen-ebooks/reader.action?docID=404842&amp;ppg=536" TargetMode="Externa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2159</TotalTime>
  <Pages>9</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15</cp:revision>
  <dcterms:created xsi:type="dcterms:W3CDTF">2020-04-02T13:24:00Z</dcterms:created>
  <dcterms:modified xsi:type="dcterms:W3CDTF">2020-05-04T07:07:00Z</dcterms:modified>
</cp:coreProperties>
</file>