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A6646" w14:textId="2563E283" w:rsidR="0027498B" w:rsidRDefault="0027498B">
      <w:pPr>
        <w:rPr>
          <w:lang w:val="en-US"/>
        </w:rPr>
      </w:pPr>
    </w:p>
    <w:p w14:paraId="5C10F2AD" w14:textId="283E0CE6" w:rsidR="008E02C2" w:rsidRPr="001753E5" w:rsidRDefault="0027498B" w:rsidP="0027498B">
      <w:pPr>
        <w:rPr>
          <w:color w:val="7F7F7F" w:themeColor="text1" w:themeTint="80"/>
          <w:lang w:val="en-US"/>
        </w:rPr>
      </w:pPr>
      <w:r w:rsidRPr="0027498B">
        <w:rPr>
          <w:lang w:val="en-US"/>
        </w:rPr>
        <w:t xml:space="preserve">The excitation energy is distributed among </w:t>
      </w:r>
      <w:r>
        <w:rPr>
          <w:lang w:val="en-US"/>
        </w:rPr>
        <w:t>reaction products</w:t>
      </w:r>
      <w:r w:rsidR="00270204">
        <w:rPr>
          <w:lang w:val="en-US"/>
        </w:rPr>
        <w:t>;</w:t>
      </w:r>
      <w:r>
        <w:rPr>
          <w:lang w:val="en-US"/>
        </w:rPr>
        <w:t xml:space="preserve"> </w:t>
      </w:r>
      <w:r w:rsidRPr="0027498B">
        <w:rPr>
          <w:lang w:val="en-US"/>
        </w:rPr>
        <w:t xml:space="preserve">99% </w:t>
      </w:r>
      <w:r>
        <w:rPr>
          <w:lang w:val="en-US"/>
        </w:rPr>
        <w:t xml:space="preserve">of the energy </w:t>
      </w:r>
      <w:r w:rsidRPr="0027498B">
        <w:rPr>
          <w:lang w:val="en-US"/>
        </w:rPr>
        <w:t xml:space="preserve">is carried by prompt gamma-rays and 1.8% by IC electrons </w:t>
      </w:r>
      <w:proofErr w:type="gramStart"/>
      <w:r w:rsidRPr="0027498B">
        <w:rPr>
          <w:lang w:val="en-US"/>
        </w:rPr>
        <w:t>[?,?</w:t>
      </w:r>
      <w:proofErr w:type="gramEnd"/>
      <w:r w:rsidRPr="0027498B">
        <w:rPr>
          <w:lang w:val="en-US"/>
        </w:rPr>
        <w:t>].</w:t>
      </w:r>
      <w:r>
        <w:rPr>
          <w:lang w:val="en-US"/>
        </w:rPr>
        <w:t xml:space="preserve"> </w:t>
      </w:r>
      <w:r w:rsidR="008E02C2" w:rsidRPr="0027498B">
        <w:rPr>
          <w:lang w:val="en-US"/>
        </w:rPr>
        <w:t xml:space="preserve">The energy spectrum </w:t>
      </w:r>
      <w:r w:rsidR="00270204">
        <w:rPr>
          <w:lang w:val="en-US"/>
        </w:rPr>
        <w:t>ranges</w:t>
      </w:r>
      <w:r w:rsidR="008E02C2" w:rsidRPr="0027498B">
        <w:rPr>
          <w:lang w:val="en-US"/>
        </w:rPr>
        <w:t xml:space="preserve"> from 0 to </w:t>
      </w:r>
      <w:r w:rsidR="00270204">
        <w:rPr>
          <w:lang w:val="en-US"/>
        </w:rPr>
        <w:t xml:space="preserve">the </w:t>
      </w:r>
      <w:r w:rsidR="008E02C2" w:rsidRPr="0027498B">
        <w:rPr>
          <w:lang w:val="en-US"/>
        </w:rPr>
        <w:t>Q-valu</w:t>
      </w:r>
      <w:r w:rsidR="008E02C2">
        <w:rPr>
          <w:lang w:val="en-US"/>
        </w:rPr>
        <w:t>e</w:t>
      </w:r>
      <w:r w:rsidR="00270204">
        <w:rPr>
          <w:lang w:val="en-US"/>
        </w:rPr>
        <w:t xml:space="preserve"> of the nucluear reaction</w:t>
      </w:r>
      <w:r w:rsidR="008E02C2">
        <w:rPr>
          <w:lang w:val="en-US"/>
        </w:rPr>
        <w:t xml:space="preserve">. Energies of prompt gamma-rays lie all over the spectrum, while energies of IC electrons </w:t>
      </w:r>
      <w:r w:rsidR="00270204">
        <w:rPr>
          <w:lang w:val="en-US"/>
        </w:rPr>
        <w:t xml:space="preserve">and their biproducts </w:t>
      </w:r>
      <w:r w:rsidR="008E02C2">
        <w:rPr>
          <w:lang w:val="en-US"/>
        </w:rPr>
        <w:t xml:space="preserve">are mainly located at the lower end, below 0.2 MeV. </w:t>
      </w:r>
    </w:p>
    <w:p w14:paraId="627A2421" w14:textId="11CA1818" w:rsidR="0027498B" w:rsidRPr="0027498B" w:rsidRDefault="0027498B">
      <w:pPr>
        <w:rPr>
          <w:lang w:val="en-US"/>
        </w:rPr>
      </w:pPr>
    </w:p>
    <w:p w14:paraId="1663AFCD" w14:textId="7A8A8978" w:rsidR="006451D8" w:rsidRDefault="001753E5" w:rsidP="00481724">
      <w:pPr>
        <w:rPr>
          <w:lang w:val="en-US"/>
        </w:rPr>
      </w:pPr>
      <w:r>
        <w:rPr>
          <w:lang w:val="en-US"/>
        </w:rPr>
        <w:t>The resulting spectrum is an overlap of two basic components. The first is a continuous spectrum generated by prompt gamma-rays, in the medium to high energy range. The</w:t>
      </w:r>
      <w:r w:rsidR="00481724">
        <w:rPr>
          <w:lang w:val="en-US"/>
        </w:rPr>
        <w:t xml:space="preserve"> </w:t>
      </w:r>
      <w:r>
        <w:rPr>
          <w:lang w:val="en-US"/>
        </w:rPr>
        <w:t>second</w:t>
      </w:r>
      <w:r w:rsidR="00481724">
        <w:rPr>
          <w:lang w:val="en-US"/>
        </w:rPr>
        <w:t xml:space="preserve"> </w:t>
      </w:r>
      <w:r w:rsidR="00481724">
        <w:rPr>
          <w:lang w:val="en-US"/>
        </w:rPr>
        <w:t>component</w:t>
      </w:r>
      <w:r>
        <w:rPr>
          <w:lang w:val="en-US"/>
        </w:rPr>
        <w:t xml:space="preserve"> is a set of discrete</w:t>
      </w:r>
      <w:r w:rsidR="00481724">
        <w:rPr>
          <w:lang w:val="en-US"/>
        </w:rPr>
        <w:t>. Its</w:t>
      </w:r>
      <w:r>
        <w:rPr>
          <w:lang w:val="en-US"/>
        </w:rPr>
        <w:t xml:space="preserve"> lines produced by low energy prompt gamma-rays, IC electrons, Auger electrons and X-rays. In other words, prompt gamma-ray emission </w:t>
      </w:r>
      <w:r w:rsidR="00481724">
        <w:rPr>
          <w:lang w:val="en-US"/>
        </w:rPr>
        <w:t>adds</w:t>
      </w:r>
      <w:r>
        <w:rPr>
          <w:lang w:val="en-US"/>
        </w:rPr>
        <w:t xml:space="preserve"> to both </w:t>
      </w:r>
      <w:r w:rsidR="006451D8">
        <w:rPr>
          <w:lang w:val="en-US"/>
        </w:rPr>
        <w:t xml:space="preserve">the </w:t>
      </w:r>
      <w:r>
        <w:rPr>
          <w:lang w:val="en-US"/>
        </w:rPr>
        <w:t xml:space="preserve">discrete and continuous component, while the remaining reaction products </w:t>
      </w:r>
      <w:r w:rsidR="006451D8">
        <w:rPr>
          <w:lang w:val="en-US"/>
        </w:rPr>
        <w:t>supply</w:t>
      </w:r>
      <w:r>
        <w:rPr>
          <w:lang w:val="en-US"/>
        </w:rPr>
        <w:t xml:space="preserve"> the discrete </w:t>
      </w:r>
      <w:r w:rsidR="00481724">
        <w:rPr>
          <w:lang w:val="en-US"/>
        </w:rPr>
        <w:t xml:space="preserve">spectrum </w:t>
      </w:r>
      <w:r>
        <w:rPr>
          <w:lang w:val="en-US"/>
        </w:rPr>
        <w:t xml:space="preserve">component. </w:t>
      </w:r>
    </w:p>
    <w:p w14:paraId="14109E44" w14:textId="77777777" w:rsidR="004D6E95" w:rsidRDefault="004D6E95" w:rsidP="0027498B">
      <w:pPr>
        <w:rPr>
          <w:color w:val="4472C4" w:themeColor="accent1"/>
          <w:lang w:val="en-US"/>
        </w:rPr>
      </w:pPr>
    </w:p>
    <w:p w14:paraId="0EA908BF" w14:textId="758E29A8" w:rsidR="00747037" w:rsidRDefault="00747037" w:rsidP="006451D8">
      <w:pPr>
        <w:rPr>
          <w:color w:val="000000" w:themeColor="text1"/>
          <w:lang w:val="en-US"/>
        </w:rPr>
      </w:pPr>
      <w:r w:rsidRPr="00747037">
        <w:rPr>
          <w:color w:val="000000" w:themeColor="text1"/>
          <w:lang w:val="en-US"/>
        </w:rPr>
        <w:t xml:space="preserve">The spectrums form is closely related to the </w:t>
      </w:r>
      <w:r w:rsidR="00481724" w:rsidRPr="00747037">
        <w:rPr>
          <w:color w:val="000000" w:themeColor="text1"/>
          <w:lang w:val="en-US"/>
        </w:rPr>
        <w:t>nuclear level</w:t>
      </w:r>
      <w:r w:rsidR="00481724" w:rsidRPr="00747037">
        <w:rPr>
          <w:color w:val="000000" w:themeColor="text1"/>
          <w:lang w:val="en-US"/>
        </w:rPr>
        <w:t xml:space="preserve"> </w:t>
      </w:r>
      <w:r w:rsidRPr="00747037">
        <w:rPr>
          <w:color w:val="000000" w:themeColor="text1"/>
          <w:lang w:val="en-US"/>
        </w:rPr>
        <w:t xml:space="preserve">arrangement of Gd. </w:t>
      </w:r>
    </w:p>
    <w:p w14:paraId="36D92DCE" w14:textId="36EBD516" w:rsidR="006F3DD8" w:rsidRDefault="006451D8" w:rsidP="006F3DD8">
      <w:pPr>
        <w:rPr>
          <w:lang w:val="en-US"/>
        </w:rPr>
      </w:pPr>
      <w:proofErr w:type="gramStart"/>
      <w:r>
        <w:rPr>
          <w:lang w:val="en-US"/>
        </w:rPr>
        <w:t>Figure ?</w:t>
      </w:r>
      <w:proofErr w:type="gramEnd"/>
      <w:r>
        <w:rPr>
          <w:lang w:val="en-US"/>
        </w:rPr>
        <w:t xml:space="preserve"> illustrates </w:t>
      </w:r>
      <w:r w:rsidR="00747037">
        <w:rPr>
          <w:lang w:val="en-US"/>
        </w:rPr>
        <w:t xml:space="preserve">excited states of </w:t>
      </w:r>
      <w:r>
        <w:rPr>
          <w:lang w:val="en-US"/>
        </w:rPr>
        <w:t xml:space="preserve">an arbitrary </w:t>
      </w:r>
      <w:r w:rsidR="00F86184">
        <w:rPr>
          <w:lang w:val="en-US"/>
        </w:rPr>
        <w:t>nucleus</w:t>
      </w:r>
      <w:r>
        <w:rPr>
          <w:lang w:val="en-US"/>
        </w:rPr>
        <w:t xml:space="preserve">. </w:t>
      </w:r>
      <w:r w:rsidR="00F86184">
        <w:rPr>
          <w:lang w:val="en-US"/>
        </w:rPr>
        <w:t xml:space="preserve">A </w:t>
      </w:r>
      <w:proofErr w:type="gramStart"/>
      <w:r w:rsidR="00F86184">
        <w:rPr>
          <w:lang w:val="en-US"/>
        </w:rPr>
        <w:t>l</w:t>
      </w:r>
      <w:r w:rsidR="00747037">
        <w:rPr>
          <w:lang w:val="en-US"/>
        </w:rPr>
        <w:t>ow lying</w:t>
      </w:r>
      <w:proofErr w:type="gramEnd"/>
      <w:r w:rsidR="00747037">
        <w:rPr>
          <w:lang w:val="en-US"/>
        </w:rPr>
        <w:t xml:space="preserve"> </w:t>
      </w:r>
      <w:r w:rsidR="00F86184">
        <w:rPr>
          <w:lang w:val="en-US"/>
        </w:rPr>
        <w:t>level have less excitation energy than a high lying level. Low lying levels are easily distinguishable, each with a known spin</w:t>
      </w:r>
      <w:r w:rsidR="006F3DD8">
        <w:rPr>
          <w:lang w:val="en-US"/>
        </w:rPr>
        <w:t xml:space="preserve"> and </w:t>
      </w:r>
      <w:r w:rsidR="00F86184">
        <w:rPr>
          <w:lang w:val="en-US"/>
        </w:rPr>
        <w:t>parity</w:t>
      </w:r>
      <w:r w:rsidR="006F3DD8">
        <w:rPr>
          <w:lang w:val="en-US"/>
        </w:rPr>
        <w:t xml:space="preserve">, </w:t>
      </w:r>
      <w:r w:rsidR="00481724">
        <w:rPr>
          <w:lang w:val="en-US"/>
        </w:rPr>
        <w:t>the levels</w:t>
      </w:r>
      <w:r w:rsidR="006F3DD8">
        <w:rPr>
          <w:lang w:val="en-US"/>
        </w:rPr>
        <w:t xml:space="preserve"> are d</w:t>
      </w:r>
      <w:r w:rsidR="00FA5547">
        <w:rPr>
          <w:lang w:val="en-US"/>
        </w:rPr>
        <w:t>i</w:t>
      </w:r>
      <w:r w:rsidR="006F3DD8">
        <w:rPr>
          <w:lang w:val="en-US"/>
        </w:rPr>
        <w:t>screte</w:t>
      </w:r>
      <w:r w:rsidR="00F86184">
        <w:rPr>
          <w:lang w:val="en-US"/>
        </w:rPr>
        <w:t xml:space="preserve">. </w:t>
      </w:r>
      <w:r w:rsidR="006F3DD8">
        <w:rPr>
          <w:lang w:val="en-US"/>
        </w:rPr>
        <w:t>As</w:t>
      </w:r>
      <w:r w:rsidR="00F86184">
        <w:rPr>
          <w:lang w:val="en-US"/>
        </w:rPr>
        <w:t xml:space="preserve"> the excitation energy</w:t>
      </w:r>
      <w:r w:rsidR="006F3DD8">
        <w:rPr>
          <w:lang w:val="en-US"/>
        </w:rPr>
        <w:t xml:space="preserve"> </w:t>
      </w:r>
      <w:r w:rsidR="00F86184">
        <w:rPr>
          <w:lang w:val="en-US"/>
        </w:rPr>
        <w:t>increases so does the nuclear level density</w:t>
      </w:r>
      <w:r w:rsidR="00481724">
        <w:rPr>
          <w:lang w:val="en-US"/>
        </w:rPr>
        <w:t>. Eventually</w:t>
      </w:r>
      <w:r w:rsidR="006F3DD8">
        <w:rPr>
          <w:lang w:val="en-US"/>
        </w:rPr>
        <w:t xml:space="preserve"> h</w:t>
      </w:r>
      <w:r w:rsidR="00F86184">
        <w:rPr>
          <w:lang w:val="en-US"/>
        </w:rPr>
        <w:t>igh lying levels become indistinguishable from one another and resemble a continuum</w:t>
      </w:r>
      <w:r w:rsidR="00363A48">
        <w:rPr>
          <w:lang w:val="en-US"/>
        </w:rPr>
        <w:t xml:space="preserve">. </w:t>
      </w:r>
      <w:r w:rsidR="00FA5547">
        <w:rPr>
          <w:lang w:val="en-US"/>
        </w:rPr>
        <w:t xml:space="preserve">In </w:t>
      </w:r>
      <w:proofErr w:type="gramStart"/>
      <w:r w:rsidR="00FA5547">
        <w:rPr>
          <w:lang w:val="en-US"/>
        </w:rPr>
        <w:t>fig. ?</w:t>
      </w:r>
      <w:proofErr w:type="gramEnd"/>
      <w:r w:rsidR="00FA5547">
        <w:rPr>
          <w:lang w:val="en-US"/>
        </w:rPr>
        <w:t>, t</w:t>
      </w:r>
      <w:r w:rsidR="006F3DD8">
        <w:rPr>
          <w:lang w:val="en-US"/>
        </w:rPr>
        <w:t xml:space="preserve">he </w:t>
      </w:r>
      <w:proofErr w:type="spellStart"/>
      <w:r w:rsidR="00363A48">
        <w:rPr>
          <w:lang w:val="en-US"/>
        </w:rPr>
        <w:t>quasicontinuum</w:t>
      </w:r>
      <w:proofErr w:type="spellEnd"/>
      <w:r w:rsidR="00363A48">
        <w:rPr>
          <w:lang w:val="en-US"/>
        </w:rPr>
        <w:t xml:space="preserve"> </w:t>
      </w:r>
      <w:r w:rsidR="006F3DD8">
        <w:rPr>
          <w:lang w:val="en-US"/>
        </w:rPr>
        <w:t xml:space="preserve">of energy states is represented by a gradient, where energy level density increases as the gradient darkens. </w:t>
      </w:r>
      <w:r w:rsidR="00363A48">
        <w:rPr>
          <w:lang w:val="en-US"/>
        </w:rPr>
        <w:t>E</w:t>
      </w:r>
      <w:r w:rsidR="006F3DD8">
        <w:rPr>
          <w:lang w:val="en-US"/>
        </w:rPr>
        <w:t xml:space="preserve">nergy levels within the </w:t>
      </w:r>
      <w:proofErr w:type="spellStart"/>
      <w:r w:rsidR="00363A48">
        <w:rPr>
          <w:lang w:val="en-US"/>
        </w:rPr>
        <w:t>quasicontinuum</w:t>
      </w:r>
      <w:proofErr w:type="spellEnd"/>
      <w:r w:rsidR="00363A48">
        <w:rPr>
          <w:lang w:val="en-US"/>
        </w:rPr>
        <w:t xml:space="preserve"> are</w:t>
      </w:r>
      <w:r w:rsidR="006F3DD8">
        <w:rPr>
          <w:lang w:val="en-US"/>
        </w:rPr>
        <w:t xml:space="preserve"> </w:t>
      </w:r>
      <w:r w:rsidR="00FA5547">
        <w:rPr>
          <w:lang w:val="en-US"/>
        </w:rPr>
        <w:t>marked</w:t>
      </w:r>
      <w:r w:rsidR="006F3DD8">
        <w:rPr>
          <w:lang w:val="en-US"/>
        </w:rPr>
        <w:t xml:space="preserve"> by dotte</w:t>
      </w:r>
      <w:r w:rsidR="00FA5547">
        <w:rPr>
          <w:lang w:val="en-US"/>
        </w:rPr>
        <w:t>d</w:t>
      </w:r>
      <w:r w:rsidR="006F3DD8">
        <w:rPr>
          <w:lang w:val="en-US"/>
        </w:rPr>
        <w:t xml:space="preserve"> line</w:t>
      </w:r>
      <w:r w:rsidR="00363A48">
        <w:rPr>
          <w:lang w:val="en-US"/>
        </w:rPr>
        <w:t>s</w:t>
      </w:r>
      <w:r w:rsidR="006F3DD8">
        <w:rPr>
          <w:lang w:val="en-US"/>
        </w:rPr>
        <w:t xml:space="preserve"> and the d</w:t>
      </w:r>
      <w:r w:rsidR="00FA5547">
        <w:rPr>
          <w:lang w:val="en-US"/>
        </w:rPr>
        <w:t>i</w:t>
      </w:r>
      <w:r w:rsidR="006F3DD8">
        <w:rPr>
          <w:lang w:val="en-US"/>
        </w:rPr>
        <w:t>screte domain with uninterrupted line</w:t>
      </w:r>
      <w:r w:rsidR="00363A48">
        <w:rPr>
          <w:lang w:val="en-US"/>
        </w:rPr>
        <w:t>s</w:t>
      </w:r>
      <w:r w:rsidR="006F3DD8">
        <w:rPr>
          <w:lang w:val="en-US"/>
        </w:rPr>
        <w:t xml:space="preserve">. There is no clear boundary between the </w:t>
      </w:r>
      <w:r w:rsidR="00FA5547">
        <w:rPr>
          <w:lang w:val="en-US"/>
        </w:rPr>
        <w:t xml:space="preserve">continuous </w:t>
      </w:r>
      <w:r w:rsidR="006F3DD8">
        <w:rPr>
          <w:lang w:val="en-US"/>
        </w:rPr>
        <w:t xml:space="preserve">and </w:t>
      </w:r>
      <w:r w:rsidR="00FA5547">
        <w:rPr>
          <w:lang w:val="en-US"/>
        </w:rPr>
        <w:t>discrete</w:t>
      </w:r>
      <w:r w:rsidR="006F3DD8">
        <w:rPr>
          <w:lang w:val="en-US"/>
        </w:rPr>
        <w:t xml:space="preserve"> domain, but rather a smooth transition between the two. </w:t>
      </w:r>
      <w:r w:rsidR="005C3F26">
        <w:rPr>
          <w:lang w:val="en-US"/>
        </w:rPr>
        <w:t>The highest energy level represents neutron capture state and the lowest level ground state</w:t>
      </w:r>
      <w:r w:rsidR="00D91399">
        <w:rPr>
          <w:lang w:val="en-US"/>
        </w:rPr>
        <w:t xml:space="preserve">, </w:t>
      </w:r>
      <w:r w:rsidR="005C3F26">
        <w:rPr>
          <w:lang w:val="en-US"/>
        </w:rPr>
        <w:t xml:space="preserve">both </w:t>
      </w:r>
      <w:r w:rsidR="004D6E95">
        <w:rPr>
          <w:lang w:val="en-US"/>
        </w:rPr>
        <w:t xml:space="preserve">are </w:t>
      </w:r>
      <w:r w:rsidR="005C3F26">
        <w:rPr>
          <w:lang w:val="en-US"/>
        </w:rPr>
        <w:t xml:space="preserve">indicated by a bold uninterrupted line. </w:t>
      </w:r>
      <w:r w:rsidR="004D6E95">
        <w:rPr>
          <w:lang w:val="en-US"/>
        </w:rPr>
        <w:t>A transition from one level to another is indicated by and arrow.</w:t>
      </w:r>
    </w:p>
    <w:p w14:paraId="3B7F0E98" w14:textId="77777777" w:rsidR="006F3DD8" w:rsidRPr="0027498B" w:rsidRDefault="006F3DD8" w:rsidP="0027498B">
      <w:pPr>
        <w:rPr>
          <w:b/>
          <w:bCs/>
          <w:color w:val="4472C4" w:themeColor="accent1"/>
          <w:lang w:val="en-US"/>
        </w:rPr>
      </w:pPr>
    </w:p>
    <w:p w14:paraId="0EDF8C04" w14:textId="011B9E3E" w:rsidR="006451D8" w:rsidRDefault="00F15206" w:rsidP="006451D8">
      <w:pPr>
        <w:rPr>
          <w:color w:val="4472C4" w:themeColor="accent1"/>
          <w:lang w:val="en-US"/>
        </w:rPr>
      </w:pPr>
      <w:r w:rsidRPr="00F15206">
        <w:rPr>
          <w:color w:val="ED7D31" w:themeColor="accent2"/>
          <w:lang w:val="en-US"/>
        </w:rPr>
        <w:t>No finished?</w:t>
      </w:r>
    </w:p>
    <w:p w14:paraId="4D643323" w14:textId="77777777" w:rsidR="004D6E95" w:rsidRPr="0032442F" w:rsidRDefault="004D6E95" w:rsidP="004D6E95">
      <w:pPr>
        <w:rPr>
          <w:color w:val="44546A" w:themeColor="text2"/>
          <w:lang w:val="en-US"/>
        </w:rPr>
      </w:pPr>
      <w:r w:rsidRPr="0032442F">
        <w:rPr>
          <w:color w:val="44546A" w:themeColor="text2"/>
          <w:lang w:val="en-US"/>
        </w:rPr>
        <w:t xml:space="preserve">A nucleus may transition once or several times before it reaches ground state. </w:t>
      </w:r>
    </w:p>
    <w:p w14:paraId="3DF5269C" w14:textId="01ADF9F7" w:rsidR="00481724" w:rsidRPr="0032442F" w:rsidRDefault="00F15206">
      <w:pPr>
        <w:rPr>
          <w:color w:val="44546A" w:themeColor="text2"/>
          <w:lang w:val="en-US"/>
        </w:rPr>
      </w:pPr>
      <w:r w:rsidRPr="0032442F">
        <w:rPr>
          <w:color w:val="44546A" w:themeColor="text2"/>
          <w:lang w:val="en-US"/>
        </w:rPr>
        <w:t>Transitions</w:t>
      </w:r>
      <w:r w:rsidR="004D6E95" w:rsidRPr="0032442F">
        <w:rPr>
          <w:color w:val="44546A" w:themeColor="text2"/>
          <w:lang w:val="en-US"/>
        </w:rPr>
        <w:t xml:space="preserve"> can occur between (1) states in the continuous domain</w:t>
      </w:r>
      <w:r w:rsidR="00363A48" w:rsidRPr="0032442F">
        <w:rPr>
          <w:color w:val="44546A" w:themeColor="text2"/>
          <w:lang w:val="en-US"/>
        </w:rPr>
        <w:t>,</w:t>
      </w:r>
      <w:r w:rsidR="004D6E95" w:rsidRPr="0032442F">
        <w:rPr>
          <w:color w:val="44546A" w:themeColor="text2"/>
          <w:lang w:val="en-US"/>
        </w:rPr>
        <w:t xml:space="preserve"> (2) states in the discrete domain </w:t>
      </w:r>
      <w:r w:rsidR="00D91399" w:rsidRPr="0032442F">
        <w:rPr>
          <w:color w:val="44546A" w:themeColor="text2"/>
          <w:lang w:val="en-US"/>
        </w:rPr>
        <w:t>or</w:t>
      </w:r>
      <w:r w:rsidR="004D6E95" w:rsidRPr="0032442F">
        <w:rPr>
          <w:color w:val="44546A" w:themeColor="text2"/>
          <w:lang w:val="en-US"/>
        </w:rPr>
        <w:t xml:space="preserve"> (3) between the two. </w:t>
      </w:r>
      <w:r w:rsidR="00D941BA" w:rsidRPr="0032442F">
        <w:rPr>
          <w:color w:val="44546A" w:themeColor="text2"/>
          <w:lang w:val="en-US"/>
        </w:rPr>
        <w:t>The</w:t>
      </w:r>
      <w:r w:rsidR="00481724" w:rsidRPr="0032442F">
        <w:rPr>
          <w:color w:val="44546A" w:themeColor="text2"/>
          <w:lang w:val="en-US"/>
        </w:rPr>
        <w:t xml:space="preserve"> </w:t>
      </w:r>
      <w:proofErr w:type="spellStart"/>
      <w:r w:rsidR="00481724" w:rsidRPr="0032442F">
        <w:rPr>
          <w:color w:val="44546A" w:themeColor="text2"/>
          <w:lang w:val="en-US"/>
        </w:rPr>
        <w:t>quasicontinuum</w:t>
      </w:r>
      <w:proofErr w:type="spellEnd"/>
      <w:r w:rsidR="00481724" w:rsidRPr="0032442F">
        <w:rPr>
          <w:color w:val="44546A" w:themeColor="text2"/>
          <w:lang w:val="en-US"/>
        </w:rPr>
        <w:t xml:space="preserve"> has an endless number of states from which the nucleus can </w:t>
      </w:r>
      <w:r w:rsidR="0032442F" w:rsidRPr="0032442F">
        <w:rPr>
          <w:color w:val="44546A" w:themeColor="text2"/>
          <w:lang w:val="en-US"/>
        </w:rPr>
        <w:t>decay,</w:t>
      </w:r>
      <w:r w:rsidR="00D941BA" w:rsidRPr="0032442F">
        <w:rPr>
          <w:color w:val="44546A" w:themeColor="text2"/>
          <w:lang w:val="en-US"/>
        </w:rPr>
        <w:t xml:space="preserve"> and it is t</w:t>
      </w:r>
      <w:r w:rsidR="004D6E95" w:rsidRPr="0032442F">
        <w:rPr>
          <w:color w:val="44546A" w:themeColor="text2"/>
          <w:lang w:val="en-US"/>
        </w:rPr>
        <w:t xml:space="preserve">ransitions </w:t>
      </w:r>
      <w:r w:rsidR="00481724" w:rsidRPr="0032442F">
        <w:rPr>
          <w:color w:val="44546A" w:themeColor="text2"/>
          <w:lang w:val="en-US"/>
        </w:rPr>
        <w:t xml:space="preserve">with </w:t>
      </w:r>
      <w:r w:rsidR="004D6E95" w:rsidRPr="0032442F">
        <w:rPr>
          <w:color w:val="44546A" w:themeColor="text2"/>
          <w:lang w:val="en-US"/>
        </w:rPr>
        <w:t>initial state</w:t>
      </w:r>
      <w:r w:rsidRPr="0032442F">
        <w:rPr>
          <w:color w:val="44546A" w:themeColor="text2"/>
          <w:lang w:val="en-US"/>
        </w:rPr>
        <w:t>s</w:t>
      </w:r>
      <w:r w:rsidR="004D6E95" w:rsidRPr="0032442F">
        <w:rPr>
          <w:color w:val="44546A" w:themeColor="text2"/>
          <w:lang w:val="en-US"/>
        </w:rPr>
        <w:t xml:space="preserve"> in </w:t>
      </w:r>
      <w:r w:rsidR="00481724" w:rsidRPr="0032442F">
        <w:rPr>
          <w:color w:val="44546A" w:themeColor="text2"/>
          <w:lang w:val="en-US"/>
        </w:rPr>
        <w:t xml:space="preserve">this domain </w:t>
      </w:r>
      <w:r w:rsidR="004D6E95" w:rsidRPr="0032442F">
        <w:rPr>
          <w:color w:val="44546A" w:themeColor="text2"/>
          <w:lang w:val="en-US"/>
        </w:rPr>
        <w:t xml:space="preserve">that </w:t>
      </w:r>
      <w:r w:rsidRPr="0032442F">
        <w:rPr>
          <w:color w:val="44546A" w:themeColor="text2"/>
          <w:lang w:val="en-US"/>
        </w:rPr>
        <w:t xml:space="preserve">bring about the </w:t>
      </w:r>
      <w:r w:rsidR="00363A48" w:rsidRPr="0032442F">
        <w:rPr>
          <w:color w:val="44546A" w:themeColor="text2"/>
          <w:lang w:val="en-US"/>
        </w:rPr>
        <w:t>spectrum’s</w:t>
      </w:r>
      <w:r w:rsidRPr="0032442F">
        <w:rPr>
          <w:color w:val="44546A" w:themeColor="text2"/>
          <w:lang w:val="en-US"/>
        </w:rPr>
        <w:t xml:space="preserve"> </w:t>
      </w:r>
      <w:r w:rsidR="00363A48" w:rsidRPr="0032442F">
        <w:rPr>
          <w:color w:val="44546A" w:themeColor="text2"/>
          <w:lang w:val="en-US"/>
        </w:rPr>
        <w:t xml:space="preserve">apparent </w:t>
      </w:r>
      <w:r w:rsidRPr="0032442F">
        <w:rPr>
          <w:color w:val="44546A" w:themeColor="text2"/>
          <w:lang w:val="en-US"/>
        </w:rPr>
        <w:t xml:space="preserve">continuity. </w:t>
      </w:r>
      <w:r w:rsidR="0032442F" w:rsidRPr="0032442F">
        <w:rPr>
          <w:color w:val="44546A" w:themeColor="text2"/>
          <w:lang w:val="en-US"/>
        </w:rPr>
        <w:t>A</w:t>
      </w:r>
      <w:r w:rsidR="00D941BA" w:rsidRPr="0032442F">
        <w:rPr>
          <w:color w:val="44546A" w:themeColor="text2"/>
          <w:lang w:val="en-US"/>
        </w:rPr>
        <w:t xml:space="preserve"> cascad</w:t>
      </w:r>
      <w:r w:rsidR="0032442F" w:rsidRPr="0032442F">
        <w:rPr>
          <w:color w:val="44546A" w:themeColor="text2"/>
          <w:lang w:val="en-US"/>
        </w:rPr>
        <w:t>e</w:t>
      </w:r>
      <w:r w:rsidR="00D941BA" w:rsidRPr="0032442F">
        <w:rPr>
          <w:color w:val="44546A" w:themeColor="text2"/>
          <w:lang w:val="en-US"/>
        </w:rPr>
        <w:t xml:space="preserve"> typically start</w:t>
      </w:r>
      <w:r w:rsidR="0032442F">
        <w:rPr>
          <w:color w:val="44546A" w:themeColor="text2"/>
          <w:lang w:val="en-US"/>
        </w:rPr>
        <w:t>s</w:t>
      </w:r>
      <w:r w:rsidR="00D941BA" w:rsidRPr="0032442F">
        <w:rPr>
          <w:color w:val="44546A" w:themeColor="text2"/>
          <w:lang w:val="en-US"/>
        </w:rPr>
        <w:t xml:space="preserve"> with </w:t>
      </w:r>
      <w:r w:rsidR="0032442F">
        <w:rPr>
          <w:color w:val="44546A" w:themeColor="text2"/>
          <w:lang w:val="en-US"/>
        </w:rPr>
        <w:t xml:space="preserve">a couple of </w:t>
      </w:r>
      <w:r w:rsidR="00D941BA" w:rsidRPr="0032442F">
        <w:rPr>
          <w:color w:val="44546A" w:themeColor="text2"/>
          <w:lang w:val="en-US"/>
        </w:rPr>
        <w:t xml:space="preserve">successive gamma-rays and in some cases ends in one or </w:t>
      </w:r>
      <w:r w:rsidR="004F34D7">
        <w:rPr>
          <w:color w:val="44546A" w:themeColor="text2"/>
          <w:lang w:val="en-US"/>
        </w:rPr>
        <w:t>more</w:t>
      </w:r>
      <w:r w:rsidR="00D941BA" w:rsidRPr="0032442F">
        <w:rPr>
          <w:color w:val="44546A" w:themeColor="text2"/>
          <w:lang w:val="en-US"/>
        </w:rPr>
        <w:t xml:space="preserve"> IC electrons. It is not before the nucleus approaches lower energy states that the decay processes truly start to compete with one another. Most of the excitation energy is therefor</w:t>
      </w:r>
      <w:r w:rsidR="0032442F" w:rsidRPr="0032442F">
        <w:rPr>
          <w:color w:val="44546A" w:themeColor="text2"/>
          <w:lang w:val="en-US"/>
        </w:rPr>
        <w:t>e</w:t>
      </w:r>
      <w:r w:rsidR="00D941BA" w:rsidRPr="0032442F">
        <w:rPr>
          <w:color w:val="44546A" w:themeColor="text2"/>
          <w:lang w:val="en-US"/>
        </w:rPr>
        <w:t xml:space="preserve"> carrie</w:t>
      </w:r>
      <w:r w:rsidR="0032442F" w:rsidRPr="0032442F">
        <w:rPr>
          <w:color w:val="44546A" w:themeColor="text2"/>
          <w:lang w:val="en-US"/>
        </w:rPr>
        <w:t>d</w:t>
      </w:r>
      <w:r w:rsidR="00D941BA" w:rsidRPr="0032442F">
        <w:rPr>
          <w:color w:val="44546A" w:themeColor="text2"/>
          <w:lang w:val="en-US"/>
        </w:rPr>
        <w:t xml:space="preserve"> by</w:t>
      </w:r>
      <w:r w:rsidR="0032442F" w:rsidRPr="0032442F">
        <w:rPr>
          <w:color w:val="44546A" w:themeColor="text2"/>
          <w:lang w:val="en-US"/>
        </w:rPr>
        <w:t xml:space="preserve"> the</w:t>
      </w:r>
      <w:r w:rsidR="00D941BA" w:rsidRPr="0032442F">
        <w:rPr>
          <w:color w:val="44546A" w:themeColor="text2"/>
          <w:lang w:val="en-US"/>
        </w:rPr>
        <w:t xml:space="preserve"> first gamma-ray</w:t>
      </w:r>
      <w:r w:rsidR="0032442F" w:rsidRPr="0032442F">
        <w:rPr>
          <w:color w:val="44546A" w:themeColor="text2"/>
          <w:lang w:val="en-US"/>
        </w:rPr>
        <w:t xml:space="preserve">, followed by the second </w:t>
      </w:r>
      <w:r w:rsidR="0032442F" w:rsidRPr="0032442F">
        <w:rPr>
          <w:color w:val="44546A" w:themeColor="text2"/>
          <w:lang w:val="en-US"/>
        </w:rPr>
        <w:t>gamma-ray</w:t>
      </w:r>
      <w:r w:rsidR="0032442F" w:rsidRPr="0032442F">
        <w:rPr>
          <w:color w:val="44546A" w:themeColor="text2"/>
          <w:lang w:val="en-US"/>
        </w:rPr>
        <w:t xml:space="preserve">, third </w:t>
      </w:r>
      <w:r w:rsidR="0032442F" w:rsidRPr="0032442F">
        <w:rPr>
          <w:color w:val="44546A" w:themeColor="text2"/>
          <w:lang w:val="en-US"/>
        </w:rPr>
        <w:t xml:space="preserve">gamma-ray </w:t>
      </w:r>
      <w:r w:rsidR="0032442F" w:rsidRPr="0032442F">
        <w:rPr>
          <w:color w:val="44546A" w:themeColor="text2"/>
          <w:lang w:val="en-US"/>
        </w:rPr>
        <w:t xml:space="preserve">and so on </w:t>
      </w:r>
      <w:r w:rsidR="00D941BA" w:rsidRPr="0032442F">
        <w:rPr>
          <w:color w:val="44546A" w:themeColor="text2"/>
          <w:lang w:val="en-US"/>
        </w:rPr>
        <w:t>(%?) [</w:t>
      </w:r>
      <w:proofErr w:type="spellStart"/>
      <w:r w:rsidR="00D941BA" w:rsidRPr="0032442F">
        <w:rPr>
          <w:color w:val="44546A" w:themeColor="text2"/>
          <w:lang w:val="en-US"/>
        </w:rPr>
        <w:t>hagiware</w:t>
      </w:r>
      <w:proofErr w:type="spellEnd"/>
      <w:r w:rsidR="00D941BA" w:rsidRPr="0032442F">
        <w:rPr>
          <w:color w:val="44546A" w:themeColor="text2"/>
          <w:lang w:val="en-US"/>
        </w:rPr>
        <w:t xml:space="preserve"> [4,15]]</w:t>
      </w:r>
      <w:r w:rsidR="0032442F" w:rsidRPr="0032442F">
        <w:rPr>
          <w:color w:val="44546A" w:themeColor="text2"/>
          <w:lang w:val="en-US"/>
        </w:rPr>
        <w:t>.</w:t>
      </w:r>
      <w:r w:rsidR="004F34D7">
        <w:rPr>
          <w:color w:val="44546A" w:themeColor="text2"/>
          <w:lang w:val="en-US"/>
        </w:rPr>
        <w:t xml:space="preserve"> </w:t>
      </w:r>
      <w:r w:rsidR="004F34D7" w:rsidRPr="0032442F">
        <w:rPr>
          <w:color w:val="44546A" w:themeColor="text2"/>
          <w:lang w:val="en-US"/>
        </w:rPr>
        <w:t xml:space="preserve">A cascade constitutes an average of 4 gamma-ray emissions [Hagiwara [21]]. </w:t>
      </w:r>
      <w:r w:rsidR="004F34D7">
        <w:rPr>
          <w:color w:val="44546A" w:themeColor="text2"/>
          <w:lang w:val="en-US"/>
        </w:rPr>
        <w:t>IC electrons carry significantly less of the excitation energy than the first gamma-rays.</w:t>
      </w:r>
      <w:r w:rsidR="0032442F" w:rsidRPr="0032442F">
        <w:rPr>
          <w:color w:val="44546A" w:themeColor="text2"/>
          <w:lang w:val="en-US"/>
        </w:rPr>
        <w:t xml:space="preserve"> </w:t>
      </w:r>
    </w:p>
    <w:p w14:paraId="446B8AF3" w14:textId="77777777" w:rsidR="00D941BA" w:rsidRDefault="00D941BA">
      <w:pPr>
        <w:rPr>
          <w:color w:val="ED7D31" w:themeColor="accent2"/>
          <w:lang w:val="en-US"/>
        </w:rPr>
      </w:pPr>
    </w:p>
    <w:p w14:paraId="678E2D11" w14:textId="3C73B50A" w:rsidR="0027498B" w:rsidRPr="00481724" w:rsidRDefault="00481724">
      <w:pPr>
        <w:rPr>
          <w:color w:val="4472C4" w:themeColor="accent1"/>
          <w:lang w:val="en-US"/>
        </w:rPr>
      </w:pPr>
      <w:r>
        <w:rPr>
          <w:color w:val="ED7D31" w:themeColor="accent2"/>
          <w:lang w:val="en-US"/>
        </w:rPr>
        <w:t>Do more research</w:t>
      </w:r>
    </w:p>
    <w:p w14:paraId="626C5FEC" w14:textId="00D710AF" w:rsidR="00A36345" w:rsidRDefault="00F15206" w:rsidP="00481724">
      <w:pPr>
        <w:rPr>
          <w:b/>
          <w:bCs/>
          <w:color w:val="833C0B" w:themeColor="accent2" w:themeShade="80"/>
          <w:lang w:val="en-US"/>
        </w:rPr>
      </w:pPr>
      <w:r w:rsidRPr="00A36345">
        <w:rPr>
          <w:b/>
          <w:bCs/>
          <w:color w:val="833C0B" w:themeColor="accent2" w:themeShade="80"/>
          <w:lang w:val="en-US"/>
        </w:rPr>
        <w:t>Fermis Golden Rule</w:t>
      </w:r>
    </w:p>
    <w:p w14:paraId="653F1B0F" w14:textId="77777777" w:rsidR="00A36345" w:rsidRPr="00A36345" w:rsidRDefault="00A36345">
      <w:pPr>
        <w:rPr>
          <w:b/>
          <w:bCs/>
          <w:color w:val="833C0B" w:themeColor="accent2" w:themeShade="80"/>
          <w:lang w:val="en-US"/>
        </w:rPr>
      </w:pPr>
    </w:p>
    <w:p w14:paraId="1DE28254" w14:textId="77777777" w:rsidR="0076036F" w:rsidRDefault="0076036F" w:rsidP="0076036F">
      <w:pPr>
        <w:rPr>
          <w:b/>
          <w:bCs/>
          <w:lang w:val="en-US"/>
        </w:rPr>
      </w:pPr>
      <w:r w:rsidRPr="001A72AF">
        <w:rPr>
          <w:b/>
          <w:bCs/>
          <w:lang w:val="en-US"/>
        </w:rPr>
        <w:t xml:space="preserve">Electron spectrum </w:t>
      </w:r>
      <w:r>
        <w:rPr>
          <w:b/>
          <w:bCs/>
          <w:lang w:val="en-US"/>
        </w:rPr>
        <w:t>(and biproducts)</w:t>
      </w:r>
    </w:p>
    <w:p w14:paraId="471FEA42" w14:textId="77777777" w:rsidR="0076036F" w:rsidRPr="001A72AF" w:rsidRDefault="0076036F" w:rsidP="0076036F">
      <w:pPr>
        <w:rPr>
          <w:b/>
          <w:bCs/>
          <w:lang w:val="en-US"/>
        </w:rPr>
      </w:pPr>
    </w:p>
    <w:p w14:paraId="01EAFDE9" w14:textId="77777777" w:rsidR="004F34D7" w:rsidRPr="0076036F" w:rsidRDefault="004F34D7" w:rsidP="004F34D7">
      <w:pPr>
        <w:rPr>
          <w:lang w:val="en-US"/>
        </w:rPr>
      </w:pPr>
      <w:r>
        <w:rPr>
          <w:lang w:val="en-US"/>
        </w:rPr>
        <w:t xml:space="preserve">A competing process to gamma-ray emission is internal conversion (IC), the direct emission of an orbital electron. IC is most probable for transitions from first state 2+ and to ground </w:t>
      </w:r>
      <w:r>
        <w:rPr>
          <w:lang w:val="en-US"/>
        </w:rPr>
        <w:lastRenderedPageBreak/>
        <w:t xml:space="preserve">state 0+ and from second state 4+ to first state 2+. They are responsible for 96.7% of the energy carried by IC electrons. These transitions are also </w:t>
      </w:r>
      <w:r w:rsidRPr="00D22795">
        <w:rPr>
          <w:b/>
          <w:bCs/>
          <w:lang w:val="en-US"/>
        </w:rPr>
        <w:t>responsible</w:t>
      </w:r>
      <w:r>
        <w:rPr>
          <w:lang w:val="en-US"/>
        </w:rPr>
        <w:t xml:space="preserve"> for the discrete gamma-ray duplets {} and {}. In other words, there are two probable decay modes. </w:t>
      </w:r>
      <w:r>
        <w:rPr>
          <w:rFonts w:eastAsiaTheme="minorEastAsia"/>
          <w:lang w:val="en-US"/>
        </w:rPr>
        <w:t xml:space="preserve">The ratio of </w:t>
      </w:r>
      <w:r>
        <w:rPr>
          <w:lang w:val="en-US"/>
        </w:rPr>
        <w:t xml:space="preserve">IC decay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>
        <w:rPr>
          <w:lang w:val="en-US"/>
        </w:rPr>
        <w:t xml:space="preserve"> to gamma decay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γ</m:t>
            </m:r>
          </m:sub>
        </m:sSub>
      </m:oMath>
      <w:r>
        <w:rPr>
          <w:rFonts w:eastAsiaTheme="minorEastAsia"/>
          <w:lang w:val="en-US"/>
        </w:rPr>
        <w:t xml:space="preserve"> can be described by </w:t>
      </w:r>
      <w:r>
        <w:rPr>
          <w:lang w:val="en-US"/>
        </w:rPr>
        <w:t xml:space="preserve">the internal conversion coefficient (ICC)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lang w:val="en-US"/>
        </w:rPr>
        <w:t>:</w:t>
      </w:r>
    </w:p>
    <w:p w14:paraId="2F1B7717" w14:textId="77777777" w:rsidR="004F34D7" w:rsidRDefault="004F34D7" w:rsidP="004F34D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den>
          </m:f>
        </m:oMath>
      </m:oMathPara>
    </w:p>
    <w:p w14:paraId="4BB4691C" w14:textId="77777777" w:rsidR="004F34D7" w:rsidRDefault="004F34D7" w:rsidP="004F34D7">
      <w:pPr>
        <w:rPr>
          <w:rFonts w:eastAsiaTheme="minorEastAsia"/>
          <w:lang w:val="en-US"/>
        </w:rPr>
      </w:pPr>
    </w:p>
    <w:p w14:paraId="633127C1" w14:textId="77777777" w:rsidR="004F34D7" w:rsidRDefault="004F34D7" w:rsidP="004F34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cases where gamma decay is preferred the coefficient is small, perhaps even negligible, and differently when IC is preferred the coefficient is large. </w:t>
      </w:r>
    </w:p>
    <w:p w14:paraId="6FCF11B2" w14:textId="7A023190" w:rsidR="004F34D7" w:rsidRPr="00B221FC" w:rsidRDefault="004F34D7" w:rsidP="004F34D7">
      <w:pPr>
        <w:rPr>
          <w:lang w:val="en-US"/>
        </w:rPr>
      </w:pPr>
      <w:r>
        <w:rPr>
          <w:rFonts w:eastAsiaTheme="minorEastAsia"/>
          <w:lang w:val="en-US"/>
        </w:rPr>
        <w:t>The probability of IC depends on the electron shell (</w:t>
      </w:r>
      <w:proofErr w:type="gramStart"/>
      <w:r>
        <w:rPr>
          <w:rFonts w:eastAsiaTheme="minorEastAsia"/>
          <w:lang w:val="en-US"/>
        </w:rPr>
        <w:t>K,L</w:t>
      </w:r>
      <w:proofErr w:type="gramEnd"/>
      <w:r>
        <w:rPr>
          <w:rFonts w:eastAsiaTheme="minorEastAsia"/>
          <w:lang w:val="en-US"/>
        </w:rPr>
        <w:t xml:space="preserve">, M, …) and </w:t>
      </w:r>
      <w:proofErr w:type="spellStart"/>
      <w:r>
        <w:rPr>
          <w:rFonts w:eastAsiaTheme="minorEastAsia"/>
          <w:lang w:val="en-US"/>
        </w:rPr>
        <w:t>therefor</w:t>
      </w:r>
      <w:proofErr w:type="spellEnd"/>
      <w:r>
        <w:rPr>
          <w:rFonts w:eastAsiaTheme="minorEastAsia"/>
          <w:lang w:val="en-US"/>
        </w:rPr>
        <w:t xml:space="preserve"> each shell has its own ICC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, …)</m:t>
        </m:r>
      </m:oMath>
      <w:r>
        <w:rPr>
          <w:rFonts w:eastAsiaTheme="minorEastAsia"/>
          <w:lang w:val="en-US"/>
        </w:rPr>
        <w:t>. Inner shell electrons, such as those from the K shell, are more likely to interact directly with the nucleus since its wavefunction has</w:t>
      </w:r>
      <w:r>
        <w:rPr>
          <w:rFonts w:eastAsiaTheme="minorEastAsia"/>
          <w:lang w:val="en-US"/>
        </w:rPr>
        <w:t xml:space="preserve"> a</w:t>
      </w:r>
      <w:r>
        <w:rPr>
          <w:rFonts w:eastAsiaTheme="minorEastAsia"/>
          <w:lang w:val="en-US"/>
        </w:rPr>
        <w:t xml:space="preserve"> finite probability of penetrating the nucleus. </w:t>
      </w:r>
      <w:r w:rsidR="00741C9C">
        <w:rPr>
          <w:rFonts w:eastAsiaTheme="minorEastAsia"/>
          <w:lang w:val="en-US"/>
        </w:rPr>
        <w:t xml:space="preserve">The likelihood of </w:t>
      </w:r>
      <w:r>
        <w:rPr>
          <w:rFonts w:eastAsiaTheme="minorEastAsia"/>
          <w:lang w:val="en-US"/>
        </w:rPr>
        <w:t xml:space="preserve">IC </w:t>
      </w:r>
      <w:proofErr w:type="gramStart"/>
      <w:r w:rsidR="00741C9C">
        <w:rPr>
          <w:rFonts w:eastAsiaTheme="minorEastAsia"/>
          <w:lang w:val="en-US"/>
        </w:rPr>
        <w:t>lessen</w:t>
      </w:r>
      <w:proofErr w:type="gramEnd"/>
      <w:r>
        <w:rPr>
          <w:rFonts w:eastAsiaTheme="minorEastAsia"/>
          <w:lang w:val="en-US"/>
        </w:rPr>
        <w:t xml:space="preserve"> the further </w:t>
      </w:r>
      <w:r w:rsidR="00741C9C">
        <w:rPr>
          <w:rFonts w:eastAsiaTheme="minorEastAsia"/>
          <w:lang w:val="en-US"/>
        </w:rPr>
        <w:t>away a shell</w:t>
      </w:r>
      <w:r>
        <w:rPr>
          <w:rFonts w:eastAsiaTheme="minorEastAsia"/>
          <w:lang w:val="en-US"/>
        </w:rPr>
        <w:t xml:space="preserve"> lies from the nucleus. </w:t>
      </w:r>
      <w:r>
        <w:rPr>
          <w:lang w:val="en-US"/>
        </w:rPr>
        <w:t>In other words, it depends heavily on the atomic electron density inside the nucleus. (</w:t>
      </w:r>
      <w:proofErr w:type="spellStart"/>
      <w:r>
        <w:rPr>
          <w:lang w:val="en-US"/>
        </w:rPr>
        <w:t>studie</w:t>
      </w:r>
      <w:proofErr w:type="spellEnd"/>
      <w:r>
        <w:rPr>
          <w:lang w:val="en-US"/>
        </w:rPr>
        <w:t xml:space="preserve"> of the probability of IC from shells [ref?], table?). </w:t>
      </w:r>
      <w:r>
        <w:rPr>
          <w:rFonts w:eastAsiaTheme="minorEastAsia"/>
          <w:lang w:val="en-US"/>
        </w:rPr>
        <w:t xml:space="preserve">Consequently, odds of nuclear interaction with the K-shell is more likely than with the L-shell, than the M-shell and so on. </w:t>
      </w:r>
      <w:r w:rsidRPr="00631737">
        <w:rPr>
          <w:rFonts w:eastAsiaTheme="minorEastAsia"/>
          <w:color w:val="ED7D31" w:themeColor="accent2"/>
          <w:lang w:val="en-US"/>
        </w:rPr>
        <w:t>(Observations of most K shells</w:t>
      </w:r>
      <w:r>
        <w:rPr>
          <w:rFonts w:eastAsiaTheme="minorEastAsia"/>
          <w:color w:val="ED7D31" w:themeColor="accent2"/>
          <w:lang w:val="en-US"/>
        </w:rPr>
        <w:t>?</w:t>
      </w:r>
      <w:r w:rsidRPr="00631737">
        <w:rPr>
          <w:rFonts w:eastAsiaTheme="minorEastAsia"/>
          <w:color w:val="ED7D31" w:themeColor="accent2"/>
          <w:lang w:val="en-US"/>
        </w:rPr>
        <w:t>)</w:t>
      </w:r>
      <w:r w:rsidRPr="00631737">
        <w:rPr>
          <w:rFonts w:eastAsiaTheme="minorEastAsia"/>
          <w:lang w:val="en-US"/>
        </w:rPr>
        <w:t xml:space="preserve">  </w:t>
      </w:r>
    </w:p>
    <w:p w14:paraId="75E6B9CB" w14:textId="0EA89957" w:rsidR="004F34D7" w:rsidRDefault="004F34D7" w:rsidP="004F34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total ICC is the ratio of total number of IC electrons to gamma-rays emitted by a nucleus and it can be expressed as a sum of </w:t>
      </w:r>
      <w:r w:rsidR="00741C9C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shell coefficients:</w:t>
      </w:r>
    </w:p>
    <w:p w14:paraId="2F72A2BF" w14:textId="77777777" w:rsidR="004F34D7" w:rsidRDefault="004F34D7" w:rsidP="004F34D7">
      <w:pPr>
        <w:rPr>
          <w:rFonts w:eastAsiaTheme="minorEastAsia"/>
          <w:lang w:val="en-US"/>
        </w:rPr>
      </w:pPr>
    </w:p>
    <w:p w14:paraId="5BDA58EB" w14:textId="77777777" w:rsidR="004F34D7" w:rsidRPr="003E5DC7" w:rsidRDefault="004F34D7" w:rsidP="004F34D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</m:sup>
                      </m:sSup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γTOT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 i=K,L,M…</m:t>
          </m:r>
        </m:oMath>
      </m:oMathPara>
    </w:p>
    <w:p w14:paraId="0951F706" w14:textId="77777777" w:rsidR="0076036F" w:rsidRDefault="0076036F" w:rsidP="0076036F">
      <w:pPr>
        <w:rPr>
          <w:rFonts w:eastAsiaTheme="minorEastAsia"/>
          <w:lang w:val="en-US"/>
        </w:rPr>
      </w:pPr>
    </w:p>
    <w:p w14:paraId="5D81E3F2" w14:textId="2BF0D100" w:rsidR="00A36345" w:rsidRDefault="00A36345" w:rsidP="0027498B">
      <w:pPr>
        <w:rPr>
          <w:b/>
          <w:bCs/>
          <w:i/>
          <w:iCs/>
          <w:color w:val="4472C4" w:themeColor="accent1"/>
          <w:lang w:val="en-US"/>
        </w:rPr>
      </w:pPr>
    </w:p>
    <w:p w14:paraId="554EFA81" w14:textId="2CADFB58" w:rsidR="00741C9C" w:rsidRPr="00741C9C" w:rsidRDefault="00741C9C" w:rsidP="00741C9C">
      <w:pPr>
        <w:rPr>
          <w:b/>
          <w:bCs/>
          <w:i/>
          <w:iCs/>
          <w:color w:val="C00000"/>
          <w:lang w:val="en-US"/>
        </w:rPr>
      </w:pPr>
      <w:r w:rsidRPr="00741C9C">
        <w:rPr>
          <w:b/>
          <w:bCs/>
          <w:i/>
          <w:iCs/>
          <w:color w:val="C00000"/>
          <w:highlight w:val="yellow"/>
          <w:lang w:val="en-US"/>
        </w:rPr>
        <w:t>FORTSETT HE</w:t>
      </w:r>
      <w:r>
        <w:rPr>
          <w:b/>
          <w:bCs/>
          <w:i/>
          <w:iCs/>
          <w:color w:val="C00000"/>
          <w:highlight w:val="yellow"/>
          <w:lang w:val="en-US"/>
        </w:rPr>
        <w:t>R:</w:t>
      </w:r>
    </w:p>
    <w:p w14:paraId="508EBAA0" w14:textId="77777777" w:rsidR="00741C9C" w:rsidRPr="00741C9C" w:rsidRDefault="00741C9C" w:rsidP="0027498B">
      <w:pPr>
        <w:rPr>
          <w:b/>
          <w:bCs/>
          <w:i/>
          <w:iCs/>
          <w:color w:val="4472C4" w:themeColor="accent1"/>
          <w:lang w:val="en-US"/>
        </w:rPr>
      </w:pPr>
    </w:p>
    <w:p w14:paraId="3C6B7381" w14:textId="6C8F76C0" w:rsidR="00741C9C" w:rsidRPr="00741C9C" w:rsidRDefault="00741C9C" w:rsidP="00741C9C">
      <w:pPr>
        <w:rPr>
          <w:i/>
          <w:iCs/>
          <w:lang w:val="en-US"/>
        </w:rPr>
      </w:pPr>
      <w:r w:rsidRPr="00741C9C">
        <w:rPr>
          <w:i/>
          <w:iCs/>
          <w:lang w:val="en-US"/>
        </w:rPr>
        <w:t xml:space="preserve">The energy of an IC electron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 w:rsidRPr="00741C9C">
        <w:rPr>
          <w:rFonts w:eastAsiaTheme="minorEastAsia"/>
          <w:i/>
          <w:iCs/>
          <w:lang w:val="en-US"/>
        </w:rPr>
        <w:t xml:space="preserve"> </w:t>
      </w:r>
      <w:r w:rsidRPr="00741C9C">
        <w:rPr>
          <w:i/>
          <w:iCs/>
          <w:lang w:val="en-US"/>
        </w:rPr>
        <w:t xml:space="preserve">is determined by the available transition energy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741C9C">
        <w:rPr>
          <w:rFonts w:eastAsiaTheme="minorEastAsia"/>
          <w:i/>
          <w:iCs/>
          <w:lang w:val="en-US"/>
        </w:rPr>
        <w:t xml:space="preserve"> </w:t>
      </w:r>
      <w:r w:rsidRPr="00741C9C">
        <w:rPr>
          <w:i/>
          <w:iCs/>
          <w:lang w:val="en-US"/>
        </w:rPr>
        <w:t xml:space="preserve">and the binding energy of a shell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741C9C">
        <w:rPr>
          <w:i/>
          <w:iCs/>
          <w:lang w:val="en-US"/>
        </w:rPr>
        <w:t xml:space="preserve">. </w:t>
      </w:r>
    </w:p>
    <w:p w14:paraId="013AE885" w14:textId="77777777" w:rsidR="00741C9C" w:rsidRPr="00741C9C" w:rsidRDefault="00741C9C" w:rsidP="00741C9C">
      <w:pPr>
        <w:rPr>
          <w:i/>
          <w:iCs/>
          <w:lang w:val="en-US"/>
        </w:rPr>
      </w:pPr>
    </w:p>
    <w:p w14:paraId="4BF6E2D3" w14:textId="11BA1CD5" w:rsidR="00741C9C" w:rsidRPr="00741C9C" w:rsidRDefault="00741C9C" w:rsidP="00741C9C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IC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3101CFA8" w14:textId="77777777" w:rsidR="00741C9C" w:rsidRDefault="00741C9C" w:rsidP="00741C9C">
      <w:pPr>
        <w:rPr>
          <w:lang w:val="en-US"/>
        </w:rPr>
      </w:pPr>
    </w:p>
    <w:p w14:paraId="3DF60DEC" w14:textId="255E62D2" w:rsidR="00741C9C" w:rsidRPr="00741C9C" w:rsidRDefault="00741C9C" w:rsidP="00741C9C">
      <w:pPr>
        <w:rPr>
          <w:lang w:val="en-US"/>
        </w:rPr>
      </w:pPr>
      <w:r w:rsidRPr="00741C9C">
        <w:rPr>
          <w:lang w:val="en-US"/>
        </w:rPr>
        <w:t xml:space="preserve">IC electrons </w:t>
      </w:r>
      <w:r w:rsidRPr="00741C9C">
        <w:rPr>
          <w:lang w:val="en-US"/>
        </w:rPr>
        <w:t xml:space="preserve">contribute to lines in </w:t>
      </w:r>
      <w:r w:rsidRPr="00741C9C">
        <w:rPr>
          <w:lang w:val="en-US"/>
        </w:rPr>
        <w:t>the range 29-182</w:t>
      </w:r>
      <w:r w:rsidRPr="00741C9C">
        <w:rPr>
          <w:lang w:val="en-US"/>
        </w:rPr>
        <w:t xml:space="preserve"> keV of the spectrum.</w:t>
      </w:r>
    </w:p>
    <w:p w14:paraId="2380E663" w14:textId="3D4C6BA4" w:rsidR="00741C9C" w:rsidRPr="00741C9C" w:rsidRDefault="00741C9C" w:rsidP="00741C9C">
      <w:pPr>
        <w:rPr>
          <w:i/>
          <w:iCs/>
          <w:color w:val="4472C4" w:themeColor="accent1"/>
          <w:lang w:val="en-US"/>
        </w:rPr>
      </w:pPr>
      <w:r w:rsidRPr="00741C9C">
        <w:rPr>
          <w:i/>
          <w:iCs/>
          <w:color w:val="4472C4" w:themeColor="accent1"/>
          <w:lang w:val="en-US"/>
        </w:rPr>
        <w:t>MORE HERE, come back to later</w:t>
      </w:r>
    </w:p>
    <w:p w14:paraId="58EB272A" w14:textId="77777777" w:rsidR="00741C9C" w:rsidRDefault="00741C9C" w:rsidP="00741C9C">
      <w:pPr>
        <w:rPr>
          <w:lang w:val="en-US"/>
        </w:rPr>
      </w:pPr>
    </w:p>
    <w:p w14:paraId="504A6A65" w14:textId="77777777" w:rsidR="00741C9C" w:rsidRPr="003928A3" w:rsidRDefault="00741C9C" w:rsidP="00741C9C">
      <w:pPr>
        <w:rPr>
          <w:b/>
          <w:bCs/>
          <w:lang w:val="en-US"/>
        </w:rPr>
      </w:pPr>
      <w:r w:rsidRPr="003928A3">
        <w:rPr>
          <w:b/>
          <w:bCs/>
          <w:lang w:val="en-US"/>
        </w:rPr>
        <w:t>X-rays and Auger electrons</w:t>
      </w:r>
    </w:p>
    <w:p w14:paraId="51E0935C" w14:textId="77777777" w:rsidR="00741C9C" w:rsidRDefault="00741C9C" w:rsidP="00741C9C">
      <w:pPr>
        <w:rPr>
          <w:lang w:val="en-US"/>
        </w:rPr>
      </w:pPr>
    </w:p>
    <w:p w14:paraId="2F821520" w14:textId="77777777" w:rsidR="00741C9C" w:rsidRDefault="00741C9C" w:rsidP="00741C9C">
      <w:pPr>
        <w:rPr>
          <w:lang w:val="en-US"/>
        </w:rPr>
      </w:pPr>
      <w:r>
        <w:rPr>
          <w:lang w:val="en-US"/>
        </w:rPr>
        <w:t>Following the expulsion of IC electrons are X-rays and Auger electrons. A vacancy is left behind by the IC electron and is subsequently filled by a higher-level electron to release atomic energy (?). This energy is dissipated either by an X-ray or an Auger electron. Both have discrete energies, in the 4-50 keV range, and contribute to the discrete component of the total energy spectrum from neutron capture. [</w:t>
      </w:r>
      <w:proofErr w:type="spellStart"/>
      <w:r>
        <w:rPr>
          <w:lang w:val="en-US"/>
        </w:rPr>
        <w:t>Dumazert</w:t>
      </w:r>
      <w:proofErr w:type="spellEnd"/>
      <w:r>
        <w:rPr>
          <w:lang w:val="en-US"/>
        </w:rPr>
        <w:t xml:space="preserve"> 2016]</w:t>
      </w:r>
    </w:p>
    <w:p w14:paraId="2E99A0E7" w14:textId="77777777" w:rsidR="00741C9C" w:rsidRDefault="00741C9C" w:rsidP="00741C9C">
      <w:pPr>
        <w:rPr>
          <w:lang w:val="en-US"/>
        </w:rPr>
      </w:pPr>
    </w:p>
    <w:p w14:paraId="4552F780" w14:textId="77777777" w:rsidR="00741C9C" w:rsidRPr="004401BD" w:rsidRDefault="00741C9C" w:rsidP="00741C9C">
      <w:pPr>
        <w:rPr>
          <w:b/>
          <w:bCs/>
          <w:color w:val="C00000"/>
          <w:lang w:val="en-US"/>
        </w:rPr>
      </w:pPr>
      <w:r w:rsidRPr="004401BD">
        <w:rPr>
          <w:b/>
          <w:bCs/>
          <w:color w:val="C00000"/>
          <w:lang w:val="en-US"/>
        </w:rPr>
        <w:t xml:space="preserve">Comparison of yields. Which deposit energy in solid state detectors? </w:t>
      </w:r>
    </w:p>
    <w:p w14:paraId="56BE8E77" w14:textId="77777777" w:rsidR="00741C9C" w:rsidRDefault="00741C9C" w:rsidP="00741C9C">
      <w:pPr>
        <w:rPr>
          <w:lang w:val="en-US"/>
        </w:rPr>
      </w:pPr>
    </w:p>
    <w:p w14:paraId="676C4F2F" w14:textId="77777777" w:rsidR="00741C9C" w:rsidRPr="00F116BE" w:rsidRDefault="00741C9C" w:rsidP="00741C9C">
      <w:pPr>
        <w:rPr>
          <w:b/>
          <w:bCs/>
          <w:lang w:val="en-US"/>
        </w:rPr>
      </w:pPr>
      <w:r>
        <w:rPr>
          <w:b/>
          <w:bCs/>
          <w:lang w:val="en-US"/>
        </w:rPr>
        <w:t>Summary – take home message of section</w:t>
      </w:r>
    </w:p>
    <w:p w14:paraId="4126A3C1" w14:textId="4A18F94E" w:rsidR="00741C9C" w:rsidRDefault="00741C9C" w:rsidP="00741C9C">
      <w:pPr>
        <w:rPr>
          <w:lang w:val="en-US"/>
        </w:rPr>
      </w:pPr>
      <w:r>
        <w:rPr>
          <w:lang w:val="en-US"/>
        </w:rPr>
        <w:lastRenderedPageBreak/>
        <w:t xml:space="preserve">The complete spectrum resulting from reaction products and biproducts </w:t>
      </w:r>
      <w:r>
        <w:rPr>
          <w:lang w:val="en-US"/>
        </w:rPr>
        <w:t xml:space="preserve">of neutron capture </w:t>
      </w:r>
      <w:r>
        <w:rPr>
          <w:lang w:val="en-US"/>
        </w:rPr>
        <w:t xml:space="preserve">is superposition of a continuous spectrum and a discrete spectrum. The discrete lines appear in the lower end of the spectrum, while the continuum mid to high end of the spectrum. It is the discrete lines which play a prominent role in neutron detection. </w:t>
      </w:r>
    </w:p>
    <w:p w14:paraId="352244BD" w14:textId="77777777" w:rsidR="0027498B" w:rsidRPr="00741C9C" w:rsidRDefault="0027498B">
      <w:pPr>
        <w:rPr>
          <w:i/>
          <w:iCs/>
          <w:lang w:val="en-US"/>
        </w:rPr>
      </w:pPr>
    </w:p>
    <w:sectPr w:rsidR="0027498B" w:rsidRPr="00741C9C" w:rsidSect="00FA58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63839"/>
    <w:multiLevelType w:val="hybridMultilevel"/>
    <w:tmpl w:val="74182D2E"/>
    <w:lvl w:ilvl="0" w:tplc="6C6C06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3D8E"/>
    <w:multiLevelType w:val="hybridMultilevel"/>
    <w:tmpl w:val="0F3A6BF6"/>
    <w:lvl w:ilvl="0" w:tplc="A92C92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83073"/>
    <w:multiLevelType w:val="hybridMultilevel"/>
    <w:tmpl w:val="DF2C4DC6"/>
    <w:lvl w:ilvl="0" w:tplc="0E7AB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8B"/>
    <w:rsid w:val="001753E5"/>
    <w:rsid w:val="00270204"/>
    <w:rsid w:val="0027498B"/>
    <w:rsid w:val="0032442F"/>
    <w:rsid w:val="00363A48"/>
    <w:rsid w:val="00481724"/>
    <w:rsid w:val="004D6E95"/>
    <w:rsid w:val="004F34D7"/>
    <w:rsid w:val="005C3F26"/>
    <w:rsid w:val="005C6D7E"/>
    <w:rsid w:val="006451D8"/>
    <w:rsid w:val="006F3DD8"/>
    <w:rsid w:val="00741C9C"/>
    <w:rsid w:val="00747037"/>
    <w:rsid w:val="0076036F"/>
    <w:rsid w:val="007666CF"/>
    <w:rsid w:val="008E02C2"/>
    <w:rsid w:val="00A36345"/>
    <w:rsid w:val="00C26250"/>
    <w:rsid w:val="00CD0FE6"/>
    <w:rsid w:val="00D91399"/>
    <w:rsid w:val="00D941BA"/>
    <w:rsid w:val="00E25BF5"/>
    <w:rsid w:val="00EE51DD"/>
    <w:rsid w:val="00F15206"/>
    <w:rsid w:val="00F625E7"/>
    <w:rsid w:val="00F86184"/>
    <w:rsid w:val="00FA5547"/>
    <w:rsid w:val="00FA5809"/>
    <w:rsid w:val="00FC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4C7B33"/>
  <w15:chartTrackingRefBased/>
  <w15:docId w15:val="{D1AA6089-4D6F-2549-BC54-F7D53DAA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A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A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2</cp:revision>
  <dcterms:created xsi:type="dcterms:W3CDTF">2020-05-08T10:14:00Z</dcterms:created>
  <dcterms:modified xsi:type="dcterms:W3CDTF">2020-05-14T14:45:00Z</dcterms:modified>
</cp:coreProperties>
</file>