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20E15A" w14:textId="5A223513" w:rsidR="006D255C" w:rsidRDefault="006D255C" w:rsidP="006D255C">
      <w:pPr>
        <w:pStyle w:val="Heading1"/>
        <w:rPr>
          <w:lang w:val="en-US"/>
        </w:rPr>
      </w:pPr>
      <w:r>
        <w:rPr>
          <w:lang w:val="en-US"/>
        </w:rPr>
        <w:t>Neutron Detection Principles</w:t>
      </w:r>
    </w:p>
    <w:p w14:paraId="6ECC69D3" w14:textId="7054437D" w:rsidR="006D255C" w:rsidRPr="006D255C" w:rsidRDefault="006D255C" w:rsidP="006D255C">
      <w:pPr>
        <w:pStyle w:val="NormalWeb"/>
        <w:spacing w:before="0" w:beforeAutospacing="0" w:after="0" w:afterAutospacing="0"/>
        <w:rPr>
          <w:rFonts w:ascii="Calibri" w:hAnsi="Calibri" w:cs="Calibri"/>
          <w:color w:val="7F7F7F" w:themeColor="text1" w:themeTint="80"/>
          <w:sz w:val="22"/>
          <w:szCs w:val="22"/>
          <w:lang w:val="en-US"/>
        </w:rPr>
      </w:pPr>
      <w:r w:rsidRPr="006D255C">
        <w:rPr>
          <w:rFonts w:ascii="Calibri" w:hAnsi="Calibri" w:cs="Calibri"/>
          <w:color w:val="7F7F7F" w:themeColor="text1" w:themeTint="80"/>
          <w:sz w:val="22"/>
          <w:szCs w:val="22"/>
          <w:lang w:val="en-US"/>
        </w:rPr>
        <w:t>Intro</w:t>
      </w:r>
    </w:p>
    <w:p w14:paraId="1B57CE3B" w14:textId="7916C03A" w:rsidR="006D255C" w:rsidRPr="006D255C" w:rsidRDefault="006D255C" w:rsidP="006D255C">
      <w:pPr>
        <w:pStyle w:val="NormalWeb"/>
        <w:spacing w:before="0" w:beforeAutospacing="0" w:after="0" w:afterAutospacing="0"/>
        <w:rPr>
          <w:rFonts w:ascii="Calibri" w:hAnsi="Calibri" w:cs="Calibri"/>
          <w:color w:val="7F7F7F" w:themeColor="text1" w:themeTint="80"/>
          <w:sz w:val="22"/>
          <w:szCs w:val="22"/>
          <w:lang w:val="en-US"/>
        </w:rPr>
      </w:pPr>
      <w:r w:rsidRPr="006D255C">
        <w:rPr>
          <w:rFonts w:ascii="Calibri" w:hAnsi="Calibri" w:cs="Calibri"/>
          <w:color w:val="7F7F7F" w:themeColor="text1" w:themeTint="80"/>
          <w:sz w:val="22"/>
          <w:szCs w:val="22"/>
          <w:lang w:val="en-US"/>
        </w:rPr>
        <w:t>Conversion Material</w:t>
      </w:r>
    </w:p>
    <w:p w14:paraId="46E3DFBA" w14:textId="6B510B7E" w:rsidR="006D255C" w:rsidRPr="006D255C" w:rsidRDefault="006D255C" w:rsidP="006D255C">
      <w:pPr>
        <w:pStyle w:val="NormalWeb"/>
        <w:spacing w:before="0" w:beforeAutospacing="0" w:after="0" w:afterAutospacing="0"/>
        <w:rPr>
          <w:rFonts w:ascii="Calibri" w:hAnsi="Calibri" w:cs="Calibri"/>
          <w:color w:val="7F7F7F" w:themeColor="text1" w:themeTint="80"/>
          <w:sz w:val="22"/>
          <w:szCs w:val="22"/>
          <w:lang w:val="en-US"/>
        </w:rPr>
      </w:pPr>
      <w:r w:rsidRPr="006D255C">
        <w:rPr>
          <w:rFonts w:ascii="Calibri" w:hAnsi="Calibri" w:cs="Calibri"/>
          <w:color w:val="7F7F7F" w:themeColor="text1" w:themeTint="80"/>
          <w:sz w:val="22"/>
          <w:szCs w:val="22"/>
          <w:lang w:val="en-US"/>
        </w:rPr>
        <w:t>Solid-state (Semiconductor) Detectors</w:t>
      </w:r>
    </w:p>
    <w:p w14:paraId="4F216D59" w14:textId="72746F7D" w:rsidR="006D255C" w:rsidRPr="006D255C" w:rsidRDefault="006D255C" w:rsidP="006D255C">
      <w:pPr>
        <w:pStyle w:val="NormalWeb"/>
        <w:spacing w:before="0" w:beforeAutospacing="0" w:after="0" w:afterAutospacing="0"/>
        <w:rPr>
          <w:rFonts w:ascii="Calibri" w:hAnsi="Calibri" w:cs="Calibri"/>
          <w:color w:val="7F7F7F" w:themeColor="text1" w:themeTint="80"/>
          <w:sz w:val="22"/>
          <w:szCs w:val="22"/>
          <w:lang w:val="en-US"/>
        </w:rPr>
      </w:pPr>
      <w:r w:rsidRPr="006D255C">
        <w:rPr>
          <w:rFonts w:ascii="Calibri" w:hAnsi="Calibri" w:cs="Calibri"/>
          <w:color w:val="7F7F7F" w:themeColor="text1" w:themeTint="80"/>
          <w:sz w:val="22"/>
          <w:szCs w:val="22"/>
          <w:lang w:val="en-US"/>
        </w:rPr>
        <w:t>Gamma interference</w:t>
      </w:r>
    </w:p>
    <w:p w14:paraId="55316477" w14:textId="78D97C49" w:rsidR="006D255C" w:rsidRDefault="006D255C" w:rsidP="006D255C">
      <w:pPr>
        <w:pStyle w:val="NormalWeb"/>
        <w:spacing w:before="0" w:beforeAutospacing="0" w:after="0" w:afterAutospacing="0"/>
        <w:rPr>
          <w:rFonts w:ascii="Calibri" w:hAnsi="Calibri" w:cs="Calibri"/>
          <w:sz w:val="22"/>
          <w:szCs w:val="22"/>
          <w:lang w:val="en-US"/>
        </w:rPr>
      </w:pPr>
    </w:p>
    <w:p w14:paraId="4A81E93D" w14:textId="675D5F9E" w:rsidR="006D255C" w:rsidRDefault="006D255C" w:rsidP="006D255C">
      <w:pPr>
        <w:pStyle w:val="NormalWeb"/>
        <w:spacing w:before="0" w:beforeAutospacing="0" w:after="0" w:afterAutospacing="0"/>
        <w:rPr>
          <w:rFonts w:ascii="Calibri" w:hAnsi="Calibri" w:cs="Calibri"/>
          <w:sz w:val="22"/>
          <w:szCs w:val="22"/>
          <w:lang w:val="en-US"/>
        </w:rPr>
      </w:pPr>
      <w:r w:rsidRPr="006D255C">
        <w:rPr>
          <w:rFonts w:ascii="Calibri" w:hAnsi="Calibri" w:cs="Calibri"/>
          <w:b/>
          <w:bCs/>
          <w:sz w:val="22"/>
          <w:szCs w:val="22"/>
          <w:lang w:val="en-US"/>
        </w:rPr>
        <w:t>Intro</w:t>
      </w:r>
    </w:p>
    <w:p w14:paraId="2B2D4E3A" w14:textId="5184A1C2" w:rsidR="008B27D4" w:rsidRDefault="008B27D4" w:rsidP="006D255C">
      <w:pPr>
        <w:pStyle w:val="NormalWeb"/>
        <w:spacing w:before="0" w:beforeAutospacing="0" w:after="0" w:afterAutospacing="0"/>
        <w:rPr>
          <w:rFonts w:ascii="Calibri" w:hAnsi="Calibri" w:cs="Calibri"/>
          <w:color w:val="ED7D31" w:themeColor="accent2"/>
          <w:sz w:val="22"/>
          <w:szCs w:val="22"/>
          <w:lang w:val="en-US"/>
        </w:rPr>
      </w:pPr>
    </w:p>
    <w:p w14:paraId="58AF306D" w14:textId="77777777" w:rsidR="008B27D4" w:rsidRPr="008B27D4" w:rsidRDefault="008B27D4" w:rsidP="008B27D4">
      <w:pPr>
        <w:rPr>
          <w:rFonts w:ascii="Calibri" w:eastAsia="Times New Roman" w:hAnsi="Calibri" w:cs="Calibri"/>
          <w:color w:val="000000" w:themeColor="text1"/>
          <w:sz w:val="22"/>
          <w:szCs w:val="22"/>
          <w:lang w:val="en-US" w:eastAsia="en-GB"/>
        </w:rPr>
      </w:pPr>
      <w:r w:rsidRPr="008B27D4">
        <w:rPr>
          <w:rFonts w:ascii="Calibri" w:eastAsia="Times New Roman" w:hAnsi="Calibri" w:cs="Calibri"/>
          <w:color w:val="000000" w:themeColor="text1"/>
          <w:sz w:val="22"/>
          <w:szCs w:val="22"/>
          <w:lang w:val="en-US" w:eastAsia="en-GB"/>
        </w:rPr>
        <w:t xml:space="preserve">This chapter briefly introduces the principles of neutron detection. Although many of the concepts apply to neutron detectors in general, the chapter is heavily biased towards gadolinium-based semiconductors. </w:t>
      </w:r>
    </w:p>
    <w:p w14:paraId="53E1B491" w14:textId="77777777" w:rsidR="008B27D4" w:rsidRPr="008B27D4" w:rsidRDefault="008B27D4" w:rsidP="008B27D4">
      <w:pPr>
        <w:rPr>
          <w:rFonts w:ascii="Calibri" w:eastAsia="Times New Roman" w:hAnsi="Calibri" w:cs="Calibri"/>
          <w:color w:val="000000" w:themeColor="text1"/>
          <w:sz w:val="22"/>
          <w:szCs w:val="22"/>
          <w:lang w:val="en-US" w:eastAsia="en-GB"/>
        </w:rPr>
      </w:pPr>
      <w:r w:rsidRPr="008B27D4">
        <w:rPr>
          <w:rFonts w:ascii="Calibri" w:eastAsia="Times New Roman" w:hAnsi="Calibri" w:cs="Calibri"/>
          <w:color w:val="000000" w:themeColor="text1"/>
          <w:sz w:val="22"/>
          <w:szCs w:val="22"/>
          <w:lang w:val="en-US" w:eastAsia="en-GB"/>
        </w:rPr>
        <w:t> </w:t>
      </w:r>
    </w:p>
    <w:p w14:paraId="14D8F8E4" w14:textId="57950B81" w:rsidR="008B27D4" w:rsidRPr="008B27D4" w:rsidRDefault="008B27D4" w:rsidP="008B27D4">
      <w:pPr>
        <w:rPr>
          <w:rFonts w:ascii="Calibri" w:eastAsia="Times New Roman" w:hAnsi="Calibri" w:cs="Calibri"/>
          <w:color w:val="000000" w:themeColor="text1"/>
          <w:sz w:val="22"/>
          <w:szCs w:val="22"/>
          <w:lang w:val="en-US" w:eastAsia="en-GB"/>
        </w:rPr>
      </w:pPr>
      <w:r w:rsidRPr="008B27D4">
        <w:rPr>
          <w:rFonts w:ascii="Calibri" w:eastAsia="Times New Roman" w:hAnsi="Calibri" w:cs="Calibri"/>
          <w:color w:val="000000" w:themeColor="text1"/>
          <w:sz w:val="22"/>
          <w:szCs w:val="22"/>
          <w:lang w:val="en-US" w:eastAsia="en-GB"/>
        </w:rPr>
        <w:t xml:space="preserve">The principle on which the detection of charged particle is based also applies to the detection of neutron. The process of ionization is the key factor in signal generation. A charged particle incident upon a particle detector induces a </w:t>
      </w:r>
      <w:r>
        <w:rPr>
          <w:rFonts w:ascii="Calibri" w:eastAsia="Times New Roman" w:hAnsi="Calibri" w:cs="Calibri"/>
          <w:color w:val="000000" w:themeColor="text1"/>
          <w:sz w:val="22"/>
          <w:szCs w:val="22"/>
          <w:lang w:val="en-US" w:eastAsia="en-GB"/>
        </w:rPr>
        <w:t>signal</w:t>
      </w:r>
      <w:r w:rsidRPr="008B27D4">
        <w:rPr>
          <w:rFonts w:ascii="Calibri" w:eastAsia="Times New Roman" w:hAnsi="Calibri" w:cs="Calibri"/>
          <w:color w:val="000000" w:themeColor="text1"/>
          <w:sz w:val="22"/>
          <w:szCs w:val="22"/>
          <w:lang w:val="en-US" w:eastAsia="en-GB"/>
        </w:rPr>
        <w:t xml:space="preserve">. Inside the detector the incident particle traverses the active volume and generates charge carriers by effects of ionization. </w:t>
      </w:r>
    </w:p>
    <w:p w14:paraId="62D110FA" w14:textId="77777777" w:rsidR="008B27D4" w:rsidRPr="008B27D4" w:rsidRDefault="008B27D4" w:rsidP="008B27D4">
      <w:pPr>
        <w:rPr>
          <w:rFonts w:ascii="Calibri" w:eastAsia="Times New Roman" w:hAnsi="Calibri" w:cs="Calibri"/>
          <w:color w:val="000000" w:themeColor="text1"/>
          <w:sz w:val="22"/>
          <w:szCs w:val="22"/>
          <w:lang w:val="en-US" w:eastAsia="en-GB"/>
        </w:rPr>
      </w:pPr>
      <w:r w:rsidRPr="008B27D4">
        <w:rPr>
          <w:rFonts w:ascii="Calibri" w:eastAsia="Times New Roman" w:hAnsi="Calibri" w:cs="Calibri"/>
          <w:color w:val="000000" w:themeColor="text1"/>
          <w:sz w:val="22"/>
          <w:szCs w:val="22"/>
          <w:lang w:val="en-US" w:eastAsia="en-GB"/>
        </w:rPr>
        <w:t> </w:t>
      </w:r>
    </w:p>
    <w:p w14:paraId="098531F9" w14:textId="581AFE5B" w:rsidR="008B27D4" w:rsidRDefault="008B27D4" w:rsidP="008B27D4">
      <w:pPr>
        <w:rPr>
          <w:rFonts w:ascii="Calibri" w:eastAsia="Times New Roman" w:hAnsi="Calibri" w:cs="Calibri"/>
          <w:sz w:val="22"/>
          <w:szCs w:val="22"/>
          <w:lang w:val="en-US" w:eastAsia="en-GB"/>
        </w:rPr>
      </w:pPr>
      <w:r w:rsidRPr="008B27D4">
        <w:rPr>
          <w:rFonts w:ascii="Calibri" w:eastAsia="Times New Roman" w:hAnsi="Calibri" w:cs="Calibri"/>
          <w:sz w:val="22"/>
          <w:szCs w:val="22"/>
          <w:lang w:val="en-US" w:eastAsia="en-GB"/>
        </w:rPr>
        <w:t>Particle detectors are also used to observe neutrons. However, the neutrons lack of charge poses a problem. Lacking ionizing features, a neutron is</w:t>
      </w:r>
      <w:r w:rsidR="009235C7">
        <w:rPr>
          <w:rFonts w:ascii="Calibri" w:eastAsia="Times New Roman" w:hAnsi="Calibri" w:cs="Calibri"/>
          <w:sz w:val="22"/>
          <w:szCs w:val="22"/>
          <w:lang w:val="en-US" w:eastAsia="en-GB"/>
        </w:rPr>
        <w:t xml:space="preserve"> </w:t>
      </w:r>
      <w:r w:rsidRPr="008B27D4">
        <w:rPr>
          <w:rFonts w:ascii="Calibri" w:eastAsia="Times New Roman" w:hAnsi="Calibri" w:cs="Calibri"/>
          <w:sz w:val="22"/>
          <w:szCs w:val="22"/>
          <w:lang w:val="en-US" w:eastAsia="en-GB"/>
        </w:rPr>
        <w:t xml:space="preserve">invisible to </w:t>
      </w:r>
      <w:r w:rsidR="009235C7">
        <w:rPr>
          <w:rFonts w:ascii="Calibri" w:eastAsia="Times New Roman" w:hAnsi="Calibri" w:cs="Calibri"/>
          <w:sz w:val="22"/>
          <w:szCs w:val="22"/>
          <w:lang w:val="en-US" w:eastAsia="en-GB"/>
        </w:rPr>
        <w:t xml:space="preserve">charged </w:t>
      </w:r>
      <w:r w:rsidRPr="008B27D4">
        <w:rPr>
          <w:rFonts w:ascii="Calibri" w:eastAsia="Times New Roman" w:hAnsi="Calibri" w:cs="Calibri"/>
          <w:sz w:val="22"/>
          <w:szCs w:val="22"/>
          <w:lang w:val="en-US" w:eastAsia="en-GB"/>
        </w:rPr>
        <w:t>particle detector</w:t>
      </w:r>
      <w:r w:rsidR="009235C7">
        <w:rPr>
          <w:rFonts w:ascii="Calibri" w:eastAsia="Times New Roman" w:hAnsi="Calibri" w:cs="Calibri"/>
          <w:sz w:val="22"/>
          <w:szCs w:val="22"/>
          <w:lang w:val="en-US" w:eastAsia="en-GB"/>
        </w:rPr>
        <w:t>s</w:t>
      </w:r>
      <w:r w:rsidRPr="008B27D4">
        <w:rPr>
          <w:rFonts w:ascii="Calibri" w:eastAsia="Times New Roman" w:hAnsi="Calibri" w:cs="Calibri"/>
          <w:sz w:val="22"/>
          <w:szCs w:val="22"/>
          <w:lang w:val="en-US" w:eastAsia="en-GB"/>
        </w:rPr>
        <w:t xml:space="preserve">. It simply penetrates the device without generating any charge carriers. In order to be observed, neutrons must first be converted into detectable particles. This can be done by introducing a neutron sensitive material to the detector design. Through neutron-induced nuclear reactions, the sensitive material, also referred to as conversion material, converts neutrons into secondary particles. In turn the secondary particles transfer energy to the active volume, indicating the </w:t>
      </w:r>
      <w:r w:rsidR="00CE6C53" w:rsidRPr="008B27D4">
        <w:rPr>
          <w:rFonts w:ascii="Calibri" w:eastAsia="Times New Roman" w:hAnsi="Calibri" w:cs="Calibri"/>
          <w:sz w:val="22"/>
          <w:szCs w:val="22"/>
          <w:lang w:val="en-US" w:eastAsia="en-GB"/>
        </w:rPr>
        <w:t>neutrons</w:t>
      </w:r>
      <w:r w:rsidR="00CE6C53" w:rsidRPr="008B27D4">
        <w:rPr>
          <w:rFonts w:ascii="Calibri" w:eastAsia="Times New Roman" w:hAnsi="Calibri" w:cs="Calibri"/>
          <w:sz w:val="22"/>
          <w:szCs w:val="22"/>
          <w:lang w:val="en-US" w:eastAsia="en-GB"/>
        </w:rPr>
        <w:t xml:space="preserve"> </w:t>
      </w:r>
      <w:r w:rsidRPr="008B27D4">
        <w:rPr>
          <w:rFonts w:ascii="Calibri" w:eastAsia="Times New Roman" w:hAnsi="Calibri" w:cs="Calibri"/>
          <w:sz w:val="22"/>
          <w:szCs w:val="22"/>
          <w:lang w:val="en-US" w:eastAsia="en-GB"/>
        </w:rPr>
        <w:t xml:space="preserve">presence. </w:t>
      </w:r>
      <w:r w:rsidR="009235C7">
        <w:rPr>
          <w:rFonts w:ascii="Calibri" w:eastAsia="Times New Roman" w:hAnsi="Calibri" w:cs="Calibri"/>
          <w:sz w:val="22"/>
          <w:szCs w:val="22"/>
          <w:lang w:val="en-US" w:eastAsia="en-GB"/>
        </w:rPr>
        <w:t xml:space="preserve">Although neutrons are not ionizing themselves, they are capable of inducing the production of particles who are, and in that </w:t>
      </w:r>
      <w:proofErr w:type="gramStart"/>
      <w:r w:rsidR="00CE6C53">
        <w:rPr>
          <w:rFonts w:ascii="Calibri" w:eastAsia="Times New Roman" w:hAnsi="Calibri" w:cs="Calibri"/>
          <w:sz w:val="22"/>
          <w:szCs w:val="22"/>
          <w:lang w:val="en-US" w:eastAsia="en-GB"/>
        </w:rPr>
        <w:t xml:space="preserve">sense, </w:t>
      </w:r>
      <w:r w:rsidR="009235C7">
        <w:rPr>
          <w:rFonts w:ascii="Calibri" w:eastAsia="Times New Roman" w:hAnsi="Calibri" w:cs="Calibri"/>
          <w:sz w:val="22"/>
          <w:szCs w:val="22"/>
          <w:lang w:val="en-US" w:eastAsia="en-GB"/>
        </w:rPr>
        <w:t xml:space="preserve"> they</w:t>
      </w:r>
      <w:proofErr w:type="gramEnd"/>
      <w:r w:rsidR="009235C7">
        <w:rPr>
          <w:rFonts w:ascii="Calibri" w:eastAsia="Times New Roman" w:hAnsi="Calibri" w:cs="Calibri"/>
          <w:sz w:val="22"/>
          <w:szCs w:val="22"/>
          <w:lang w:val="en-US" w:eastAsia="en-GB"/>
        </w:rPr>
        <w:t xml:space="preserve"> are considered to be indirectly ionizing. </w:t>
      </w:r>
    </w:p>
    <w:p w14:paraId="763B198A" w14:textId="544FCCB3" w:rsidR="0055375E" w:rsidRDefault="0055375E" w:rsidP="008B27D4">
      <w:pPr>
        <w:rPr>
          <w:rFonts w:ascii="Calibri" w:eastAsia="Times New Roman" w:hAnsi="Calibri" w:cs="Calibri"/>
          <w:sz w:val="22"/>
          <w:szCs w:val="22"/>
          <w:lang w:val="en-US" w:eastAsia="en-GB"/>
        </w:rPr>
      </w:pPr>
    </w:p>
    <w:p w14:paraId="146CDBC0" w14:textId="1E5D0496" w:rsidR="0055375E" w:rsidRDefault="0055375E" w:rsidP="008B27D4">
      <w:pPr>
        <w:rPr>
          <w:rFonts w:ascii="Calibri" w:eastAsia="Times New Roman" w:hAnsi="Calibri" w:cs="Calibri"/>
          <w:sz w:val="22"/>
          <w:szCs w:val="22"/>
          <w:lang w:val="en-US" w:eastAsia="en-GB"/>
        </w:rPr>
      </w:pPr>
      <w:r>
        <w:rPr>
          <w:rFonts w:ascii="Calibri" w:eastAsia="Times New Roman" w:hAnsi="Calibri" w:cs="Calibri"/>
          <w:sz w:val="22"/>
          <w:szCs w:val="22"/>
          <w:lang w:val="en-US" w:eastAsia="en-GB"/>
        </w:rPr>
        <w:t>An arbitrary particle detector</w:t>
      </w:r>
    </w:p>
    <w:p w14:paraId="7185C16F" w14:textId="6CCFCD86" w:rsidR="0055375E" w:rsidRDefault="0055375E" w:rsidP="0055375E">
      <w:pPr>
        <w:pStyle w:val="ListParagraph"/>
        <w:numPr>
          <w:ilvl w:val="0"/>
          <w:numId w:val="2"/>
        </w:numPr>
        <w:rPr>
          <w:rFonts w:ascii="Calibri" w:eastAsia="Times New Roman" w:hAnsi="Calibri" w:cs="Calibri"/>
          <w:sz w:val="22"/>
          <w:szCs w:val="22"/>
          <w:lang w:val="en-US" w:eastAsia="en-GB"/>
        </w:rPr>
      </w:pPr>
      <w:r>
        <w:rPr>
          <w:rFonts w:ascii="Calibri" w:eastAsia="Times New Roman" w:hAnsi="Calibri" w:cs="Calibri"/>
          <w:sz w:val="22"/>
          <w:szCs w:val="22"/>
          <w:lang w:val="en-US" w:eastAsia="en-GB"/>
        </w:rPr>
        <w:t>Active diodes</w:t>
      </w:r>
    </w:p>
    <w:p w14:paraId="7B0C89AF" w14:textId="69403B3D" w:rsidR="0055375E" w:rsidRDefault="0055375E" w:rsidP="0055375E">
      <w:pPr>
        <w:pStyle w:val="ListParagraph"/>
        <w:numPr>
          <w:ilvl w:val="0"/>
          <w:numId w:val="2"/>
        </w:numPr>
        <w:rPr>
          <w:rFonts w:ascii="Calibri" w:eastAsia="Times New Roman" w:hAnsi="Calibri" w:cs="Calibri"/>
          <w:sz w:val="22"/>
          <w:szCs w:val="22"/>
          <w:lang w:val="en-US" w:eastAsia="en-GB"/>
        </w:rPr>
      </w:pPr>
      <w:r>
        <w:rPr>
          <w:rFonts w:ascii="Calibri" w:eastAsia="Times New Roman" w:hAnsi="Calibri" w:cs="Calibri"/>
          <w:sz w:val="22"/>
          <w:szCs w:val="22"/>
          <w:lang w:val="en-US" w:eastAsia="en-GB"/>
        </w:rPr>
        <w:t xml:space="preserve">Charge collection </w:t>
      </w:r>
    </w:p>
    <w:p w14:paraId="602D8413" w14:textId="1807D985" w:rsidR="0055375E" w:rsidRDefault="0055375E" w:rsidP="0055375E">
      <w:pPr>
        <w:pStyle w:val="ListParagraph"/>
        <w:numPr>
          <w:ilvl w:val="0"/>
          <w:numId w:val="2"/>
        </w:numPr>
        <w:rPr>
          <w:rFonts w:ascii="Calibri" w:eastAsia="Times New Roman" w:hAnsi="Calibri" w:cs="Calibri"/>
          <w:sz w:val="22"/>
          <w:szCs w:val="22"/>
          <w:lang w:val="en-US" w:eastAsia="en-GB"/>
        </w:rPr>
      </w:pPr>
      <w:r>
        <w:rPr>
          <w:rFonts w:ascii="Calibri" w:eastAsia="Times New Roman" w:hAnsi="Calibri" w:cs="Calibri"/>
          <w:sz w:val="22"/>
          <w:szCs w:val="22"/>
          <w:lang w:val="en-US" w:eastAsia="en-GB"/>
        </w:rPr>
        <w:t>Diode?</w:t>
      </w:r>
    </w:p>
    <w:p w14:paraId="00307227" w14:textId="36C02F6D" w:rsidR="00B80DAF" w:rsidRDefault="00B80DAF" w:rsidP="00B80DAF">
      <w:pPr>
        <w:rPr>
          <w:rFonts w:ascii="Calibri" w:eastAsia="Times New Roman" w:hAnsi="Calibri" w:cs="Calibri"/>
          <w:sz w:val="22"/>
          <w:szCs w:val="22"/>
          <w:lang w:val="en-US" w:eastAsia="en-GB"/>
        </w:rPr>
      </w:pPr>
    </w:p>
    <w:p w14:paraId="50BB7851" w14:textId="77777777" w:rsidR="008B27D4" w:rsidRDefault="008B27D4" w:rsidP="006D255C">
      <w:pPr>
        <w:pStyle w:val="NormalWeb"/>
        <w:spacing w:before="0" w:beforeAutospacing="0" w:after="0" w:afterAutospacing="0"/>
        <w:rPr>
          <w:rFonts w:ascii="Calibri" w:hAnsi="Calibri" w:cs="Calibri"/>
          <w:color w:val="ED7D31" w:themeColor="accent2"/>
          <w:sz w:val="22"/>
          <w:szCs w:val="22"/>
          <w:lang w:val="en-US"/>
        </w:rPr>
      </w:pPr>
    </w:p>
    <w:p w14:paraId="00990E99" w14:textId="17C737FC" w:rsidR="006D255C" w:rsidRDefault="005504B8" w:rsidP="006D255C">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 xml:space="preserve">Choosing the appropriate conversion material …. </w:t>
      </w:r>
      <w:r w:rsidR="006D255C" w:rsidRPr="006D255C">
        <w:rPr>
          <w:rFonts w:ascii="Calibri" w:hAnsi="Calibri" w:cs="Calibri"/>
          <w:b/>
          <w:bCs/>
          <w:sz w:val="22"/>
          <w:szCs w:val="22"/>
          <w:lang w:val="en-US"/>
        </w:rPr>
        <w:t>Conversion</w:t>
      </w:r>
      <w:r w:rsidR="006D255C">
        <w:rPr>
          <w:rFonts w:ascii="Calibri" w:hAnsi="Calibri" w:cs="Calibri"/>
          <w:sz w:val="22"/>
          <w:szCs w:val="22"/>
          <w:lang w:val="en-US"/>
        </w:rPr>
        <w:t xml:space="preserve"> </w:t>
      </w:r>
      <w:r w:rsidR="006D255C">
        <w:rPr>
          <w:rFonts w:ascii="Calibri" w:hAnsi="Calibri" w:cs="Calibri"/>
          <w:b/>
          <w:bCs/>
          <w:sz w:val="22"/>
          <w:szCs w:val="22"/>
          <w:lang w:val="en-US"/>
        </w:rPr>
        <w:t>M</w:t>
      </w:r>
      <w:r w:rsidR="006D255C" w:rsidRPr="006D255C">
        <w:rPr>
          <w:rFonts w:ascii="Calibri" w:hAnsi="Calibri" w:cs="Calibri"/>
          <w:b/>
          <w:bCs/>
          <w:sz w:val="22"/>
          <w:szCs w:val="22"/>
          <w:lang w:val="en-US"/>
        </w:rPr>
        <w:t>aterial</w:t>
      </w:r>
    </w:p>
    <w:p w14:paraId="3852AB8F" w14:textId="6940E23E" w:rsidR="006D255C" w:rsidRDefault="006D255C" w:rsidP="006D255C">
      <w:pPr>
        <w:pStyle w:val="NormalWeb"/>
        <w:spacing w:before="0" w:beforeAutospacing="0" w:after="0" w:afterAutospacing="0"/>
        <w:rPr>
          <w:rFonts w:ascii="Calibri" w:hAnsi="Calibri" w:cs="Calibri"/>
          <w:sz w:val="22"/>
          <w:szCs w:val="22"/>
          <w:lang w:val="en-US"/>
        </w:rPr>
      </w:pPr>
      <w:r w:rsidRPr="006D255C">
        <w:rPr>
          <w:rFonts w:ascii="Calibri" w:hAnsi="Calibri" w:cs="Calibri"/>
          <w:sz w:val="22"/>
          <w:szCs w:val="22"/>
          <w:highlight w:val="cyan"/>
          <w:lang w:val="en-US"/>
        </w:rPr>
        <w:t>Nuclear reactions?</w:t>
      </w:r>
    </w:p>
    <w:p w14:paraId="0BD66786" w14:textId="77777777" w:rsidR="006D255C" w:rsidRPr="006D255C" w:rsidRDefault="006D255C" w:rsidP="006D255C">
      <w:pPr>
        <w:pStyle w:val="NormalWeb"/>
        <w:spacing w:before="0" w:beforeAutospacing="0" w:after="0" w:afterAutospacing="0"/>
        <w:rPr>
          <w:rFonts w:ascii="Calibri" w:hAnsi="Calibri" w:cs="Calibri"/>
          <w:sz w:val="22"/>
          <w:szCs w:val="22"/>
          <w:u w:val="single"/>
          <w:lang w:val="en-US"/>
        </w:rPr>
      </w:pPr>
      <w:r w:rsidRPr="006D255C">
        <w:rPr>
          <w:rFonts w:ascii="Calibri" w:hAnsi="Calibri" w:cs="Calibri"/>
          <w:sz w:val="22"/>
          <w:szCs w:val="22"/>
          <w:u w:val="single"/>
          <w:lang w:val="en-US"/>
        </w:rPr>
        <w:t>X.S</w:t>
      </w:r>
    </w:p>
    <w:p w14:paraId="435A4D4A" w14:textId="064633CE" w:rsidR="006D255C" w:rsidRDefault="006D255C" w:rsidP="006D255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In neutron detection, the appropriate conversion material must satisfy certain physical and nuclear criteria. For efficient neutron detection, the material must be sufficiently sensitive to neutrons. This ensures a higher percentage of detected neutrons. A large reaction </w:t>
      </w:r>
      <w:r w:rsidR="009235C7">
        <w:rPr>
          <w:rFonts w:ascii="Calibri" w:hAnsi="Calibri" w:cs="Calibri"/>
          <w:sz w:val="22"/>
          <w:szCs w:val="22"/>
          <w:lang w:val="en-US"/>
        </w:rPr>
        <w:t>probability (</w:t>
      </w:r>
      <w:r>
        <w:rPr>
          <w:rFonts w:ascii="Calibri" w:hAnsi="Calibri" w:cs="Calibri"/>
          <w:sz w:val="22"/>
          <w:szCs w:val="22"/>
          <w:lang w:val="en-US"/>
        </w:rPr>
        <w:t>cross-section</w:t>
      </w:r>
      <w:r w:rsidR="009235C7">
        <w:rPr>
          <w:rFonts w:ascii="Calibri" w:hAnsi="Calibri" w:cs="Calibri"/>
          <w:sz w:val="22"/>
          <w:szCs w:val="22"/>
          <w:lang w:val="en-US"/>
        </w:rPr>
        <w:t>)</w:t>
      </w:r>
      <w:r>
        <w:rPr>
          <w:rFonts w:ascii="Calibri" w:hAnsi="Calibri" w:cs="Calibri"/>
          <w:sz w:val="22"/>
          <w:szCs w:val="22"/>
          <w:lang w:val="en-US"/>
        </w:rPr>
        <w:t xml:space="preserve"> also reduces the amount of conversion material needed</w:t>
      </w:r>
      <w:r w:rsidR="008B27D4">
        <w:rPr>
          <w:rFonts w:ascii="Calibri" w:hAnsi="Calibri" w:cs="Calibri"/>
          <w:sz w:val="22"/>
          <w:szCs w:val="22"/>
          <w:lang w:val="en-US"/>
        </w:rPr>
        <w:t xml:space="preserve">, which </w:t>
      </w:r>
      <w:r>
        <w:rPr>
          <w:rFonts w:ascii="Calibri" w:hAnsi="Calibri" w:cs="Calibri"/>
          <w:sz w:val="22"/>
          <w:szCs w:val="22"/>
          <w:lang w:val="en-US"/>
        </w:rPr>
        <w:t xml:space="preserve">reduce </w:t>
      </w:r>
      <w:r w:rsidR="00CE6C53">
        <w:rPr>
          <w:rFonts w:ascii="Calibri" w:hAnsi="Calibri" w:cs="Calibri"/>
          <w:sz w:val="22"/>
          <w:szCs w:val="22"/>
          <w:lang w:val="en-US"/>
        </w:rPr>
        <w:t xml:space="preserve">material expenses </w:t>
      </w:r>
      <w:r>
        <w:rPr>
          <w:rFonts w:ascii="Calibri" w:hAnsi="Calibri" w:cs="Calibri"/>
          <w:sz w:val="22"/>
          <w:szCs w:val="22"/>
          <w:lang w:val="en-US"/>
        </w:rPr>
        <w:t xml:space="preserve">and enables </w:t>
      </w:r>
      <w:r w:rsidR="008B27D4">
        <w:rPr>
          <w:rFonts w:ascii="Calibri" w:hAnsi="Calibri" w:cs="Calibri"/>
          <w:sz w:val="22"/>
          <w:szCs w:val="22"/>
          <w:lang w:val="en-US"/>
        </w:rPr>
        <w:t xml:space="preserve">for </w:t>
      </w:r>
      <w:r>
        <w:rPr>
          <w:rFonts w:ascii="Calibri" w:hAnsi="Calibri" w:cs="Calibri"/>
          <w:sz w:val="22"/>
          <w:szCs w:val="22"/>
          <w:lang w:val="en-US"/>
        </w:rPr>
        <w:t>small</w:t>
      </w:r>
      <w:r w:rsidR="00CE6C53">
        <w:rPr>
          <w:rFonts w:ascii="Calibri" w:hAnsi="Calibri" w:cs="Calibri"/>
          <w:sz w:val="22"/>
          <w:szCs w:val="22"/>
          <w:lang w:val="en-US"/>
        </w:rPr>
        <w:t>er</w:t>
      </w:r>
      <w:r>
        <w:rPr>
          <w:rFonts w:ascii="Calibri" w:hAnsi="Calibri" w:cs="Calibri"/>
          <w:sz w:val="22"/>
          <w:szCs w:val="22"/>
          <w:lang w:val="en-US"/>
        </w:rPr>
        <w:t xml:space="preserve"> detector designs. </w:t>
      </w:r>
    </w:p>
    <w:p w14:paraId="0419E97B" w14:textId="77777777" w:rsidR="006D255C" w:rsidRDefault="006D255C" w:rsidP="006D255C">
      <w:pPr>
        <w:pStyle w:val="NormalWeb"/>
        <w:spacing w:before="0" w:beforeAutospacing="0" w:after="0" w:afterAutospacing="0"/>
        <w:rPr>
          <w:rFonts w:ascii="Calibri" w:hAnsi="Calibri" w:cs="Calibri"/>
          <w:sz w:val="22"/>
          <w:szCs w:val="22"/>
          <w:u w:val="single"/>
          <w:lang w:val="en-US"/>
        </w:rPr>
      </w:pPr>
    </w:p>
    <w:p w14:paraId="02D511E1" w14:textId="3319E95A" w:rsidR="006D255C" w:rsidRPr="006D255C" w:rsidRDefault="006D255C" w:rsidP="006D255C">
      <w:pPr>
        <w:pStyle w:val="NormalWeb"/>
        <w:spacing w:before="0" w:beforeAutospacing="0" w:after="0" w:afterAutospacing="0"/>
        <w:rPr>
          <w:rFonts w:ascii="Calibri" w:hAnsi="Calibri" w:cs="Calibri"/>
          <w:sz w:val="22"/>
          <w:szCs w:val="22"/>
          <w:u w:val="single"/>
          <w:lang w:val="en-US"/>
        </w:rPr>
      </w:pPr>
      <w:r>
        <w:rPr>
          <w:rFonts w:ascii="Calibri" w:hAnsi="Calibri" w:cs="Calibri"/>
          <w:sz w:val="22"/>
          <w:szCs w:val="22"/>
          <w:u w:val="single"/>
          <w:lang w:val="en-US"/>
        </w:rPr>
        <w:t>Q-value</w:t>
      </w:r>
    </w:p>
    <w:p w14:paraId="3DF4089E" w14:textId="1766804A" w:rsidR="006D255C" w:rsidRDefault="006D255C" w:rsidP="006D255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Another desirable feature is a high reaction-energy (Q-value). Neutrons interact with nuclei of the sensitive material and the nuclear reaction releases energy. With a high reaction energy, more energy is available for the product particles to gain as kinetic energy. Neutrons are often accompanied by gamma-rays. Gamma radiation infiltrates the neutron environment and interferes with measurements. A high reaction Q-value makes it easier to discriminate neutron</w:t>
      </w:r>
      <w:r w:rsidR="0011442F">
        <w:rPr>
          <w:rFonts w:ascii="Calibri" w:hAnsi="Calibri" w:cs="Calibri"/>
          <w:sz w:val="22"/>
          <w:szCs w:val="22"/>
          <w:lang w:val="en-US"/>
        </w:rPr>
        <w:t>-</w:t>
      </w:r>
      <w:r w:rsidR="002346D2">
        <w:rPr>
          <w:rFonts w:ascii="Calibri" w:hAnsi="Calibri" w:cs="Calibri"/>
          <w:sz w:val="22"/>
          <w:szCs w:val="22"/>
          <w:lang w:val="en-US"/>
        </w:rPr>
        <w:t>induced signals</w:t>
      </w:r>
      <w:r>
        <w:rPr>
          <w:rFonts w:ascii="Calibri" w:hAnsi="Calibri" w:cs="Calibri"/>
          <w:sz w:val="22"/>
          <w:szCs w:val="22"/>
          <w:lang w:val="en-US"/>
        </w:rPr>
        <w:t xml:space="preserve"> from gamma</w:t>
      </w:r>
      <w:r w:rsidR="0011442F">
        <w:rPr>
          <w:rFonts w:ascii="Calibri" w:hAnsi="Calibri" w:cs="Calibri"/>
          <w:sz w:val="22"/>
          <w:szCs w:val="22"/>
          <w:lang w:val="en-US"/>
        </w:rPr>
        <w:t xml:space="preserve">-ray </w:t>
      </w:r>
      <w:r w:rsidR="009235C7">
        <w:rPr>
          <w:rFonts w:ascii="Calibri" w:hAnsi="Calibri" w:cs="Calibri"/>
          <w:sz w:val="22"/>
          <w:szCs w:val="22"/>
          <w:lang w:val="en-US"/>
        </w:rPr>
        <w:t xml:space="preserve">induced </w:t>
      </w:r>
      <w:r>
        <w:rPr>
          <w:rFonts w:ascii="Calibri" w:hAnsi="Calibri" w:cs="Calibri"/>
          <w:sz w:val="22"/>
          <w:szCs w:val="22"/>
          <w:lang w:val="en-US"/>
        </w:rPr>
        <w:t xml:space="preserve">signals, using </w:t>
      </w:r>
      <w:r w:rsidRPr="006D255C">
        <w:rPr>
          <w:rFonts w:ascii="Calibri" w:hAnsi="Calibri" w:cs="Calibri"/>
          <w:i/>
          <w:iCs/>
          <w:sz w:val="22"/>
          <w:szCs w:val="22"/>
          <w:lang w:val="en-US"/>
        </w:rPr>
        <w:t>pulse-height discrimination techniques</w:t>
      </w:r>
      <w:r>
        <w:rPr>
          <w:rFonts w:ascii="Calibri" w:hAnsi="Calibri" w:cs="Calibri"/>
          <w:sz w:val="22"/>
          <w:szCs w:val="22"/>
          <w:lang w:val="en-US"/>
        </w:rPr>
        <w:t>. Also, with ample Q-</w:t>
      </w:r>
      <w:r>
        <w:rPr>
          <w:rFonts w:ascii="Calibri" w:hAnsi="Calibri" w:cs="Calibri"/>
          <w:sz w:val="22"/>
          <w:szCs w:val="22"/>
          <w:lang w:val="en-US"/>
        </w:rPr>
        <w:lastRenderedPageBreak/>
        <w:t xml:space="preserve">value the secondary particles gain enough kinetic energy to reach the detectors sensitive volume and deposit a meaningful amount of energy </w:t>
      </w:r>
      <w:r w:rsidR="00A56E64">
        <w:rPr>
          <w:rFonts w:ascii="Calibri" w:hAnsi="Calibri" w:cs="Calibri"/>
          <w:sz w:val="22"/>
          <w:szCs w:val="22"/>
          <w:lang w:val="en-US"/>
        </w:rPr>
        <w:t>that</w:t>
      </w:r>
      <w:r>
        <w:rPr>
          <w:rFonts w:ascii="Calibri" w:hAnsi="Calibri" w:cs="Calibri"/>
          <w:sz w:val="22"/>
          <w:szCs w:val="22"/>
          <w:lang w:val="en-US"/>
        </w:rPr>
        <w:t xml:space="preserve"> exceeds the detection threshold. [Glenn Knoll]</w:t>
      </w:r>
    </w:p>
    <w:p w14:paraId="09CCCA3D" w14:textId="4B266AD4" w:rsidR="003676E5" w:rsidRDefault="003676E5" w:rsidP="006D255C">
      <w:pPr>
        <w:pStyle w:val="NormalWeb"/>
        <w:spacing w:before="0" w:beforeAutospacing="0" w:after="0" w:afterAutospacing="0"/>
        <w:rPr>
          <w:rFonts w:ascii="Calibri" w:hAnsi="Calibri" w:cs="Calibri"/>
          <w:sz w:val="22"/>
          <w:szCs w:val="22"/>
          <w:lang w:val="en-US"/>
        </w:rPr>
      </w:pPr>
    </w:p>
    <w:p w14:paraId="3FED93CC" w14:textId="77777777" w:rsidR="00827052" w:rsidRPr="00827052" w:rsidRDefault="00827052" w:rsidP="00827052">
      <w:pPr>
        <w:pStyle w:val="NormalWeb"/>
        <w:spacing w:before="0" w:beforeAutospacing="0" w:after="0" w:afterAutospacing="0"/>
        <w:rPr>
          <w:rFonts w:ascii="Calibri" w:hAnsi="Calibri" w:cs="Calibri"/>
          <w:b/>
          <w:bCs/>
          <w:color w:val="FFC000" w:themeColor="accent4"/>
          <w:sz w:val="22"/>
          <w:szCs w:val="22"/>
          <w:lang w:val="en-US"/>
        </w:rPr>
      </w:pPr>
      <w:r>
        <w:rPr>
          <w:rFonts w:ascii="Calibri" w:hAnsi="Calibri" w:cs="Calibri"/>
          <w:b/>
          <w:bCs/>
          <w:color w:val="FFC000" w:themeColor="accent4"/>
          <w:sz w:val="22"/>
          <w:szCs w:val="22"/>
          <w:lang w:val="en-US"/>
        </w:rPr>
        <w:t xml:space="preserve">( ! ) </w:t>
      </w:r>
    </w:p>
    <w:p w14:paraId="47C00156" w14:textId="6C8F290B" w:rsidR="003676E5" w:rsidRPr="00827052" w:rsidRDefault="003676E5" w:rsidP="006D255C">
      <w:pPr>
        <w:pStyle w:val="NormalWeb"/>
        <w:spacing w:before="0" w:beforeAutospacing="0" w:after="0" w:afterAutospacing="0"/>
        <w:rPr>
          <w:rFonts w:ascii="Calibri" w:hAnsi="Calibri" w:cs="Calibri"/>
          <w:color w:val="FFC000" w:themeColor="accent4"/>
          <w:sz w:val="22"/>
          <w:szCs w:val="22"/>
          <w:lang w:val="en-US"/>
        </w:rPr>
      </w:pPr>
      <w:r w:rsidRPr="00827052">
        <w:rPr>
          <w:rFonts w:ascii="Calibri" w:hAnsi="Calibri" w:cs="Calibri"/>
          <w:color w:val="FFC000" w:themeColor="accent4"/>
          <w:sz w:val="22"/>
          <w:szCs w:val="22"/>
          <w:lang w:val="en-US"/>
        </w:rPr>
        <w:t xml:space="preserve">In theory, this means that neutron detectors can be </w:t>
      </w:r>
      <w:r w:rsidR="00827052" w:rsidRPr="00827052">
        <w:rPr>
          <w:rFonts w:ascii="Calibri" w:hAnsi="Calibri" w:cs="Calibri"/>
          <w:color w:val="FFC000" w:themeColor="accent4"/>
          <w:sz w:val="22"/>
          <w:szCs w:val="22"/>
          <w:lang w:val="en-US"/>
        </w:rPr>
        <w:t>constructed</w:t>
      </w:r>
      <w:r w:rsidRPr="00827052">
        <w:rPr>
          <w:rFonts w:ascii="Calibri" w:hAnsi="Calibri" w:cs="Calibri"/>
          <w:color w:val="FFC000" w:themeColor="accent4"/>
          <w:sz w:val="22"/>
          <w:szCs w:val="22"/>
          <w:lang w:val="en-US"/>
        </w:rPr>
        <w:t xml:space="preserve"> by coupling a conversion material with an arbitrary particle detector. </w:t>
      </w:r>
      <w:r w:rsidR="00827052" w:rsidRPr="00827052">
        <w:rPr>
          <w:rFonts w:ascii="Calibri" w:hAnsi="Calibri" w:cs="Calibri"/>
          <w:color w:val="FFC000" w:themeColor="accent4"/>
          <w:sz w:val="22"/>
          <w:szCs w:val="22"/>
          <w:lang w:val="en-US"/>
        </w:rPr>
        <w:t xml:space="preserve">What distinguished the </w:t>
      </w:r>
    </w:p>
    <w:p w14:paraId="44DC80CA" w14:textId="5DCDD508" w:rsidR="006D255C" w:rsidRDefault="006D255C" w:rsidP="006D255C">
      <w:pPr>
        <w:pStyle w:val="NormalWeb"/>
        <w:spacing w:before="0" w:beforeAutospacing="0" w:after="0" w:afterAutospacing="0"/>
        <w:rPr>
          <w:rFonts w:ascii="Calibri" w:hAnsi="Calibri" w:cs="Calibri"/>
          <w:sz w:val="22"/>
          <w:szCs w:val="22"/>
          <w:lang w:val="en-US"/>
        </w:rPr>
      </w:pPr>
    </w:p>
    <w:p w14:paraId="3FCB9133" w14:textId="119DC66B" w:rsidR="006D255C" w:rsidRPr="006D255C" w:rsidRDefault="006D255C" w:rsidP="006D255C">
      <w:pPr>
        <w:pStyle w:val="NormalWeb"/>
        <w:spacing w:before="0" w:beforeAutospacing="0" w:after="0" w:afterAutospacing="0"/>
        <w:rPr>
          <w:rFonts w:ascii="Calibri" w:hAnsi="Calibri" w:cs="Calibri"/>
          <w:sz w:val="22"/>
          <w:szCs w:val="22"/>
          <w:u w:val="single"/>
          <w:lang w:val="en-US"/>
        </w:rPr>
      </w:pPr>
      <w:r w:rsidRPr="006D255C">
        <w:rPr>
          <w:rFonts w:ascii="Calibri" w:hAnsi="Calibri" w:cs="Calibri"/>
          <w:sz w:val="22"/>
          <w:szCs w:val="22"/>
          <w:u w:val="single"/>
          <w:lang w:val="en-US"/>
        </w:rPr>
        <w:t>Active volume</w:t>
      </w:r>
    </w:p>
    <w:p w14:paraId="21863D11" w14:textId="05863804" w:rsidR="00A56E64" w:rsidRPr="00A56E64" w:rsidRDefault="00A56E64" w:rsidP="00A56E64">
      <w:pPr>
        <w:rPr>
          <w:rFonts w:ascii="Calibri" w:eastAsia="Times New Roman" w:hAnsi="Calibri" w:cs="Calibri"/>
          <w:sz w:val="22"/>
          <w:szCs w:val="22"/>
          <w:lang w:val="en-US" w:eastAsia="en-GB"/>
        </w:rPr>
      </w:pPr>
      <w:r w:rsidRPr="00A56E64">
        <w:rPr>
          <w:rFonts w:ascii="Calibri" w:eastAsia="Times New Roman" w:hAnsi="Calibri" w:cs="Calibri"/>
          <w:sz w:val="22"/>
          <w:szCs w:val="22"/>
          <w:lang w:val="en-US" w:eastAsia="en-GB"/>
        </w:rPr>
        <w:t xml:space="preserve">One of the major components of a detector is </w:t>
      </w:r>
      <w:r>
        <w:rPr>
          <w:rFonts w:ascii="Calibri" w:eastAsia="Times New Roman" w:hAnsi="Calibri" w:cs="Calibri"/>
          <w:sz w:val="22"/>
          <w:szCs w:val="22"/>
          <w:lang w:val="en-US" w:eastAsia="en-GB"/>
        </w:rPr>
        <w:t>its</w:t>
      </w:r>
      <w:r w:rsidRPr="00A56E64">
        <w:rPr>
          <w:rFonts w:ascii="Calibri" w:eastAsia="Times New Roman" w:hAnsi="Calibri" w:cs="Calibri"/>
          <w:sz w:val="22"/>
          <w:szCs w:val="22"/>
          <w:lang w:val="en-US" w:eastAsia="en-GB"/>
        </w:rPr>
        <w:t xml:space="preserve"> </w:t>
      </w:r>
      <w:r>
        <w:rPr>
          <w:rFonts w:ascii="Calibri" w:eastAsia="Times New Roman" w:hAnsi="Calibri" w:cs="Calibri"/>
          <w:sz w:val="22"/>
          <w:szCs w:val="22"/>
          <w:lang w:val="en-US" w:eastAsia="en-GB"/>
        </w:rPr>
        <w:t>active</w:t>
      </w:r>
      <w:r w:rsidRPr="00A56E64">
        <w:rPr>
          <w:rFonts w:ascii="Calibri" w:eastAsia="Times New Roman" w:hAnsi="Calibri" w:cs="Calibri"/>
          <w:sz w:val="22"/>
          <w:szCs w:val="22"/>
          <w:lang w:val="en-US" w:eastAsia="en-GB"/>
        </w:rPr>
        <w:t xml:space="preserve"> volume</w:t>
      </w:r>
      <w:r w:rsidR="00CA38B2" w:rsidRPr="00A56E64">
        <w:rPr>
          <w:rFonts w:ascii="Calibri" w:eastAsia="Times New Roman" w:hAnsi="Calibri" w:cs="Calibri"/>
          <w:sz w:val="22"/>
          <w:szCs w:val="22"/>
          <w:lang w:val="en-US" w:eastAsia="en-GB"/>
        </w:rPr>
        <w:t>.</w:t>
      </w:r>
      <w:r w:rsidR="00CA38B2">
        <w:rPr>
          <w:rFonts w:ascii="Calibri" w:eastAsia="Times New Roman" w:hAnsi="Calibri" w:cs="Calibri"/>
          <w:sz w:val="22"/>
          <w:szCs w:val="22"/>
          <w:lang w:val="en-US" w:eastAsia="en-GB"/>
        </w:rPr>
        <w:t xml:space="preserve"> The active volume is responsible for sensing ionizing radiation; it is here signal inducing charge carriers are generated. </w:t>
      </w:r>
    </w:p>
    <w:p w14:paraId="7B7DF7FD" w14:textId="694F3E47" w:rsidR="003A4C76" w:rsidRDefault="003A4C76" w:rsidP="006D255C">
      <w:pPr>
        <w:pStyle w:val="NormalWeb"/>
        <w:spacing w:before="0" w:beforeAutospacing="0" w:after="0" w:afterAutospacing="0"/>
        <w:rPr>
          <w:rFonts w:ascii="Calibri" w:hAnsi="Calibri" w:cs="Calibri"/>
          <w:sz w:val="22"/>
          <w:szCs w:val="22"/>
          <w:lang w:val="en-US"/>
        </w:rPr>
      </w:pPr>
    </w:p>
    <w:p w14:paraId="53CAF4DC" w14:textId="4A083C14" w:rsidR="00FB725C" w:rsidRDefault="00FB725C" w:rsidP="00FB725C">
      <w:pPr>
        <w:rPr>
          <w:rFonts w:ascii="Calibri" w:eastAsia="Times New Roman" w:hAnsi="Calibri" w:cs="Calibri"/>
          <w:sz w:val="22"/>
          <w:szCs w:val="22"/>
          <w:lang w:val="en-US" w:eastAsia="en-GB"/>
        </w:rPr>
      </w:pPr>
      <w:r w:rsidRPr="00FB725C">
        <w:rPr>
          <w:rFonts w:ascii="Calibri" w:eastAsia="Times New Roman" w:hAnsi="Calibri" w:cs="Calibri"/>
          <w:sz w:val="22"/>
          <w:szCs w:val="22"/>
          <w:lang w:val="en-US" w:eastAsia="en-GB"/>
        </w:rPr>
        <w:t xml:space="preserve">The size of the </w:t>
      </w:r>
      <w:r w:rsidR="00A56E64">
        <w:rPr>
          <w:rFonts w:ascii="Calibri" w:eastAsia="Times New Roman" w:hAnsi="Calibri" w:cs="Calibri"/>
          <w:sz w:val="22"/>
          <w:szCs w:val="22"/>
          <w:lang w:val="en-US" w:eastAsia="en-GB"/>
        </w:rPr>
        <w:t>active</w:t>
      </w:r>
      <w:r w:rsidRPr="00FB725C">
        <w:rPr>
          <w:rFonts w:ascii="Calibri" w:eastAsia="Times New Roman" w:hAnsi="Calibri" w:cs="Calibri"/>
          <w:sz w:val="22"/>
          <w:szCs w:val="22"/>
          <w:lang w:val="en-US" w:eastAsia="en-GB"/>
        </w:rPr>
        <w:t xml:space="preserve"> volume plays a role in signal quality. To achieve clear measurements the </w:t>
      </w:r>
      <w:r w:rsidR="0011442F">
        <w:rPr>
          <w:rFonts w:ascii="Calibri" w:eastAsia="Times New Roman" w:hAnsi="Calibri" w:cs="Calibri"/>
          <w:sz w:val="22"/>
          <w:szCs w:val="22"/>
          <w:lang w:val="en-US" w:eastAsia="en-GB"/>
        </w:rPr>
        <w:t xml:space="preserve">volume </w:t>
      </w:r>
      <w:r w:rsidRPr="00FB725C">
        <w:rPr>
          <w:rFonts w:ascii="Calibri" w:eastAsia="Times New Roman" w:hAnsi="Calibri" w:cs="Calibri"/>
          <w:sz w:val="22"/>
          <w:szCs w:val="22"/>
          <w:lang w:val="en-US" w:eastAsia="en-GB"/>
        </w:rPr>
        <w:t xml:space="preserve">dimensions must be large enough such that signal generating particles can deposit all their energy to the medium. A particles' range is dependent on its kinetic energy and the material which it traverses. In the same material, more energetic particles travel further. If they are too energetic, such that their </w:t>
      </w:r>
      <w:r w:rsidR="00CE6C53">
        <w:rPr>
          <w:rFonts w:ascii="Calibri" w:eastAsia="Times New Roman" w:hAnsi="Calibri" w:cs="Calibri"/>
          <w:sz w:val="22"/>
          <w:szCs w:val="22"/>
          <w:lang w:val="en-US" w:eastAsia="en-GB"/>
        </w:rPr>
        <w:t>average path length</w:t>
      </w:r>
      <w:r w:rsidRPr="00FB725C">
        <w:rPr>
          <w:rFonts w:ascii="Calibri" w:eastAsia="Times New Roman" w:hAnsi="Calibri" w:cs="Calibri"/>
          <w:sz w:val="22"/>
          <w:szCs w:val="22"/>
          <w:lang w:val="en-US" w:eastAsia="en-GB"/>
        </w:rPr>
        <w:t xml:space="preserve"> in the material of which the volume composites exceeds the dimensions of the sensitive volume, only a fraction of their </w:t>
      </w:r>
      <w:r w:rsidR="0011442F">
        <w:rPr>
          <w:rFonts w:ascii="Calibri" w:eastAsia="Times New Roman" w:hAnsi="Calibri" w:cs="Calibri"/>
          <w:sz w:val="22"/>
          <w:szCs w:val="22"/>
          <w:lang w:val="en-US" w:eastAsia="en-GB"/>
        </w:rPr>
        <w:t xml:space="preserve">total kinetic </w:t>
      </w:r>
      <w:r w:rsidRPr="00FB725C">
        <w:rPr>
          <w:rFonts w:ascii="Calibri" w:eastAsia="Times New Roman" w:hAnsi="Calibri" w:cs="Calibri"/>
          <w:sz w:val="22"/>
          <w:szCs w:val="22"/>
          <w:lang w:val="en-US" w:eastAsia="en-GB"/>
        </w:rPr>
        <w:t xml:space="preserve">energy is </w:t>
      </w:r>
      <w:r w:rsidR="0011442F">
        <w:rPr>
          <w:rFonts w:ascii="Calibri" w:eastAsia="Times New Roman" w:hAnsi="Calibri" w:cs="Calibri"/>
          <w:sz w:val="22"/>
          <w:szCs w:val="22"/>
          <w:lang w:val="en-US" w:eastAsia="en-GB"/>
        </w:rPr>
        <w:t>transferred</w:t>
      </w:r>
      <w:r w:rsidRPr="00FB725C">
        <w:rPr>
          <w:rFonts w:ascii="Calibri" w:eastAsia="Times New Roman" w:hAnsi="Calibri" w:cs="Calibri"/>
          <w:sz w:val="22"/>
          <w:szCs w:val="22"/>
          <w:lang w:val="en-US" w:eastAsia="en-GB"/>
        </w:rPr>
        <w:t xml:space="preserve"> to the medium. Insufficient energy transfer leads to poor signal quality. It is therefore essential that the </w:t>
      </w:r>
      <w:r w:rsidR="00CA38B2">
        <w:rPr>
          <w:rFonts w:ascii="Calibri" w:eastAsia="Times New Roman" w:hAnsi="Calibri" w:cs="Calibri"/>
          <w:sz w:val="22"/>
          <w:szCs w:val="22"/>
          <w:lang w:val="en-US" w:eastAsia="en-GB"/>
        </w:rPr>
        <w:t>active</w:t>
      </w:r>
      <w:r w:rsidRPr="00FB725C">
        <w:rPr>
          <w:rFonts w:ascii="Calibri" w:eastAsia="Times New Roman" w:hAnsi="Calibri" w:cs="Calibri"/>
          <w:sz w:val="22"/>
          <w:szCs w:val="22"/>
          <w:lang w:val="en-US" w:eastAsia="en-GB"/>
        </w:rPr>
        <w:t xml:space="preserve"> volume </w:t>
      </w:r>
      <w:r w:rsidR="0011442F">
        <w:rPr>
          <w:rFonts w:ascii="Calibri" w:eastAsia="Times New Roman" w:hAnsi="Calibri" w:cs="Calibri"/>
          <w:sz w:val="22"/>
          <w:szCs w:val="22"/>
          <w:lang w:val="en-US" w:eastAsia="en-GB"/>
        </w:rPr>
        <w:t>complete</w:t>
      </w:r>
      <w:r w:rsidR="00CA38B2">
        <w:rPr>
          <w:rFonts w:ascii="Calibri" w:eastAsia="Times New Roman" w:hAnsi="Calibri" w:cs="Calibri"/>
          <w:sz w:val="22"/>
          <w:szCs w:val="22"/>
          <w:lang w:val="en-US" w:eastAsia="en-GB"/>
        </w:rPr>
        <w:t>ly</w:t>
      </w:r>
      <w:r w:rsidR="0011442F">
        <w:rPr>
          <w:rFonts w:ascii="Calibri" w:eastAsia="Times New Roman" w:hAnsi="Calibri" w:cs="Calibri"/>
          <w:sz w:val="22"/>
          <w:szCs w:val="22"/>
          <w:lang w:val="en-US" w:eastAsia="en-GB"/>
        </w:rPr>
        <w:t xml:space="preserve"> encapsulat</w:t>
      </w:r>
      <w:r w:rsidR="00CA38B2">
        <w:rPr>
          <w:rFonts w:ascii="Calibri" w:eastAsia="Times New Roman" w:hAnsi="Calibri" w:cs="Calibri"/>
          <w:sz w:val="22"/>
          <w:szCs w:val="22"/>
          <w:lang w:val="en-US" w:eastAsia="en-GB"/>
        </w:rPr>
        <w:t>es</w:t>
      </w:r>
      <w:r w:rsidR="0011442F">
        <w:rPr>
          <w:rFonts w:ascii="Calibri" w:eastAsia="Times New Roman" w:hAnsi="Calibri" w:cs="Calibri"/>
          <w:sz w:val="22"/>
          <w:szCs w:val="22"/>
          <w:lang w:val="en-US" w:eastAsia="en-GB"/>
        </w:rPr>
        <w:t xml:space="preserve"> </w:t>
      </w:r>
      <w:r w:rsidR="00CA38B2">
        <w:rPr>
          <w:rFonts w:ascii="Calibri" w:eastAsia="Times New Roman" w:hAnsi="Calibri" w:cs="Calibri"/>
          <w:sz w:val="22"/>
          <w:szCs w:val="22"/>
          <w:lang w:val="en-US" w:eastAsia="en-GB"/>
        </w:rPr>
        <w:t xml:space="preserve">interacting </w:t>
      </w:r>
      <w:r w:rsidR="0011442F">
        <w:rPr>
          <w:rFonts w:ascii="Calibri" w:eastAsia="Times New Roman" w:hAnsi="Calibri" w:cs="Calibri"/>
          <w:sz w:val="22"/>
          <w:szCs w:val="22"/>
          <w:lang w:val="en-US" w:eastAsia="en-GB"/>
        </w:rPr>
        <w:t>particles</w:t>
      </w:r>
      <w:r w:rsidR="00CA38B2">
        <w:rPr>
          <w:rFonts w:ascii="Calibri" w:eastAsia="Times New Roman" w:hAnsi="Calibri" w:cs="Calibri"/>
          <w:sz w:val="22"/>
          <w:szCs w:val="22"/>
          <w:lang w:val="en-US" w:eastAsia="en-GB"/>
        </w:rPr>
        <w:t>.</w:t>
      </w:r>
      <w:r w:rsidR="0011442F">
        <w:rPr>
          <w:rFonts w:ascii="Calibri" w:eastAsia="Times New Roman" w:hAnsi="Calibri" w:cs="Calibri"/>
          <w:sz w:val="22"/>
          <w:szCs w:val="22"/>
          <w:lang w:val="en-US" w:eastAsia="en-GB"/>
        </w:rPr>
        <w:t xml:space="preserve"> </w:t>
      </w:r>
    </w:p>
    <w:p w14:paraId="7C432A75" w14:textId="77777777" w:rsidR="00CA38B2" w:rsidRPr="00FB725C" w:rsidRDefault="00CA38B2" w:rsidP="00FB725C">
      <w:pPr>
        <w:rPr>
          <w:rFonts w:ascii="Calibri" w:eastAsia="Times New Roman" w:hAnsi="Calibri" w:cs="Calibri"/>
          <w:sz w:val="22"/>
          <w:szCs w:val="22"/>
          <w:lang w:val="en-US" w:eastAsia="en-GB"/>
        </w:rPr>
      </w:pPr>
    </w:p>
    <w:p w14:paraId="2C208B44" w14:textId="02D0A451" w:rsidR="00FB725C" w:rsidRDefault="00CA38B2" w:rsidP="00FB725C">
      <w:pPr>
        <w:rPr>
          <w:rFonts w:ascii="Calibri" w:eastAsia="Times New Roman" w:hAnsi="Calibri" w:cs="Calibri"/>
          <w:sz w:val="22"/>
          <w:szCs w:val="22"/>
          <w:lang w:val="en-US" w:eastAsia="en-GB"/>
        </w:rPr>
      </w:pPr>
      <w:r w:rsidRPr="00A56E64">
        <w:rPr>
          <w:rFonts w:ascii="Calibri" w:eastAsia="Times New Roman" w:hAnsi="Calibri" w:cs="Calibri"/>
          <w:sz w:val="22"/>
          <w:szCs w:val="22"/>
          <w:lang w:val="en-US" w:eastAsia="en-GB"/>
        </w:rPr>
        <w:t xml:space="preserve">In gas detectors </w:t>
      </w:r>
      <w:r>
        <w:rPr>
          <w:rFonts w:ascii="Calibri" w:eastAsia="Times New Roman" w:hAnsi="Calibri" w:cs="Calibri"/>
          <w:sz w:val="22"/>
          <w:szCs w:val="22"/>
          <w:lang w:val="en-US" w:eastAsia="en-GB"/>
        </w:rPr>
        <w:t>the active</w:t>
      </w:r>
      <w:r w:rsidRPr="00A56E64">
        <w:rPr>
          <w:rFonts w:ascii="Calibri" w:eastAsia="Times New Roman" w:hAnsi="Calibri" w:cs="Calibri"/>
          <w:sz w:val="22"/>
          <w:szCs w:val="22"/>
          <w:lang w:val="en-US" w:eastAsia="en-GB"/>
        </w:rPr>
        <w:t xml:space="preserve"> volume is</w:t>
      </w:r>
      <w:r>
        <w:rPr>
          <w:rFonts w:ascii="Calibri" w:eastAsia="Times New Roman" w:hAnsi="Calibri" w:cs="Calibri"/>
          <w:sz w:val="22"/>
          <w:szCs w:val="22"/>
          <w:lang w:val="en-US" w:eastAsia="en-GB"/>
        </w:rPr>
        <w:t xml:space="preserve"> </w:t>
      </w:r>
      <w:r w:rsidRPr="00A56E64">
        <w:rPr>
          <w:rFonts w:ascii="Calibri" w:eastAsia="Times New Roman" w:hAnsi="Calibri" w:cs="Calibri"/>
          <w:sz w:val="22"/>
          <w:szCs w:val="22"/>
          <w:lang w:val="en-US" w:eastAsia="en-GB"/>
        </w:rPr>
        <w:t>intuitively filled with</w:t>
      </w:r>
      <w:r>
        <w:rPr>
          <w:rFonts w:ascii="Calibri" w:eastAsia="Times New Roman" w:hAnsi="Calibri" w:cs="Calibri"/>
          <w:sz w:val="22"/>
          <w:szCs w:val="22"/>
          <w:lang w:val="en-US" w:eastAsia="en-GB"/>
        </w:rPr>
        <w:t xml:space="preserve"> </w:t>
      </w:r>
      <w:r w:rsidRPr="00A56E64">
        <w:rPr>
          <w:rFonts w:ascii="Calibri" w:eastAsia="Times New Roman" w:hAnsi="Calibri" w:cs="Calibri"/>
          <w:sz w:val="22"/>
          <w:szCs w:val="22"/>
          <w:lang w:val="en-US" w:eastAsia="en-GB"/>
        </w:rPr>
        <w:t>gas</w:t>
      </w:r>
      <w:r>
        <w:rPr>
          <w:rFonts w:ascii="Calibri" w:eastAsia="Times New Roman" w:hAnsi="Calibri" w:cs="Calibri"/>
          <w:sz w:val="22"/>
          <w:szCs w:val="22"/>
          <w:lang w:val="en-US" w:eastAsia="en-GB"/>
        </w:rPr>
        <w:t xml:space="preserve"> and</w:t>
      </w:r>
      <w:r w:rsidRPr="00A56E64">
        <w:rPr>
          <w:rFonts w:ascii="Calibri" w:eastAsia="Times New Roman" w:hAnsi="Calibri" w:cs="Calibri"/>
          <w:sz w:val="22"/>
          <w:szCs w:val="22"/>
          <w:lang w:val="en-US" w:eastAsia="en-GB"/>
        </w:rPr>
        <w:t xml:space="preserve"> </w:t>
      </w:r>
      <w:r>
        <w:rPr>
          <w:rFonts w:ascii="Calibri" w:eastAsia="Times New Roman" w:hAnsi="Calibri" w:cs="Calibri"/>
          <w:sz w:val="22"/>
          <w:szCs w:val="22"/>
          <w:lang w:val="en-US" w:eastAsia="en-GB"/>
        </w:rPr>
        <w:t>i</w:t>
      </w:r>
      <w:r w:rsidRPr="00A56E64">
        <w:rPr>
          <w:rFonts w:ascii="Calibri" w:eastAsia="Times New Roman" w:hAnsi="Calibri" w:cs="Calibri"/>
          <w:sz w:val="22"/>
          <w:szCs w:val="22"/>
          <w:lang w:val="en-US" w:eastAsia="en-GB"/>
        </w:rPr>
        <w:t>n semiconductors a solid material fills the volume</w:t>
      </w:r>
      <w:r>
        <w:rPr>
          <w:rFonts w:ascii="Calibri" w:eastAsia="Times New Roman" w:hAnsi="Calibri" w:cs="Calibri"/>
          <w:sz w:val="22"/>
          <w:szCs w:val="22"/>
          <w:lang w:val="en-US" w:eastAsia="en-GB"/>
        </w:rPr>
        <w:t>. S</w:t>
      </w:r>
      <w:r w:rsidRPr="00A56E64">
        <w:rPr>
          <w:rFonts w:ascii="Calibri" w:eastAsia="Times New Roman" w:hAnsi="Calibri" w:cs="Calibri"/>
          <w:sz w:val="22"/>
          <w:szCs w:val="22"/>
          <w:lang w:val="en-US" w:eastAsia="en-GB"/>
        </w:rPr>
        <w:t>cintillators may incorporate material of either gas, liquid or solids, depending on detector application and requirements</w:t>
      </w:r>
      <w:r>
        <w:rPr>
          <w:rFonts w:ascii="Calibri" w:eastAsia="Times New Roman" w:hAnsi="Calibri" w:cs="Calibri"/>
          <w:sz w:val="22"/>
          <w:szCs w:val="22"/>
          <w:lang w:val="en-US" w:eastAsia="en-GB"/>
        </w:rPr>
        <w:t>.</w:t>
      </w:r>
    </w:p>
    <w:p w14:paraId="7A1EF438" w14:textId="77777777" w:rsidR="00CA38B2" w:rsidRPr="00FB725C" w:rsidRDefault="00CA38B2" w:rsidP="00FB725C">
      <w:pPr>
        <w:rPr>
          <w:rFonts w:ascii="Calibri" w:eastAsia="Times New Roman" w:hAnsi="Calibri" w:cs="Calibri"/>
          <w:sz w:val="22"/>
          <w:szCs w:val="22"/>
          <w:lang w:val="en-US" w:eastAsia="en-GB"/>
        </w:rPr>
      </w:pPr>
    </w:p>
    <w:p w14:paraId="34B8C881" w14:textId="778B8664" w:rsidR="00C8210F" w:rsidRPr="00C8210F" w:rsidRDefault="00FB725C" w:rsidP="00FB725C">
      <w:pPr>
        <w:rPr>
          <w:rFonts w:ascii="Calibri" w:eastAsia="Times New Roman" w:hAnsi="Calibri" w:cs="Calibri"/>
          <w:sz w:val="22"/>
          <w:szCs w:val="22"/>
          <w:lang w:val="en-US" w:eastAsia="en-GB"/>
        </w:rPr>
      </w:pPr>
      <w:r w:rsidRPr="00FB725C">
        <w:rPr>
          <w:rFonts w:ascii="Calibri" w:eastAsia="Times New Roman" w:hAnsi="Calibri" w:cs="Calibri"/>
          <w:sz w:val="22"/>
          <w:szCs w:val="22"/>
          <w:lang w:val="en-US" w:eastAsia="en-GB"/>
        </w:rPr>
        <w:t xml:space="preserve">Depending on the type of particle detector, the sensitive volume can be made out of/filled with a gas, a liquid, or a solid. Particles travel further in gases than solids. For this reason, gas detectors require a larger sensitivity volume than solid-state detectors to capture particles of interest.  </w:t>
      </w:r>
      <w:r w:rsidR="00C8210F" w:rsidRPr="00C8210F">
        <w:rPr>
          <w:rFonts w:ascii="Calibri" w:eastAsia="Times New Roman" w:hAnsi="Calibri" w:cs="Calibri"/>
          <w:sz w:val="22"/>
          <w:szCs w:val="22"/>
          <w:lang w:val="en-US" w:eastAsia="en-GB"/>
        </w:rPr>
        <w:t xml:space="preserve">Electrons, for instance, </w:t>
      </w:r>
      <w:r w:rsidR="00C8210F" w:rsidRPr="00C8210F">
        <w:rPr>
          <w:rFonts w:ascii="Calibri" w:eastAsia="Times New Roman" w:hAnsi="Calibri" w:cs="Calibri"/>
          <w:b/>
          <w:bCs/>
          <w:color w:val="FF778E"/>
          <w:sz w:val="22"/>
          <w:szCs w:val="22"/>
          <w:lang w:val="en-US" w:eastAsia="en-GB"/>
        </w:rPr>
        <w:t xml:space="preserve">travel ... In He which is nearly ... Greater than in silicon... </w:t>
      </w:r>
      <w:r w:rsidR="00C8210F" w:rsidRPr="00C8210F">
        <w:rPr>
          <w:rFonts w:ascii="Calibri" w:eastAsia="Times New Roman" w:hAnsi="Calibri" w:cs="Calibri"/>
          <w:b/>
          <w:bCs/>
          <w:color w:val="5B9BD5"/>
          <w:sz w:val="22"/>
          <w:szCs w:val="22"/>
          <w:lang w:val="en-US" w:eastAsia="en-GB"/>
        </w:rPr>
        <w:t>Rewrite</w:t>
      </w:r>
    </w:p>
    <w:p w14:paraId="201519D0" w14:textId="648C093E" w:rsidR="00C8210F" w:rsidRDefault="00C8210F" w:rsidP="006D255C">
      <w:pPr>
        <w:pStyle w:val="NormalWeb"/>
        <w:spacing w:before="0" w:beforeAutospacing="0" w:after="0" w:afterAutospacing="0"/>
        <w:rPr>
          <w:rFonts w:ascii="Calibri" w:hAnsi="Calibri" w:cs="Calibri"/>
          <w:sz w:val="22"/>
          <w:szCs w:val="22"/>
          <w:lang w:val="en-US"/>
        </w:rPr>
      </w:pPr>
    </w:p>
    <w:p w14:paraId="6B4B70B4" w14:textId="590E06CE" w:rsidR="00C8210F" w:rsidRPr="002346D2" w:rsidRDefault="002346D2" w:rsidP="006D255C">
      <w:pPr>
        <w:pStyle w:val="NormalWeb"/>
        <w:spacing w:before="0" w:beforeAutospacing="0" w:after="0" w:afterAutospacing="0"/>
        <w:rPr>
          <w:rFonts w:ascii="Calibri" w:hAnsi="Calibri" w:cs="Calibri"/>
          <w:color w:val="ED7D31" w:themeColor="accent2"/>
          <w:sz w:val="22"/>
          <w:szCs w:val="22"/>
          <w:lang w:val="en-US"/>
        </w:rPr>
      </w:pPr>
      <w:r w:rsidRPr="002346D2">
        <w:rPr>
          <w:rFonts w:ascii="Calibri" w:hAnsi="Calibri" w:cs="Calibri"/>
          <w:color w:val="ED7D31" w:themeColor="accent2"/>
          <w:sz w:val="22"/>
          <w:szCs w:val="22"/>
          <w:lang w:val="en-US"/>
        </w:rPr>
        <w:t xml:space="preserve">…. </w:t>
      </w:r>
      <w:proofErr w:type="spellStart"/>
      <w:r w:rsidRPr="002346D2">
        <w:rPr>
          <w:rFonts w:ascii="Calibri" w:hAnsi="Calibri" w:cs="Calibri"/>
          <w:color w:val="ED7D31" w:themeColor="accent2"/>
          <w:sz w:val="22"/>
          <w:szCs w:val="22"/>
          <w:lang w:val="en-US"/>
        </w:rPr>
        <w:t>Fortsett</w:t>
      </w:r>
      <w:proofErr w:type="spellEnd"/>
      <w:r w:rsidRPr="002346D2">
        <w:rPr>
          <w:rFonts w:ascii="Calibri" w:hAnsi="Calibri" w:cs="Calibri"/>
          <w:color w:val="ED7D31" w:themeColor="accent2"/>
          <w:sz w:val="22"/>
          <w:szCs w:val="22"/>
          <w:lang w:val="en-US"/>
        </w:rPr>
        <w:t xml:space="preserve"> her</w:t>
      </w:r>
      <w:r w:rsidR="00781ABE">
        <w:rPr>
          <w:rFonts w:ascii="Calibri" w:hAnsi="Calibri" w:cs="Calibri"/>
          <w:color w:val="ED7D31" w:themeColor="accent2"/>
          <w:sz w:val="22"/>
          <w:szCs w:val="22"/>
          <w:lang w:val="en-US"/>
        </w:rPr>
        <w:t>. Pros of solid state compared to gas. Compact, cheap, radiation damage?</w:t>
      </w:r>
    </w:p>
    <w:p w14:paraId="5EF9F5F7" w14:textId="3BA5DD1D" w:rsidR="002346D2" w:rsidRPr="00F67313" w:rsidRDefault="00F67313" w:rsidP="006D255C">
      <w:pPr>
        <w:pStyle w:val="NormalWeb"/>
        <w:spacing w:before="0" w:beforeAutospacing="0" w:after="0" w:afterAutospacing="0"/>
        <w:rPr>
          <w:rFonts w:ascii="Calibri" w:hAnsi="Calibri" w:cs="Calibri"/>
          <w:b/>
          <w:bCs/>
          <w:color w:val="FF0000"/>
          <w:sz w:val="22"/>
          <w:szCs w:val="22"/>
          <w:lang w:val="en-US"/>
        </w:rPr>
      </w:pPr>
      <w:r w:rsidRPr="00F67313">
        <w:rPr>
          <w:rFonts w:ascii="Calibri" w:hAnsi="Calibri" w:cs="Calibri"/>
          <w:b/>
          <w:bCs/>
          <w:color w:val="FF0000"/>
          <w:sz w:val="22"/>
          <w:szCs w:val="22"/>
          <w:lang w:val="en-US"/>
        </w:rPr>
        <w:t xml:space="preserve">Define </w:t>
      </w:r>
      <w:r w:rsidRPr="00F67313">
        <w:rPr>
          <w:rFonts w:ascii="Calibri" w:hAnsi="Calibri" w:cs="Calibri"/>
          <w:b/>
          <w:bCs/>
          <w:color w:val="FF0000"/>
          <w:sz w:val="22"/>
          <w:szCs w:val="22"/>
          <w:u w:val="single"/>
          <w:lang w:val="en-US"/>
        </w:rPr>
        <w:t>peak amplitude</w:t>
      </w:r>
    </w:p>
    <w:p w14:paraId="2B381764" w14:textId="3C7278A5" w:rsidR="00F67313" w:rsidRDefault="00F67313" w:rsidP="006D255C">
      <w:pPr>
        <w:pStyle w:val="NormalWeb"/>
        <w:spacing w:before="0" w:beforeAutospacing="0" w:after="0" w:afterAutospacing="0"/>
        <w:rPr>
          <w:rFonts w:ascii="Calibri" w:hAnsi="Calibri" w:cs="Calibri"/>
          <w:b/>
          <w:bCs/>
          <w:sz w:val="22"/>
          <w:szCs w:val="22"/>
          <w:lang w:val="en-US"/>
        </w:rPr>
      </w:pPr>
    </w:p>
    <w:p w14:paraId="0C25A94B" w14:textId="762663EB" w:rsidR="00E1336B" w:rsidRDefault="00E1336B" w:rsidP="006D255C">
      <w:pPr>
        <w:pStyle w:val="NormalWeb"/>
        <w:spacing w:before="0" w:beforeAutospacing="0" w:after="0" w:afterAutospacing="0"/>
        <w:rPr>
          <w:rFonts w:ascii="Calibri" w:hAnsi="Calibri" w:cs="Calibri"/>
          <w:sz w:val="22"/>
          <w:szCs w:val="22"/>
          <w:lang w:val="en-US"/>
        </w:rPr>
      </w:pPr>
      <w:r w:rsidRPr="00E1336B">
        <w:rPr>
          <w:rFonts w:ascii="Calibri" w:hAnsi="Calibri" w:cs="Calibri"/>
          <w:sz w:val="22"/>
          <w:szCs w:val="22"/>
          <w:lang w:val="en-US"/>
        </w:rPr>
        <w:t>Combining</w:t>
      </w:r>
      <w:r w:rsidR="00920FF4" w:rsidRPr="00E1336B">
        <w:rPr>
          <w:rFonts w:ascii="Calibri" w:hAnsi="Calibri" w:cs="Calibri"/>
          <w:sz w:val="22"/>
          <w:szCs w:val="22"/>
          <w:lang w:val="en-US"/>
        </w:rPr>
        <w:t xml:space="preserve"> a particle detector with the appropriate conversion material makes it possible to study neutron flux of interest. </w:t>
      </w:r>
      <w:r w:rsidR="00DC71E9">
        <w:rPr>
          <w:rFonts w:ascii="Calibri" w:hAnsi="Calibri" w:cs="Calibri"/>
          <w:sz w:val="22"/>
          <w:szCs w:val="22"/>
          <w:lang w:val="en-US"/>
        </w:rPr>
        <w:t>T</w:t>
      </w:r>
      <w:r w:rsidR="00920FF4" w:rsidRPr="00E1336B">
        <w:rPr>
          <w:rFonts w:ascii="Calibri" w:hAnsi="Calibri" w:cs="Calibri"/>
          <w:sz w:val="22"/>
          <w:szCs w:val="22"/>
          <w:lang w:val="en-US"/>
        </w:rPr>
        <w:t xml:space="preserve">hree basic types of </w:t>
      </w:r>
      <w:r w:rsidR="00DC71E9">
        <w:rPr>
          <w:rFonts w:ascii="Calibri" w:hAnsi="Calibri" w:cs="Calibri"/>
          <w:sz w:val="22"/>
          <w:szCs w:val="22"/>
          <w:lang w:val="en-US"/>
        </w:rPr>
        <w:t xml:space="preserve">particle </w:t>
      </w:r>
      <w:r w:rsidR="00920FF4" w:rsidRPr="00E1336B">
        <w:rPr>
          <w:rFonts w:ascii="Calibri" w:hAnsi="Calibri" w:cs="Calibri"/>
          <w:sz w:val="22"/>
          <w:szCs w:val="22"/>
          <w:lang w:val="en-US"/>
        </w:rPr>
        <w:t xml:space="preserve">detectors are </w:t>
      </w:r>
      <w:r w:rsidR="00DC71E9">
        <w:rPr>
          <w:rFonts w:ascii="Calibri" w:hAnsi="Calibri" w:cs="Calibri"/>
          <w:sz w:val="22"/>
          <w:szCs w:val="22"/>
          <w:lang w:val="en-US"/>
        </w:rPr>
        <w:t xml:space="preserve">the </w:t>
      </w:r>
      <w:r w:rsidR="00920FF4" w:rsidRPr="00E1336B">
        <w:rPr>
          <w:rFonts w:ascii="Calibri" w:hAnsi="Calibri" w:cs="Calibri"/>
          <w:sz w:val="22"/>
          <w:szCs w:val="22"/>
          <w:lang w:val="en-US"/>
        </w:rPr>
        <w:t>gas-filled detector,</w:t>
      </w:r>
      <w:r w:rsidR="00DC71E9">
        <w:rPr>
          <w:rFonts w:ascii="Calibri" w:hAnsi="Calibri" w:cs="Calibri"/>
          <w:sz w:val="22"/>
          <w:szCs w:val="22"/>
          <w:lang w:val="en-US"/>
        </w:rPr>
        <w:t xml:space="preserve"> </w:t>
      </w:r>
      <w:r w:rsidR="00920FF4" w:rsidRPr="00E1336B">
        <w:rPr>
          <w:rFonts w:ascii="Calibri" w:hAnsi="Calibri" w:cs="Calibri"/>
          <w:sz w:val="22"/>
          <w:szCs w:val="22"/>
          <w:lang w:val="en-US"/>
        </w:rPr>
        <w:t>scintillation detector and semiconductor detector.</w:t>
      </w:r>
      <w:r w:rsidR="00A56E64">
        <w:rPr>
          <w:rFonts w:ascii="Calibri" w:hAnsi="Calibri" w:cs="Calibri"/>
          <w:sz w:val="22"/>
          <w:szCs w:val="22"/>
          <w:lang w:val="en-US"/>
        </w:rPr>
        <w:t xml:space="preserve"> </w:t>
      </w:r>
      <w:r w:rsidR="00920FF4" w:rsidRPr="00E1336B">
        <w:rPr>
          <w:rFonts w:ascii="Calibri" w:hAnsi="Calibri" w:cs="Calibri"/>
          <w:sz w:val="22"/>
          <w:szCs w:val="22"/>
          <w:lang w:val="en-US"/>
        </w:rPr>
        <w:t xml:space="preserve">All </w:t>
      </w:r>
      <w:r w:rsidR="00DC71E9">
        <w:rPr>
          <w:rFonts w:ascii="Calibri" w:hAnsi="Calibri" w:cs="Calibri"/>
          <w:sz w:val="22"/>
          <w:szCs w:val="22"/>
          <w:lang w:val="en-US"/>
        </w:rPr>
        <w:t>in</w:t>
      </w:r>
      <w:r w:rsidR="00920FF4" w:rsidRPr="00E1336B">
        <w:rPr>
          <w:rFonts w:ascii="Calibri" w:hAnsi="Calibri" w:cs="Calibri"/>
          <w:sz w:val="22"/>
          <w:szCs w:val="22"/>
          <w:lang w:val="en-US"/>
        </w:rPr>
        <w:t xml:space="preserve"> which ionizing </w:t>
      </w:r>
      <w:r w:rsidR="00DC71E9">
        <w:rPr>
          <w:rFonts w:ascii="Calibri" w:hAnsi="Calibri" w:cs="Calibri"/>
          <w:sz w:val="22"/>
          <w:szCs w:val="22"/>
          <w:lang w:val="en-US"/>
        </w:rPr>
        <w:t>effects are</w:t>
      </w:r>
      <w:r>
        <w:rPr>
          <w:rFonts w:ascii="Calibri" w:hAnsi="Calibri" w:cs="Calibri"/>
          <w:sz w:val="22"/>
          <w:szCs w:val="22"/>
          <w:lang w:val="en-US"/>
        </w:rPr>
        <w:t xml:space="preserve"> responsible for </w:t>
      </w:r>
      <w:r w:rsidR="00DC71E9">
        <w:rPr>
          <w:rFonts w:ascii="Calibri" w:hAnsi="Calibri" w:cs="Calibri"/>
          <w:sz w:val="22"/>
          <w:szCs w:val="22"/>
          <w:lang w:val="en-US"/>
        </w:rPr>
        <w:t xml:space="preserve">generating </w:t>
      </w:r>
      <w:r>
        <w:rPr>
          <w:rFonts w:ascii="Calibri" w:hAnsi="Calibri" w:cs="Calibri"/>
          <w:sz w:val="22"/>
          <w:szCs w:val="22"/>
          <w:lang w:val="en-US"/>
        </w:rPr>
        <w:t>charge</w:t>
      </w:r>
      <w:r w:rsidR="00DC71E9">
        <w:rPr>
          <w:rFonts w:ascii="Calibri" w:hAnsi="Calibri" w:cs="Calibri"/>
          <w:sz w:val="22"/>
          <w:szCs w:val="22"/>
          <w:lang w:val="en-US"/>
        </w:rPr>
        <w:t>-</w:t>
      </w:r>
      <w:r>
        <w:rPr>
          <w:rFonts w:ascii="Calibri" w:hAnsi="Calibri" w:cs="Calibri"/>
          <w:sz w:val="22"/>
          <w:szCs w:val="22"/>
          <w:lang w:val="en-US"/>
        </w:rPr>
        <w:t xml:space="preserve">carrier </w:t>
      </w:r>
      <w:r w:rsidR="00DC71E9">
        <w:rPr>
          <w:rFonts w:ascii="Calibri" w:hAnsi="Calibri" w:cs="Calibri"/>
          <w:sz w:val="22"/>
          <w:szCs w:val="22"/>
          <w:lang w:val="en-US"/>
        </w:rPr>
        <w:t xml:space="preserve">and subsequently a pulse signal. </w:t>
      </w:r>
      <w:r w:rsidR="00A56E64">
        <w:rPr>
          <w:rFonts w:ascii="Calibri" w:hAnsi="Calibri" w:cs="Calibri"/>
          <w:sz w:val="22"/>
          <w:szCs w:val="22"/>
          <w:lang w:val="en-US"/>
        </w:rPr>
        <w:t>Gas detectors are intuitively filled with gas</w:t>
      </w:r>
    </w:p>
    <w:p w14:paraId="7124711B" w14:textId="77777777" w:rsidR="00E1336B" w:rsidRDefault="00E1336B" w:rsidP="006D255C">
      <w:pPr>
        <w:pStyle w:val="NormalWeb"/>
        <w:spacing w:before="0" w:beforeAutospacing="0" w:after="0" w:afterAutospacing="0"/>
        <w:rPr>
          <w:rFonts w:ascii="Calibri" w:hAnsi="Calibri" w:cs="Calibri"/>
          <w:sz w:val="22"/>
          <w:szCs w:val="22"/>
          <w:lang w:val="en-US"/>
        </w:rPr>
      </w:pPr>
    </w:p>
    <w:p w14:paraId="5706B43E" w14:textId="4F7F0358" w:rsidR="00920FF4" w:rsidRDefault="00920FF4" w:rsidP="006D255C">
      <w:pPr>
        <w:pStyle w:val="NormalWeb"/>
        <w:spacing w:before="0" w:beforeAutospacing="0" w:after="0" w:afterAutospacing="0"/>
        <w:rPr>
          <w:rFonts w:ascii="Calibri" w:hAnsi="Calibri" w:cs="Calibri"/>
          <w:color w:val="7F7F7F" w:themeColor="text1" w:themeTint="80"/>
          <w:sz w:val="22"/>
          <w:szCs w:val="22"/>
          <w:lang w:val="en-US"/>
        </w:rPr>
      </w:pPr>
      <w:r w:rsidRPr="00E1336B">
        <w:rPr>
          <w:rFonts w:ascii="Calibri" w:hAnsi="Calibri" w:cs="Calibri"/>
          <w:sz w:val="22"/>
          <w:szCs w:val="22"/>
          <w:lang w:val="en-US"/>
        </w:rPr>
        <w:t xml:space="preserve">In gas detectors the sensitive volume is intuitively filled with gas. The volume is usually confined by </w:t>
      </w:r>
      <w:r w:rsidR="00E1336B">
        <w:rPr>
          <w:rFonts w:ascii="Calibri" w:hAnsi="Calibri" w:cs="Calibri"/>
          <w:sz w:val="22"/>
          <w:szCs w:val="22"/>
          <w:lang w:val="en-US"/>
        </w:rPr>
        <w:t xml:space="preserve">a </w:t>
      </w:r>
      <w:r w:rsidRPr="00E1336B">
        <w:rPr>
          <w:rFonts w:ascii="Calibri" w:hAnsi="Calibri" w:cs="Calibri"/>
          <w:sz w:val="22"/>
          <w:szCs w:val="22"/>
          <w:lang w:val="en-US"/>
        </w:rPr>
        <w:t xml:space="preserve">cylindrical chamber wall. An ionizing particle traversing the volume generates electron-ion pairs, charge carriers of the device. The chamber wall </w:t>
      </w:r>
      <w:r w:rsidR="00E1336B">
        <w:rPr>
          <w:rFonts w:ascii="Calibri" w:hAnsi="Calibri" w:cs="Calibri"/>
          <w:sz w:val="22"/>
          <w:szCs w:val="22"/>
          <w:lang w:val="en-US"/>
        </w:rPr>
        <w:t>is</w:t>
      </w:r>
      <w:r w:rsidRPr="00E1336B">
        <w:rPr>
          <w:rFonts w:ascii="Calibri" w:hAnsi="Calibri" w:cs="Calibri"/>
          <w:sz w:val="22"/>
          <w:szCs w:val="22"/>
          <w:lang w:val="en-US"/>
        </w:rPr>
        <w:t xml:space="preserve"> … charged and acts as a cathode(?</w:t>
      </w:r>
      <w:r w:rsidR="00DC71E9">
        <w:rPr>
          <w:rFonts w:ascii="Calibri" w:hAnsi="Calibri" w:cs="Calibri"/>
          <w:sz w:val="22"/>
          <w:szCs w:val="22"/>
          <w:lang w:val="en-US"/>
        </w:rPr>
        <w:t xml:space="preserve">) and </w:t>
      </w:r>
      <w:r w:rsidRPr="00E1336B">
        <w:rPr>
          <w:rFonts w:ascii="Calibri" w:hAnsi="Calibri" w:cs="Calibri"/>
          <w:sz w:val="22"/>
          <w:szCs w:val="22"/>
          <w:lang w:val="en-US"/>
        </w:rPr>
        <w:t>inside the chamber is typically a rod</w:t>
      </w:r>
      <w:r w:rsidR="00E1336B">
        <w:rPr>
          <w:rFonts w:ascii="Calibri" w:hAnsi="Calibri" w:cs="Calibri"/>
          <w:sz w:val="22"/>
          <w:szCs w:val="22"/>
          <w:lang w:val="en-US"/>
        </w:rPr>
        <w:t>-</w:t>
      </w:r>
      <w:r w:rsidRPr="00E1336B">
        <w:rPr>
          <w:rFonts w:ascii="Calibri" w:hAnsi="Calibri" w:cs="Calibri"/>
          <w:sz w:val="22"/>
          <w:szCs w:val="22"/>
          <w:lang w:val="en-US"/>
        </w:rPr>
        <w:t>shaped anode.</w:t>
      </w:r>
      <w:r w:rsidR="00E1336B" w:rsidRPr="00E1336B">
        <w:rPr>
          <w:rFonts w:ascii="Calibri" w:hAnsi="Calibri" w:cs="Calibri"/>
          <w:sz w:val="22"/>
          <w:szCs w:val="22"/>
          <w:lang w:val="en-US"/>
        </w:rPr>
        <w:t xml:space="preserve"> The charge carriers drift towards and are collected by respective </w:t>
      </w:r>
      <w:r w:rsidR="00E1336B">
        <w:rPr>
          <w:rFonts w:ascii="Calibri" w:hAnsi="Calibri" w:cs="Calibri"/>
          <w:sz w:val="22"/>
          <w:szCs w:val="22"/>
          <w:lang w:val="en-US"/>
        </w:rPr>
        <w:t>electrodes</w:t>
      </w:r>
      <w:r w:rsidR="00E1336B" w:rsidRPr="00E1336B">
        <w:rPr>
          <w:rFonts w:ascii="Calibri" w:hAnsi="Calibri" w:cs="Calibri"/>
          <w:sz w:val="22"/>
          <w:szCs w:val="22"/>
          <w:lang w:val="en-US"/>
        </w:rPr>
        <w:t xml:space="preserve">, ions towards cathode and electrons towards anode. </w:t>
      </w:r>
      <w:r w:rsidR="00E1336B">
        <w:rPr>
          <w:rFonts w:ascii="Calibri" w:hAnsi="Calibri" w:cs="Calibri"/>
          <w:sz w:val="22"/>
          <w:szCs w:val="22"/>
          <w:lang w:val="en-US"/>
        </w:rPr>
        <w:t xml:space="preserve">The charge collection process generates a signal in the detector. Because of their inherently small mass, electrons are accelerated and collected more quickly than their much heavier ion partner. </w:t>
      </w:r>
      <w:r w:rsidR="00E1336B" w:rsidRPr="00E1336B">
        <w:rPr>
          <w:rFonts w:ascii="Calibri" w:hAnsi="Calibri" w:cs="Calibri"/>
          <w:color w:val="7F7F7F" w:themeColor="text1" w:themeTint="80"/>
          <w:sz w:val="22"/>
          <w:szCs w:val="22"/>
          <w:lang w:val="en-US"/>
        </w:rPr>
        <w:t>Complete charge collection is … for good signal quality. Gas detectors are therefor</w:t>
      </w:r>
      <w:r w:rsidR="00DC71E9">
        <w:rPr>
          <w:rFonts w:ascii="Calibri" w:hAnsi="Calibri" w:cs="Calibri"/>
          <w:color w:val="7F7F7F" w:themeColor="text1" w:themeTint="80"/>
          <w:sz w:val="22"/>
          <w:szCs w:val="22"/>
          <w:lang w:val="en-US"/>
        </w:rPr>
        <w:t>e</w:t>
      </w:r>
      <w:r w:rsidR="00E1336B" w:rsidRPr="00E1336B">
        <w:rPr>
          <w:rFonts w:ascii="Calibri" w:hAnsi="Calibri" w:cs="Calibri"/>
          <w:color w:val="7F7F7F" w:themeColor="text1" w:themeTint="80"/>
          <w:sz w:val="22"/>
          <w:szCs w:val="22"/>
          <w:lang w:val="en-US"/>
        </w:rPr>
        <w:t xml:space="preserve"> generally much slower and/or more unreliable than solid-state detectors which practice much more efficient charge collection</w:t>
      </w:r>
      <w:r w:rsidR="00E1336B">
        <w:rPr>
          <w:rFonts w:ascii="Calibri" w:hAnsi="Calibri" w:cs="Calibri"/>
          <w:color w:val="7F7F7F" w:themeColor="text1" w:themeTint="80"/>
          <w:sz w:val="22"/>
          <w:szCs w:val="22"/>
          <w:lang w:val="en-US"/>
        </w:rPr>
        <w:t xml:space="preserve"> (which will soon become </w:t>
      </w:r>
      <w:r w:rsidR="00DC71E9">
        <w:rPr>
          <w:rFonts w:ascii="Calibri" w:hAnsi="Calibri" w:cs="Calibri"/>
          <w:color w:val="7F7F7F" w:themeColor="text1" w:themeTint="80"/>
          <w:sz w:val="22"/>
          <w:szCs w:val="22"/>
          <w:lang w:val="en-US"/>
        </w:rPr>
        <w:t>apparent</w:t>
      </w:r>
      <w:r w:rsidR="00E1336B">
        <w:rPr>
          <w:rFonts w:ascii="Calibri" w:hAnsi="Calibri" w:cs="Calibri"/>
          <w:color w:val="7F7F7F" w:themeColor="text1" w:themeTint="80"/>
          <w:sz w:val="22"/>
          <w:szCs w:val="22"/>
          <w:lang w:val="en-US"/>
        </w:rPr>
        <w:t>)</w:t>
      </w:r>
      <w:r w:rsidR="00E1336B" w:rsidRPr="00E1336B">
        <w:rPr>
          <w:rFonts w:ascii="Calibri" w:hAnsi="Calibri" w:cs="Calibri"/>
          <w:color w:val="7F7F7F" w:themeColor="text1" w:themeTint="80"/>
          <w:sz w:val="22"/>
          <w:szCs w:val="22"/>
          <w:lang w:val="en-US"/>
        </w:rPr>
        <w:t>.</w:t>
      </w:r>
    </w:p>
    <w:p w14:paraId="47601DE1" w14:textId="3E3AF12C" w:rsidR="00E1336B" w:rsidRPr="00DC71E9" w:rsidRDefault="00E1336B" w:rsidP="006D255C">
      <w:pPr>
        <w:pStyle w:val="NormalWeb"/>
        <w:spacing w:before="0" w:beforeAutospacing="0" w:after="0" w:afterAutospacing="0"/>
        <w:rPr>
          <w:rFonts w:ascii="Calibri" w:hAnsi="Calibri" w:cs="Calibri"/>
          <w:color w:val="000000" w:themeColor="text1"/>
          <w:sz w:val="22"/>
          <w:szCs w:val="22"/>
          <w:lang w:val="en-US"/>
        </w:rPr>
      </w:pPr>
    </w:p>
    <w:p w14:paraId="5003D9AE" w14:textId="77777777" w:rsidR="00920FF4" w:rsidRDefault="00920FF4" w:rsidP="006D255C">
      <w:pPr>
        <w:pStyle w:val="NormalWeb"/>
        <w:spacing w:before="0" w:beforeAutospacing="0" w:after="0" w:afterAutospacing="0"/>
        <w:rPr>
          <w:rFonts w:ascii="Calibri" w:hAnsi="Calibri" w:cs="Calibri"/>
          <w:b/>
          <w:bCs/>
          <w:sz w:val="22"/>
          <w:szCs w:val="22"/>
          <w:lang w:val="en-US"/>
        </w:rPr>
      </w:pPr>
    </w:p>
    <w:p w14:paraId="43063C3D" w14:textId="373D9181" w:rsidR="00920FF4" w:rsidRDefault="00920FF4" w:rsidP="006D255C">
      <w:pPr>
        <w:pStyle w:val="NormalWeb"/>
        <w:spacing w:before="0" w:beforeAutospacing="0" w:after="0" w:afterAutospacing="0"/>
        <w:rPr>
          <w:rFonts w:ascii="Calibri" w:hAnsi="Calibri" w:cs="Calibri"/>
          <w:b/>
          <w:bCs/>
          <w:sz w:val="22"/>
          <w:szCs w:val="22"/>
          <w:lang w:val="en-US"/>
        </w:rPr>
      </w:pPr>
      <w:r>
        <w:rPr>
          <w:rFonts w:ascii="Calibri" w:hAnsi="Calibri" w:cs="Calibri"/>
          <w:b/>
          <w:bCs/>
          <w:sz w:val="22"/>
          <w:szCs w:val="22"/>
          <w:lang w:val="en-US"/>
        </w:rPr>
        <w:lastRenderedPageBreak/>
        <w:t xml:space="preserve"> In the field of neutron detection there are many different combinations of detectors and conversion materials, each designed with a specific task in mind. </w:t>
      </w:r>
    </w:p>
    <w:p w14:paraId="31DB6B99" w14:textId="77777777" w:rsidR="00920FF4" w:rsidRDefault="00920FF4" w:rsidP="006D255C">
      <w:pPr>
        <w:pStyle w:val="NormalWeb"/>
        <w:spacing w:before="0" w:beforeAutospacing="0" w:after="0" w:afterAutospacing="0"/>
        <w:rPr>
          <w:rFonts w:ascii="Calibri" w:hAnsi="Calibri" w:cs="Calibri"/>
          <w:b/>
          <w:bCs/>
          <w:sz w:val="22"/>
          <w:szCs w:val="22"/>
          <w:lang w:val="en-US"/>
        </w:rPr>
      </w:pPr>
    </w:p>
    <w:p w14:paraId="0E8B1947" w14:textId="4243545D" w:rsidR="00920FF4" w:rsidRDefault="00920FF4" w:rsidP="006D255C">
      <w:pPr>
        <w:pStyle w:val="NormalWeb"/>
        <w:spacing w:before="0" w:beforeAutospacing="0" w:after="0" w:afterAutospacing="0"/>
        <w:rPr>
          <w:rFonts w:ascii="Calibri" w:hAnsi="Calibri" w:cs="Calibri"/>
          <w:b/>
          <w:bCs/>
          <w:sz w:val="22"/>
          <w:szCs w:val="22"/>
          <w:lang w:val="en-US"/>
        </w:rPr>
      </w:pPr>
      <w:r>
        <w:rPr>
          <w:rFonts w:ascii="Calibri" w:hAnsi="Calibri" w:cs="Calibri"/>
          <w:b/>
          <w:bCs/>
          <w:sz w:val="22"/>
          <w:szCs w:val="22"/>
          <w:lang w:val="en-US"/>
        </w:rPr>
        <w:t xml:space="preserve">BF3 filled gas counter, </w:t>
      </w:r>
      <w:proofErr w:type="gramStart"/>
      <w:r>
        <w:rPr>
          <w:rFonts w:ascii="Calibri" w:hAnsi="Calibri" w:cs="Calibri"/>
          <w:b/>
          <w:bCs/>
          <w:sz w:val="22"/>
          <w:szCs w:val="22"/>
          <w:lang w:val="en-US"/>
        </w:rPr>
        <w:t>scintillator,  There</w:t>
      </w:r>
      <w:proofErr w:type="gramEnd"/>
      <w:r>
        <w:rPr>
          <w:rFonts w:ascii="Calibri" w:hAnsi="Calibri" w:cs="Calibri"/>
          <w:b/>
          <w:bCs/>
          <w:sz w:val="22"/>
          <w:szCs w:val="22"/>
          <w:lang w:val="en-US"/>
        </w:rPr>
        <w:t xml:space="preserve"> are many different </w:t>
      </w:r>
    </w:p>
    <w:p w14:paraId="223FEF11" w14:textId="53250AB4" w:rsidR="00920FF4" w:rsidRDefault="00920FF4" w:rsidP="006D255C">
      <w:pPr>
        <w:pStyle w:val="NormalWeb"/>
        <w:spacing w:before="0" w:beforeAutospacing="0" w:after="0" w:afterAutospacing="0"/>
        <w:rPr>
          <w:rFonts w:ascii="Calibri" w:hAnsi="Calibri" w:cs="Calibri"/>
          <w:b/>
          <w:bCs/>
          <w:sz w:val="22"/>
          <w:szCs w:val="22"/>
          <w:lang w:val="en-US"/>
        </w:rPr>
      </w:pPr>
    </w:p>
    <w:p w14:paraId="4F18705C" w14:textId="0D243169" w:rsidR="009235C7" w:rsidRPr="009235C7" w:rsidRDefault="009235C7" w:rsidP="006D255C">
      <w:pPr>
        <w:pStyle w:val="NormalWeb"/>
        <w:spacing w:before="0" w:beforeAutospacing="0" w:after="0" w:afterAutospacing="0"/>
        <w:rPr>
          <w:rFonts w:ascii="Calibri" w:hAnsi="Calibri" w:cs="Calibri"/>
          <w:b/>
          <w:bCs/>
          <w:sz w:val="22"/>
          <w:szCs w:val="22"/>
          <w:u w:val="single"/>
          <w:lang w:val="en-US"/>
        </w:rPr>
      </w:pPr>
      <w:r w:rsidRPr="009235C7">
        <w:rPr>
          <w:rFonts w:ascii="Calibri" w:hAnsi="Calibri" w:cs="Calibri"/>
          <w:b/>
          <w:bCs/>
          <w:sz w:val="22"/>
          <w:szCs w:val="22"/>
          <w:u w:val="single"/>
          <w:lang w:val="en-US"/>
        </w:rPr>
        <w:t>Gadolinium-Based Semiconductor Detector</w:t>
      </w:r>
    </w:p>
    <w:p w14:paraId="1E0DE70E" w14:textId="77777777" w:rsidR="00920FF4" w:rsidRDefault="00920FF4" w:rsidP="006D255C">
      <w:pPr>
        <w:pStyle w:val="NormalWeb"/>
        <w:spacing w:before="0" w:beforeAutospacing="0" w:after="0" w:afterAutospacing="0"/>
        <w:rPr>
          <w:rFonts w:ascii="Calibri" w:hAnsi="Calibri" w:cs="Calibri"/>
          <w:b/>
          <w:bCs/>
          <w:sz w:val="22"/>
          <w:szCs w:val="22"/>
          <w:lang w:val="en-US"/>
        </w:rPr>
      </w:pPr>
    </w:p>
    <w:p w14:paraId="4B8C2910" w14:textId="6520826A" w:rsidR="002346D2" w:rsidRPr="001E2C54" w:rsidRDefault="002346D2" w:rsidP="006D255C">
      <w:pPr>
        <w:pStyle w:val="NormalWeb"/>
        <w:spacing w:before="0" w:beforeAutospacing="0" w:after="0" w:afterAutospacing="0"/>
        <w:rPr>
          <w:rFonts w:ascii="Calibri" w:hAnsi="Calibri" w:cs="Calibri"/>
          <w:b/>
          <w:bCs/>
          <w:sz w:val="22"/>
          <w:szCs w:val="22"/>
          <w:lang w:val="en-US"/>
        </w:rPr>
      </w:pPr>
      <w:r w:rsidRPr="001E2C54">
        <w:rPr>
          <w:rFonts w:ascii="Calibri" w:hAnsi="Calibri" w:cs="Calibri"/>
          <w:b/>
          <w:bCs/>
          <w:sz w:val="22"/>
          <w:szCs w:val="22"/>
          <w:lang w:val="en-US"/>
        </w:rPr>
        <w:t>Gamma interference</w:t>
      </w:r>
    </w:p>
    <w:p w14:paraId="247CAD0E" w14:textId="06D1D433" w:rsidR="002346D2" w:rsidRPr="001E2C54" w:rsidRDefault="001E2C54" w:rsidP="006D255C">
      <w:pPr>
        <w:pStyle w:val="NormalWeb"/>
        <w:spacing w:before="0" w:beforeAutospacing="0" w:after="0" w:afterAutospacing="0"/>
        <w:rPr>
          <w:rFonts w:ascii="Calibri" w:hAnsi="Calibri" w:cs="Calibri"/>
          <w:color w:val="4472C4" w:themeColor="accent1"/>
          <w:sz w:val="22"/>
          <w:szCs w:val="22"/>
          <w:lang w:val="en-US"/>
        </w:rPr>
      </w:pPr>
      <w:r w:rsidRPr="001E2C54">
        <w:rPr>
          <w:rFonts w:ascii="Calibri" w:hAnsi="Calibri" w:cs="Calibri"/>
          <w:color w:val="4472C4" w:themeColor="accent1"/>
          <w:sz w:val="22"/>
          <w:szCs w:val="22"/>
          <w:lang w:val="en-US"/>
        </w:rPr>
        <w:t xml:space="preserve">Poses as a problem for both gas and semi. Gas BF3 counter, gamma produce electrons. In </w:t>
      </w:r>
      <w:proofErr w:type="spellStart"/>
      <w:r w:rsidRPr="001E2C54">
        <w:rPr>
          <w:rFonts w:ascii="Calibri" w:hAnsi="Calibri" w:cs="Calibri"/>
          <w:color w:val="4472C4" w:themeColor="accent1"/>
          <w:sz w:val="22"/>
          <w:szCs w:val="22"/>
          <w:lang w:val="en-US"/>
        </w:rPr>
        <w:t>gd</w:t>
      </w:r>
      <w:proofErr w:type="spellEnd"/>
      <w:r w:rsidRPr="001E2C54">
        <w:rPr>
          <w:rFonts w:ascii="Calibri" w:hAnsi="Calibri" w:cs="Calibri"/>
          <w:color w:val="4472C4" w:themeColor="accent1"/>
          <w:sz w:val="22"/>
          <w:szCs w:val="22"/>
          <w:lang w:val="en-US"/>
        </w:rPr>
        <w:t xml:space="preserve"> based semi, produce x-rays. Explain the pile-up. Time constant. Incomplete charge integration. </w:t>
      </w:r>
    </w:p>
    <w:p w14:paraId="02CB618D" w14:textId="23381B0B" w:rsidR="001E2C54" w:rsidRDefault="001E2C54" w:rsidP="006D255C">
      <w:pPr>
        <w:pStyle w:val="NormalWeb"/>
        <w:spacing w:before="0" w:beforeAutospacing="0" w:after="0" w:afterAutospacing="0"/>
        <w:rPr>
          <w:rFonts w:ascii="Calibri" w:hAnsi="Calibri" w:cs="Calibri"/>
          <w:color w:val="4472C4" w:themeColor="accent1"/>
          <w:sz w:val="22"/>
          <w:szCs w:val="22"/>
          <w:lang w:val="en-US"/>
        </w:rPr>
      </w:pPr>
      <w:r w:rsidRPr="001E2C54">
        <w:rPr>
          <w:rFonts w:ascii="Calibri" w:hAnsi="Calibri" w:cs="Calibri"/>
          <w:b/>
          <w:bCs/>
          <w:color w:val="4472C4" w:themeColor="accent1"/>
          <w:sz w:val="22"/>
          <w:szCs w:val="22"/>
          <w:lang w:val="en-US"/>
        </w:rPr>
        <w:t>Main focus:</w:t>
      </w:r>
      <w:r w:rsidRPr="001E2C54">
        <w:rPr>
          <w:rFonts w:ascii="Calibri" w:hAnsi="Calibri" w:cs="Calibri"/>
          <w:color w:val="4472C4" w:themeColor="accent1"/>
          <w:sz w:val="22"/>
          <w:szCs w:val="22"/>
          <w:lang w:val="en-US"/>
        </w:rPr>
        <w:t xml:space="preserve"> </w:t>
      </w:r>
      <w:proofErr w:type="spellStart"/>
      <w:r>
        <w:rPr>
          <w:rFonts w:ascii="Calibri" w:hAnsi="Calibri" w:cs="Calibri"/>
          <w:color w:val="4472C4" w:themeColor="accent1"/>
          <w:sz w:val="22"/>
          <w:szCs w:val="22"/>
          <w:lang w:val="en-US"/>
        </w:rPr>
        <w:t>g</w:t>
      </w:r>
      <w:r w:rsidRPr="001E2C54">
        <w:rPr>
          <w:rFonts w:ascii="Calibri" w:hAnsi="Calibri" w:cs="Calibri"/>
          <w:color w:val="4472C4" w:themeColor="accent1"/>
          <w:sz w:val="22"/>
          <w:szCs w:val="22"/>
          <w:lang w:val="en-US"/>
        </w:rPr>
        <w:t>d</w:t>
      </w:r>
      <w:proofErr w:type="spellEnd"/>
      <w:r w:rsidRPr="001E2C54">
        <w:rPr>
          <w:rFonts w:ascii="Calibri" w:hAnsi="Calibri" w:cs="Calibri"/>
          <w:color w:val="4472C4" w:themeColor="accent1"/>
          <w:sz w:val="22"/>
          <w:szCs w:val="22"/>
          <w:lang w:val="en-US"/>
        </w:rPr>
        <w:t xml:space="preserve"> based semi. E.g. also applies for other detectors such as BF3 gas</w:t>
      </w:r>
    </w:p>
    <w:p w14:paraId="3A7247A5" w14:textId="77777777" w:rsidR="001E2C54" w:rsidRPr="001E2C54" w:rsidRDefault="001E2C54" w:rsidP="006D255C">
      <w:pPr>
        <w:pStyle w:val="NormalWeb"/>
        <w:spacing w:before="0" w:beforeAutospacing="0" w:after="0" w:afterAutospacing="0"/>
        <w:rPr>
          <w:rFonts w:ascii="Calibri" w:hAnsi="Calibri" w:cs="Calibri"/>
          <w:color w:val="4472C4" w:themeColor="accent1"/>
          <w:sz w:val="22"/>
          <w:szCs w:val="22"/>
          <w:lang w:val="en-US"/>
        </w:rPr>
      </w:pPr>
    </w:p>
    <w:p w14:paraId="360F6351" w14:textId="77777777" w:rsidR="003676E5" w:rsidRDefault="001E2C54" w:rsidP="006D255C">
      <w:pPr>
        <w:pStyle w:val="NormalWeb"/>
        <w:spacing w:before="0" w:beforeAutospacing="0" w:after="0" w:afterAutospacing="0"/>
        <w:rPr>
          <w:rFonts w:ascii="Calibri" w:hAnsi="Calibri" w:cs="Calibri"/>
          <w:b/>
          <w:bCs/>
          <w:sz w:val="22"/>
          <w:szCs w:val="22"/>
          <w:lang w:val="en-US"/>
        </w:rPr>
      </w:pPr>
      <w:r>
        <w:rPr>
          <w:rFonts w:ascii="Calibri" w:hAnsi="Calibri" w:cs="Calibri"/>
          <w:sz w:val="22"/>
          <w:szCs w:val="22"/>
          <w:lang w:val="en-US"/>
        </w:rPr>
        <w:t xml:space="preserve">Gamma-rays often </w:t>
      </w:r>
      <w:proofErr w:type="spellStart"/>
      <w:r w:rsidR="0011442F">
        <w:rPr>
          <w:rFonts w:ascii="Calibri" w:hAnsi="Calibri" w:cs="Calibri"/>
          <w:sz w:val="22"/>
          <w:szCs w:val="22"/>
          <w:lang w:val="en-US"/>
        </w:rPr>
        <w:t>tagg</w:t>
      </w:r>
      <w:proofErr w:type="spellEnd"/>
      <w:r>
        <w:rPr>
          <w:rFonts w:ascii="Calibri" w:hAnsi="Calibri" w:cs="Calibri"/>
          <w:sz w:val="22"/>
          <w:szCs w:val="22"/>
          <w:lang w:val="en-US"/>
        </w:rPr>
        <w:t xml:space="preserve"> along with the n</w:t>
      </w:r>
      <w:r w:rsidR="000A726B">
        <w:rPr>
          <w:rFonts w:ascii="Calibri" w:hAnsi="Calibri" w:cs="Calibri"/>
          <w:sz w:val="22"/>
          <w:szCs w:val="22"/>
          <w:lang w:val="en-US"/>
        </w:rPr>
        <w:t xml:space="preserve">eutron </w:t>
      </w:r>
      <w:r>
        <w:rPr>
          <w:rFonts w:ascii="Calibri" w:hAnsi="Calibri" w:cs="Calibri"/>
          <w:sz w:val="22"/>
          <w:szCs w:val="22"/>
          <w:lang w:val="en-US"/>
        </w:rPr>
        <w:t>flux of interest(?)</w:t>
      </w:r>
      <w:r w:rsidR="000A726B">
        <w:rPr>
          <w:rFonts w:ascii="Calibri" w:hAnsi="Calibri" w:cs="Calibri"/>
          <w:sz w:val="22"/>
          <w:szCs w:val="22"/>
          <w:lang w:val="en-US"/>
        </w:rPr>
        <w:t xml:space="preserve">. </w:t>
      </w:r>
      <w:r w:rsidR="002346D2">
        <w:rPr>
          <w:rFonts w:ascii="Calibri" w:hAnsi="Calibri" w:cs="Calibri"/>
          <w:sz w:val="22"/>
          <w:szCs w:val="22"/>
          <w:lang w:val="en-US"/>
        </w:rPr>
        <w:t xml:space="preserve">Gamma-rays have a low probability of reacting with matter, especially in comparison with charged particles, and </w:t>
      </w:r>
      <w:r w:rsidR="000A726B">
        <w:rPr>
          <w:rFonts w:ascii="Calibri" w:hAnsi="Calibri" w:cs="Calibri"/>
          <w:sz w:val="22"/>
          <w:szCs w:val="22"/>
          <w:lang w:val="en-US"/>
        </w:rPr>
        <w:t xml:space="preserve">if they do interact, the </w:t>
      </w:r>
      <w:r>
        <w:rPr>
          <w:rFonts w:ascii="Calibri" w:hAnsi="Calibri" w:cs="Calibri"/>
          <w:sz w:val="22"/>
          <w:szCs w:val="22"/>
          <w:lang w:val="en-US"/>
        </w:rPr>
        <w:t xml:space="preserve">resultant </w:t>
      </w:r>
      <w:r w:rsidR="000A726B">
        <w:rPr>
          <w:rFonts w:ascii="Calibri" w:hAnsi="Calibri" w:cs="Calibri"/>
          <w:sz w:val="22"/>
          <w:szCs w:val="22"/>
          <w:lang w:val="en-US"/>
        </w:rPr>
        <w:t xml:space="preserve">energy transferred is generally insignificant. </w:t>
      </w:r>
      <w:r>
        <w:rPr>
          <w:rFonts w:ascii="Calibri" w:hAnsi="Calibri" w:cs="Calibri"/>
          <w:sz w:val="22"/>
          <w:szCs w:val="22"/>
          <w:lang w:val="en-US"/>
        </w:rPr>
        <w:t>In BF3-filled gas counters, gamma-rays interfere with the counter walls and produce secondary electrons</w:t>
      </w:r>
      <w:r w:rsidR="0011442F">
        <w:rPr>
          <w:rFonts w:ascii="Calibri" w:hAnsi="Calibri" w:cs="Calibri"/>
          <w:sz w:val="22"/>
          <w:szCs w:val="22"/>
          <w:lang w:val="en-US"/>
        </w:rPr>
        <w:t xml:space="preserve">. These electrons proceed to the active volume (which is filled with gas) where they </w:t>
      </w:r>
      <w:r w:rsidR="003676E5">
        <w:rPr>
          <w:rFonts w:ascii="Calibri" w:hAnsi="Calibri" w:cs="Calibri"/>
          <w:sz w:val="22"/>
          <w:szCs w:val="22"/>
          <w:lang w:val="en-US"/>
        </w:rPr>
        <w:t>deposit</w:t>
      </w:r>
      <w:r w:rsidR="00F67313">
        <w:rPr>
          <w:rFonts w:ascii="Calibri" w:hAnsi="Calibri" w:cs="Calibri"/>
          <w:sz w:val="22"/>
          <w:szCs w:val="22"/>
          <w:lang w:val="en-US"/>
        </w:rPr>
        <w:t xml:space="preserve"> a fragment of their total kinetic energy. The result is a small </w:t>
      </w:r>
      <w:r w:rsidR="00F67313" w:rsidRPr="00F67313">
        <w:rPr>
          <w:rFonts w:ascii="Calibri" w:hAnsi="Calibri" w:cs="Calibri"/>
          <w:b/>
          <w:bCs/>
          <w:sz w:val="22"/>
          <w:szCs w:val="22"/>
          <w:lang w:val="en-US"/>
        </w:rPr>
        <w:t>peak</w:t>
      </w:r>
      <w:r w:rsidR="00F67313">
        <w:rPr>
          <w:rFonts w:ascii="Calibri" w:hAnsi="Calibri" w:cs="Calibri"/>
          <w:sz w:val="22"/>
          <w:szCs w:val="22"/>
          <w:lang w:val="en-US"/>
        </w:rPr>
        <w:t xml:space="preserve"> </w:t>
      </w:r>
      <w:r w:rsidR="00F67313" w:rsidRPr="00F67313">
        <w:rPr>
          <w:rFonts w:ascii="Calibri" w:hAnsi="Calibri" w:cs="Calibri"/>
          <w:b/>
          <w:bCs/>
          <w:sz w:val="22"/>
          <w:szCs w:val="22"/>
          <w:lang w:val="en-US"/>
        </w:rPr>
        <w:t>amplit</w:t>
      </w:r>
      <w:r w:rsidR="0011442F">
        <w:rPr>
          <w:rFonts w:ascii="Calibri" w:hAnsi="Calibri" w:cs="Calibri"/>
          <w:b/>
          <w:bCs/>
          <w:sz w:val="22"/>
          <w:szCs w:val="22"/>
          <w:lang w:val="en-US"/>
        </w:rPr>
        <w:t>u</w:t>
      </w:r>
      <w:r w:rsidR="00F67313" w:rsidRPr="00F67313">
        <w:rPr>
          <w:rFonts w:ascii="Calibri" w:hAnsi="Calibri" w:cs="Calibri"/>
          <w:b/>
          <w:bCs/>
          <w:sz w:val="22"/>
          <w:szCs w:val="22"/>
          <w:lang w:val="en-US"/>
        </w:rPr>
        <w:t>de</w:t>
      </w:r>
      <w:r w:rsidR="0011442F">
        <w:rPr>
          <w:rFonts w:ascii="Calibri" w:hAnsi="Calibri" w:cs="Calibri"/>
          <w:b/>
          <w:bCs/>
          <w:sz w:val="22"/>
          <w:szCs w:val="22"/>
          <w:lang w:val="en-US"/>
        </w:rPr>
        <w:t>.</w:t>
      </w:r>
      <w:r w:rsidR="003676E5">
        <w:rPr>
          <w:rFonts w:ascii="Calibri" w:hAnsi="Calibri" w:cs="Calibri"/>
          <w:b/>
          <w:bCs/>
          <w:sz w:val="22"/>
          <w:szCs w:val="22"/>
          <w:lang w:val="en-US"/>
        </w:rPr>
        <w:t xml:space="preserve"> </w:t>
      </w:r>
    </w:p>
    <w:p w14:paraId="51F35CBF" w14:textId="20B4BD0A" w:rsidR="003676E5" w:rsidRDefault="003676E5" w:rsidP="006D255C">
      <w:pPr>
        <w:pStyle w:val="NormalWeb"/>
        <w:spacing w:before="0" w:beforeAutospacing="0" w:after="0" w:afterAutospacing="0"/>
        <w:rPr>
          <w:rFonts w:ascii="Calibri" w:hAnsi="Calibri" w:cs="Calibri"/>
          <w:b/>
          <w:bCs/>
          <w:sz w:val="22"/>
          <w:szCs w:val="22"/>
          <w:lang w:val="en-US"/>
        </w:rPr>
      </w:pPr>
    </w:p>
    <w:p w14:paraId="50C4ED31" w14:textId="782E32B8" w:rsidR="00827052" w:rsidRPr="00827052" w:rsidRDefault="00827052" w:rsidP="006D255C">
      <w:pPr>
        <w:pStyle w:val="NormalWeb"/>
        <w:spacing w:before="0" w:beforeAutospacing="0" w:after="0" w:afterAutospacing="0"/>
        <w:rPr>
          <w:rFonts w:ascii="Calibri" w:hAnsi="Calibri" w:cs="Calibri"/>
          <w:b/>
          <w:bCs/>
          <w:color w:val="FFC000" w:themeColor="accent4"/>
          <w:sz w:val="22"/>
          <w:szCs w:val="22"/>
          <w:lang w:val="en-US"/>
        </w:rPr>
      </w:pPr>
      <w:r>
        <w:rPr>
          <w:rFonts w:ascii="Calibri" w:hAnsi="Calibri" w:cs="Calibri"/>
          <w:b/>
          <w:bCs/>
          <w:color w:val="FFC000" w:themeColor="accent4"/>
          <w:sz w:val="22"/>
          <w:szCs w:val="22"/>
          <w:lang w:val="en-US"/>
        </w:rPr>
        <w:t xml:space="preserve">( ! ) </w:t>
      </w:r>
    </w:p>
    <w:p w14:paraId="10CC6FE1" w14:textId="07F6C373" w:rsidR="001E2C54" w:rsidRPr="00827052" w:rsidRDefault="003676E5" w:rsidP="006D255C">
      <w:pPr>
        <w:pStyle w:val="NormalWeb"/>
        <w:spacing w:before="0" w:beforeAutospacing="0" w:after="0" w:afterAutospacing="0"/>
        <w:rPr>
          <w:rFonts w:ascii="Calibri" w:hAnsi="Calibri" w:cs="Calibri"/>
          <w:color w:val="FFC000" w:themeColor="accent4"/>
          <w:sz w:val="22"/>
          <w:szCs w:val="22"/>
          <w:lang w:val="en-US"/>
        </w:rPr>
      </w:pPr>
      <w:r w:rsidRPr="00827052">
        <w:rPr>
          <w:rFonts w:ascii="Calibri" w:hAnsi="Calibri" w:cs="Calibri"/>
          <w:color w:val="FFC000" w:themeColor="accent4"/>
          <w:sz w:val="22"/>
          <w:szCs w:val="22"/>
          <w:lang w:val="en-US"/>
        </w:rPr>
        <w:t xml:space="preserve">A similar effect can be observed in solid-state detectors. Because solids hold a larger stopping power than gas, solid-state detectors are much more compact than those filled with gas.  The probability of an energetic gamma-ray is slim in thin </w:t>
      </w:r>
      <w:r w:rsidR="00827052" w:rsidRPr="00827052">
        <w:rPr>
          <w:rFonts w:ascii="Calibri" w:hAnsi="Calibri" w:cs="Calibri"/>
          <w:color w:val="FFC000" w:themeColor="accent4"/>
          <w:sz w:val="22"/>
          <w:szCs w:val="22"/>
          <w:lang w:val="en-US"/>
        </w:rPr>
        <w:t>….</w:t>
      </w:r>
    </w:p>
    <w:p w14:paraId="4B65EDD9" w14:textId="20628B62" w:rsidR="003676E5" w:rsidRDefault="003676E5" w:rsidP="006D255C">
      <w:pPr>
        <w:pStyle w:val="NormalWeb"/>
        <w:spacing w:before="0" w:beforeAutospacing="0" w:after="0" w:afterAutospacing="0"/>
        <w:rPr>
          <w:rFonts w:ascii="Calibri" w:hAnsi="Calibri" w:cs="Calibri"/>
          <w:sz w:val="22"/>
          <w:szCs w:val="22"/>
          <w:lang w:val="en-US"/>
        </w:rPr>
      </w:pPr>
    </w:p>
    <w:p w14:paraId="7F89DF87" w14:textId="77777777" w:rsidR="003676E5" w:rsidRPr="003676E5" w:rsidRDefault="003676E5" w:rsidP="006D255C">
      <w:pPr>
        <w:pStyle w:val="NormalWeb"/>
        <w:spacing w:before="0" w:beforeAutospacing="0" w:after="0" w:afterAutospacing="0"/>
        <w:rPr>
          <w:rFonts w:ascii="Calibri" w:hAnsi="Calibri" w:cs="Calibri"/>
          <w:sz w:val="22"/>
          <w:szCs w:val="22"/>
          <w:lang w:val="en-US"/>
        </w:rPr>
      </w:pPr>
    </w:p>
    <w:p w14:paraId="154C8CFD" w14:textId="2816E142" w:rsidR="002346D2" w:rsidRDefault="000A726B" w:rsidP="006D255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In radiation environments with low gamma-ray flux the interference of gammas are eas</w:t>
      </w:r>
      <w:r w:rsidR="001E2C54">
        <w:rPr>
          <w:rFonts w:ascii="Calibri" w:hAnsi="Calibri" w:cs="Calibri"/>
          <w:sz w:val="22"/>
          <w:szCs w:val="22"/>
          <w:lang w:val="en-US"/>
        </w:rPr>
        <w:t>ily dealt with</w:t>
      </w:r>
      <w:r>
        <w:rPr>
          <w:rFonts w:ascii="Calibri" w:hAnsi="Calibri" w:cs="Calibri"/>
          <w:sz w:val="22"/>
          <w:szCs w:val="22"/>
          <w:lang w:val="en-US"/>
        </w:rPr>
        <w:t>. However, when the presence of gamma</w:t>
      </w:r>
      <w:r w:rsidR="001E2C54">
        <w:rPr>
          <w:rFonts w:ascii="Calibri" w:hAnsi="Calibri" w:cs="Calibri"/>
          <w:sz w:val="22"/>
          <w:szCs w:val="22"/>
          <w:lang w:val="en-US"/>
        </w:rPr>
        <w:t xml:space="preserve">-rays </w:t>
      </w:r>
      <w:r>
        <w:rPr>
          <w:rFonts w:ascii="Calibri" w:hAnsi="Calibri" w:cs="Calibri"/>
          <w:sz w:val="22"/>
          <w:szCs w:val="22"/>
          <w:lang w:val="en-US"/>
        </w:rPr>
        <w:t xml:space="preserve">becomes increasingly noticeable the number of interactions in the detector occur more frequent and can lead to pulse pile-up. A multitude of gamma-rays interacting with the detector within a </w:t>
      </w:r>
      <w:proofErr w:type="gramStart"/>
      <w:r>
        <w:rPr>
          <w:rFonts w:ascii="Calibri" w:hAnsi="Calibri" w:cs="Calibri"/>
          <w:sz w:val="22"/>
          <w:szCs w:val="22"/>
          <w:lang w:val="en-US"/>
        </w:rPr>
        <w:t>small time</w:t>
      </w:r>
      <w:proofErr w:type="gramEnd"/>
      <w:r>
        <w:rPr>
          <w:rFonts w:ascii="Calibri" w:hAnsi="Calibri" w:cs="Calibri"/>
          <w:sz w:val="22"/>
          <w:szCs w:val="22"/>
          <w:lang w:val="en-US"/>
        </w:rPr>
        <w:t xml:space="preserve"> frame () appears to the detector as </w:t>
      </w:r>
      <w:r w:rsidR="009E35AE">
        <w:rPr>
          <w:rFonts w:ascii="Calibri" w:hAnsi="Calibri" w:cs="Calibri"/>
          <w:sz w:val="22"/>
          <w:szCs w:val="22"/>
          <w:lang w:val="en-US"/>
        </w:rPr>
        <w:t>a single</w:t>
      </w:r>
      <w:r>
        <w:rPr>
          <w:rFonts w:ascii="Calibri" w:hAnsi="Calibri" w:cs="Calibri"/>
          <w:sz w:val="22"/>
          <w:szCs w:val="22"/>
          <w:lang w:val="en-US"/>
        </w:rPr>
        <w:t xml:space="preserve"> event</w:t>
      </w:r>
      <w:r w:rsidR="001E2C54">
        <w:rPr>
          <w:rFonts w:ascii="Calibri" w:hAnsi="Calibri" w:cs="Calibri"/>
          <w:sz w:val="22"/>
          <w:szCs w:val="22"/>
          <w:lang w:val="en-US"/>
        </w:rPr>
        <w:t>,</w:t>
      </w:r>
      <w:r>
        <w:rPr>
          <w:rFonts w:ascii="Calibri" w:hAnsi="Calibri" w:cs="Calibri"/>
          <w:sz w:val="22"/>
          <w:szCs w:val="22"/>
          <w:lang w:val="en-US"/>
        </w:rPr>
        <w:t xml:space="preserve"> where the deposited energy is the sum of the collective energy </w:t>
      </w:r>
      <w:r w:rsidR="009E35AE">
        <w:rPr>
          <w:rFonts w:ascii="Calibri" w:hAnsi="Calibri" w:cs="Calibri"/>
          <w:sz w:val="22"/>
          <w:szCs w:val="22"/>
          <w:lang w:val="en-US"/>
        </w:rPr>
        <w:t>transfer</w:t>
      </w:r>
      <w:r>
        <w:rPr>
          <w:rFonts w:ascii="Calibri" w:hAnsi="Calibri" w:cs="Calibri"/>
          <w:sz w:val="22"/>
          <w:szCs w:val="22"/>
          <w:lang w:val="en-US"/>
        </w:rPr>
        <w:t>. The pile-up effect leads to a</w:t>
      </w:r>
      <w:r w:rsidR="009E35AE">
        <w:rPr>
          <w:rFonts w:ascii="Calibri" w:hAnsi="Calibri" w:cs="Calibri"/>
          <w:sz w:val="22"/>
          <w:szCs w:val="22"/>
          <w:lang w:val="en-US"/>
        </w:rPr>
        <w:t xml:space="preserve">n </w:t>
      </w:r>
      <w:r w:rsidR="009E35AE" w:rsidRPr="009E35AE">
        <w:rPr>
          <w:rFonts w:ascii="Calibri" w:hAnsi="Calibri" w:cs="Calibri"/>
          <w:b/>
          <w:bCs/>
          <w:sz w:val="22"/>
          <w:szCs w:val="22"/>
          <w:lang w:val="en-US"/>
        </w:rPr>
        <w:t>apparent peak amplitude</w:t>
      </w:r>
      <w:r w:rsidR="009E35AE">
        <w:rPr>
          <w:rFonts w:ascii="Calibri" w:hAnsi="Calibri" w:cs="Calibri"/>
          <w:sz w:val="22"/>
          <w:szCs w:val="22"/>
          <w:lang w:val="en-US"/>
        </w:rPr>
        <w:t>.</w:t>
      </w:r>
      <w:r>
        <w:rPr>
          <w:rFonts w:ascii="Calibri" w:hAnsi="Calibri" w:cs="Calibri"/>
          <w:sz w:val="22"/>
          <w:szCs w:val="22"/>
          <w:lang w:val="en-US"/>
        </w:rPr>
        <w:t xml:space="preserve"> </w:t>
      </w:r>
      <w:r w:rsidR="00C61880">
        <w:rPr>
          <w:rFonts w:ascii="Calibri" w:hAnsi="Calibri" w:cs="Calibri"/>
          <w:sz w:val="22"/>
          <w:szCs w:val="22"/>
          <w:lang w:val="en-US"/>
        </w:rPr>
        <w:t xml:space="preserve">The gamma induced pile-up signals can come to interfere with those induced by neutrons. </w:t>
      </w:r>
    </w:p>
    <w:p w14:paraId="4869CF74" w14:textId="77777777" w:rsidR="00C61880" w:rsidRDefault="00C61880" w:rsidP="006D255C">
      <w:pPr>
        <w:pStyle w:val="NormalWeb"/>
        <w:spacing w:before="0" w:beforeAutospacing="0" w:after="0" w:afterAutospacing="0"/>
        <w:rPr>
          <w:rFonts w:ascii="Calibri" w:hAnsi="Calibri" w:cs="Calibri"/>
          <w:sz w:val="22"/>
          <w:szCs w:val="22"/>
          <w:lang w:val="en-US"/>
        </w:rPr>
      </w:pPr>
    </w:p>
    <w:p w14:paraId="5BE7A414" w14:textId="54C989F3" w:rsidR="00C61880" w:rsidRDefault="00C61880" w:rsidP="006D255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adjustable timeframe </w:t>
      </w:r>
      <w:r w:rsidR="008B48ED">
        <w:rPr>
          <w:rFonts w:ascii="Calibri" w:hAnsi="Calibri" w:cs="Calibri"/>
          <w:sz w:val="22"/>
          <w:szCs w:val="22"/>
          <w:lang w:val="en-US"/>
        </w:rPr>
        <w:t>during</w:t>
      </w:r>
      <w:r>
        <w:rPr>
          <w:rFonts w:ascii="Calibri" w:hAnsi="Calibri" w:cs="Calibri"/>
          <w:sz w:val="22"/>
          <w:szCs w:val="22"/>
          <w:lang w:val="en-US"/>
        </w:rPr>
        <w:t xml:space="preserve"> which a detector </w:t>
      </w:r>
      <w:r w:rsidR="008B48ED">
        <w:rPr>
          <w:rFonts w:ascii="Calibri" w:hAnsi="Calibri" w:cs="Calibri"/>
          <w:sz w:val="22"/>
          <w:szCs w:val="22"/>
          <w:lang w:val="en-US"/>
        </w:rPr>
        <w:t>integrates</w:t>
      </w:r>
      <w:r>
        <w:rPr>
          <w:rFonts w:ascii="Calibri" w:hAnsi="Calibri" w:cs="Calibri"/>
          <w:sz w:val="22"/>
          <w:szCs w:val="22"/>
          <w:lang w:val="en-US"/>
        </w:rPr>
        <w:t xml:space="preserve"> the generated signal is called the integration time. To minimize the effects of pulse</w:t>
      </w:r>
      <w:r w:rsidR="008B48ED">
        <w:rPr>
          <w:rFonts w:ascii="Calibri" w:hAnsi="Calibri" w:cs="Calibri"/>
          <w:sz w:val="22"/>
          <w:szCs w:val="22"/>
          <w:lang w:val="en-US"/>
        </w:rPr>
        <w:t xml:space="preserve"> </w:t>
      </w:r>
      <w:r>
        <w:rPr>
          <w:rFonts w:ascii="Calibri" w:hAnsi="Calibri" w:cs="Calibri"/>
          <w:sz w:val="22"/>
          <w:szCs w:val="22"/>
          <w:lang w:val="en-US"/>
        </w:rPr>
        <w:t>pile</w:t>
      </w:r>
      <w:r w:rsidR="008B48ED">
        <w:rPr>
          <w:rFonts w:ascii="Calibri" w:hAnsi="Calibri" w:cs="Calibri"/>
          <w:sz w:val="22"/>
          <w:szCs w:val="22"/>
          <w:lang w:val="en-US"/>
        </w:rPr>
        <w:t>-</w:t>
      </w:r>
      <w:r>
        <w:rPr>
          <w:rFonts w:ascii="Calibri" w:hAnsi="Calibri" w:cs="Calibri"/>
          <w:sz w:val="22"/>
          <w:szCs w:val="22"/>
          <w:lang w:val="en-US"/>
        </w:rPr>
        <w:t>up, one can shorten th</w:t>
      </w:r>
      <w:r w:rsidR="008B48ED">
        <w:rPr>
          <w:rFonts w:ascii="Calibri" w:hAnsi="Calibri" w:cs="Calibri"/>
          <w:sz w:val="22"/>
          <w:szCs w:val="22"/>
          <w:lang w:val="en-US"/>
        </w:rPr>
        <w:t xml:space="preserve">is time frame </w:t>
      </w:r>
      <w:r>
        <w:rPr>
          <w:rFonts w:ascii="Calibri" w:hAnsi="Calibri" w:cs="Calibri"/>
          <w:sz w:val="22"/>
          <w:szCs w:val="22"/>
          <w:lang w:val="en-US"/>
        </w:rPr>
        <w:t>such that gamma-rays have less time to interact with the detector</w:t>
      </w:r>
      <w:r w:rsidR="008B48ED">
        <w:rPr>
          <w:rFonts w:ascii="Calibri" w:hAnsi="Calibri" w:cs="Calibri"/>
          <w:sz w:val="22"/>
          <w:szCs w:val="22"/>
          <w:lang w:val="en-US"/>
        </w:rPr>
        <w:t xml:space="preserve"> and the </w:t>
      </w:r>
      <w:r>
        <w:rPr>
          <w:rFonts w:ascii="Calibri" w:hAnsi="Calibri" w:cs="Calibri"/>
          <w:sz w:val="22"/>
          <w:szCs w:val="22"/>
          <w:lang w:val="en-US"/>
        </w:rPr>
        <w:t>apparent amplitude becomes less of a threa</w:t>
      </w:r>
      <w:r w:rsidR="008B48ED">
        <w:rPr>
          <w:rFonts w:ascii="Calibri" w:hAnsi="Calibri" w:cs="Calibri"/>
          <w:sz w:val="22"/>
          <w:szCs w:val="22"/>
          <w:lang w:val="en-US"/>
        </w:rPr>
        <w:t xml:space="preserve">t.  </w:t>
      </w:r>
    </w:p>
    <w:p w14:paraId="2E653B0E" w14:textId="7C9751BD" w:rsidR="00C61880" w:rsidRDefault="00C61880" w:rsidP="006D255C">
      <w:pPr>
        <w:pStyle w:val="NormalWeb"/>
        <w:spacing w:before="0" w:beforeAutospacing="0" w:after="0" w:afterAutospacing="0"/>
        <w:rPr>
          <w:rFonts w:ascii="Calibri" w:hAnsi="Calibri" w:cs="Calibri"/>
          <w:sz w:val="22"/>
          <w:szCs w:val="22"/>
          <w:lang w:val="en-US"/>
        </w:rPr>
      </w:pPr>
    </w:p>
    <w:p w14:paraId="5427AEB4" w14:textId="77777777" w:rsidR="00C61880" w:rsidRDefault="00C61880" w:rsidP="006D255C">
      <w:pPr>
        <w:pStyle w:val="NormalWeb"/>
        <w:spacing w:before="0" w:beforeAutospacing="0" w:after="0" w:afterAutospacing="0"/>
        <w:rPr>
          <w:rFonts w:ascii="Calibri" w:hAnsi="Calibri" w:cs="Calibri"/>
          <w:sz w:val="22"/>
          <w:szCs w:val="22"/>
          <w:lang w:val="en-US"/>
        </w:rPr>
      </w:pPr>
    </w:p>
    <w:p w14:paraId="2F961922" w14:textId="1E486F6E" w:rsidR="00C61880" w:rsidRDefault="00C61880" w:rsidP="006D255C">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 detectors signal integration time can be adjusted to adapt to such interference. A shorter time constant means less gamma rays have time to interact with the detector and thus the apparent peak amplitude will not be as significant. However, a shorter charge integration time also imposes the problem of incomplete signal integration for the neutron ….</w:t>
      </w:r>
    </w:p>
    <w:p w14:paraId="61494C2C" w14:textId="77777777" w:rsidR="00C61880" w:rsidRDefault="00C61880" w:rsidP="006D255C">
      <w:pPr>
        <w:pStyle w:val="NormalWeb"/>
        <w:spacing w:before="0" w:beforeAutospacing="0" w:after="0" w:afterAutospacing="0"/>
        <w:rPr>
          <w:rFonts w:ascii="Calibri" w:hAnsi="Calibri" w:cs="Calibri"/>
          <w:sz w:val="22"/>
          <w:szCs w:val="22"/>
          <w:lang w:val="en-US"/>
        </w:rPr>
      </w:pPr>
    </w:p>
    <w:p w14:paraId="3347D9D9" w14:textId="77777777" w:rsidR="002346D2" w:rsidRDefault="002346D2" w:rsidP="006D255C">
      <w:pPr>
        <w:pStyle w:val="NormalWeb"/>
        <w:spacing w:before="0" w:beforeAutospacing="0" w:after="0" w:afterAutospacing="0"/>
        <w:rPr>
          <w:rFonts w:ascii="Calibri" w:hAnsi="Calibri" w:cs="Calibri"/>
          <w:sz w:val="22"/>
          <w:szCs w:val="22"/>
          <w:lang w:val="en-US"/>
        </w:rPr>
      </w:pPr>
    </w:p>
    <w:p w14:paraId="16B376F1" w14:textId="7DE6A8E1" w:rsidR="00FB725C" w:rsidRDefault="00FB725C" w:rsidP="006D255C">
      <w:pPr>
        <w:pStyle w:val="NormalWeb"/>
        <w:spacing w:before="0" w:beforeAutospacing="0" w:after="0" w:afterAutospacing="0"/>
        <w:rPr>
          <w:rFonts w:ascii="Calibri" w:hAnsi="Calibri" w:cs="Calibri"/>
          <w:sz w:val="22"/>
          <w:szCs w:val="22"/>
          <w:lang w:val="en-US"/>
        </w:rPr>
      </w:pPr>
    </w:p>
    <w:p w14:paraId="14E9BBD3" w14:textId="77777777" w:rsidR="00FB725C" w:rsidRDefault="00FB725C" w:rsidP="006D255C">
      <w:pPr>
        <w:pStyle w:val="NormalWeb"/>
        <w:spacing w:before="0" w:beforeAutospacing="0" w:after="0" w:afterAutospacing="0"/>
        <w:rPr>
          <w:rFonts w:ascii="Calibri" w:hAnsi="Calibri" w:cs="Calibri"/>
          <w:sz w:val="22"/>
          <w:szCs w:val="22"/>
          <w:lang w:val="en-US"/>
        </w:rPr>
      </w:pPr>
    </w:p>
    <w:p w14:paraId="41F0B6F6" w14:textId="77777777" w:rsidR="006D255C" w:rsidRDefault="006D255C" w:rsidP="006D255C">
      <w:pPr>
        <w:pStyle w:val="NormalWeb"/>
        <w:spacing w:before="0" w:beforeAutospacing="0" w:after="0" w:afterAutospacing="0"/>
        <w:rPr>
          <w:rFonts w:ascii="Calibri" w:hAnsi="Calibri" w:cs="Calibri"/>
          <w:sz w:val="22"/>
          <w:szCs w:val="22"/>
          <w:lang w:val="en-US"/>
        </w:rPr>
      </w:pPr>
    </w:p>
    <w:p w14:paraId="77172D41" w14:textId="0B5F08AE" w:rsidR="006461A0" w:rsidRDefault="006D255C" w:rsidP="006D255C">
      <w:pPr>
        <w:pStyle w:val="ListParagraph"/>
        <w:numPr>
          <w:ilvl w:val="0"/>
          <w:numId w:val="1"/>
        </w:numPr>
        <w:rPr>
          <w:lang w:val="en-US"/>
        </w:rPr>
      </w:pPr>
      <w:proofErr w:type="spellStart"/>
      <w:r w:rsidRPr="006D255C">
        <w:rPr>
          <w:lang w:val="en-US"/>
        </w:rPr>
        <w:t>Sufficinet</w:t>
      </w:r>
      <w:proofErr w:type="spellEnd"/>
      <w:r w:rsidRPr="006D255C">
        <w:rPr>
          <w:lang w:val="en-US"/>
        </w:rPr>
        <w:t xml:space="preserve"> AV </w:t>
      </w:r>
      <w:r w:rsidRPr="006D255C">
        <w:rPr>
          <w:lang w:val="nb-NO"/>
        </w:rPr>
        <w:sym w:font="Wingdings" w:char="F0E0"/>
      </w:r>
      <w:r w:rsidRPr="006D255C">
        <w:rPr>
          <w:lang w:val="en-US"/>
        </w:rPr>
        <w:t xml:space="preserve"> particle deposits all</w:t>
      </w:r>
      <w:r>
        <w:rPr>
          <w:lang w:val="en-US"/>
        </w:rPr>
        <w:t xml:space="preserve"> energy (?)</w:t>
      </w:r>
    </w:p>
    <w:p w14:paraId="3DFC8748" w14:textId="4BF156C3" w:rsidR="006D255C" w:rsidRDefault="006D255C" w:rsidP="006D255C">
      <w:pPr>
        <w:pStyle w:val="ListParagraph"/>
        <w:numPr>
          <w:ilvl w:val="0"/>
          <w:numId w:val="1"/>
        </w:numPr>
        <w:rPr>
          <w:lang w:val="en-US"/>
        </w:rPr>
      </w:pPr>
      <w:r>
        <w:rPr>
          <w:lang w:val="en-US"/>
        </w:rPr>
        <w:t xml:space="preserve">Sufficient AC </w:t>
      </w:r>
      <w:r w:rsidRPr="006D255C">
        <w:rPr>
          <w:lang w:val="en-US"/>
        </w:rPr>
        <w:sym w:font="Wingdings" w:char="F0E0"/>
      </w:r>
      <w:r>
        <w:rPr>
          <w:lang w:val="en-US"/>
        </w:rPr>
        <w:t xml:space="preserve"> Full RP energy peak, noise (left)</w:t>
      </w:r>
    </w:p>
    <w:p w14:paraId="049A66DD" w14:textId="7656BD1B" w:rsidR="006D255C" w:rsidRPr="006D255C" w:rsidRDefault="006D255C" w:rsidP="006D255C">
      <w:pPr>
        <w:pStyle w:val="ListParagraph"/>
        <w:numPr>
          <w:ilvl w:val="0"/>
          <w:numId w:val="1"/>
        </w:numPr>
        <w:rPr>
          <w:lang w:val="en-US"/>
        </w:rPr>
      </w:pPr>
      <w:proofErr w:type="spellStart"/>
      <w:r>
        <w:rPr>
          <w:lang w:val="en-US"/>
        </w:rPr>
        <w:t>Infufficient</w:t>
      </w:r>
      <w:proofErr w:type="spellEnd"/>
      <w:r>
        <w:rPr>
          <w:lang w:val="en-US"/>
        </w:rPr>
        <w:t xml:space="preserve"> AV </w:t>
      </w:r>
      <w:r w:rsidRPr="006D255C">
        <w:rPr>
          <w:lang w:val="en-US"/>
        </w:rPr>
        <w:sym w:font="Wingdings" w:char="F0E0"/>
      </w:r>
      <w:r>
        <w:rPr>
          <w:lang w:val="en-US"/>
        </w:rPr>
        <w:t xml:space="preserve"> </w:t>
      </w:r>
      <w:proofErr w:type="spellStart"/>
      <w:r>
        <w:rPr>
          <w:lang w:val="en-US"/>
        </w:rPr>
        <w:t>continuoum</w:t>
      </w:r>
      <w:proofErr w:type="spellEnd"/>
      <w:r>
        <w:rPr>
          <w:lang w:val="en-US"/>
        </w:rPr>
        <w:t xml:space="preserve">, not all energy is deposited. </w:t>
      </w:r>
    </w:p>
    <w:p w14:paraId="424FED3E" w14:textId="430396FD" w:rsidR="006D255C" w:rsidRDefault="006D255C">
      <w:pPr>
        <w:rPr>
          <w:noProof/>
        </w:rPr>
      </w:pPr>
      <w:r w:rsidRPr="006D255C">
        <w:rPr>
          <w:noProof/>
        </w:rPr>
        <w:lastRenderedPageBreak/>
        <w:drawing>
          <wp:inline distT="0" distB="0" distL="0" distR="0" wp14:anchorId="19065076" wp14:editId="493C62F7">
            <wp:extent cx="1654296" cy="1377785"/>
            <wp:effectExtent l="0" t="0" r="0" b="0"/>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76498" cy="1396276"/>
                    </a:xfrm>
                    <a:prstGeom prst="rect">
                      <a:avLst/>
                    </a:prstGeom>
                  </pic:spPr>
                </pic:pic>
              </a:graphicData>
            </a:graphic>
          </wp:inline>
        </w:drawing>
      </w:r>
      <w:r w:rsidRPr="006D255C">
        <w:rPr>
          <w:noProof/>
        </w:rPr>
        <w:t xml:space="preserve"> </w:t>
      </w:r>
      <w:r w:rsidRPr="006D255C">
        <w:rPr>
          <w:noProof/>
        </w:rPr>
        <w:drawing>
          <wp:inline distT="0" distB="0" distL="0" distR="0" wp14:anchorId="0F30A740" wp14:editId="4266BDBB">
            <wp:extent cx="2163847" cy="1286299"/>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3140"/>
                    <a:stretch/>
                  </pic:blipFill>
                  <pic:spPr bwMode="auto">
                    <a:xfrm>
                      <a:off x="0" y="0"/>
                      <a:ext cx="2239422" cy="1331225"/>
                    </a:xfrm>
                    <a:prstGeom prst="rect">
                      <a:avLst/>
                    </a:prstGeom>
                    <a:ln>
                      <a:noFill/>
                    </a:ln>
                    <a:extLst>
                      <a:ext uri="{53640926-AAD7-44D8-BBD7-CCE9431645EC}">
                        <a14:shadowObscured xmlns:a14="http://schemas.microsoft.com/office/drawing/2010/main"/>
                      </a:ext>
                    </a:extLst>
                  </pic:spPr>
                </pic:pic>
              </a:graphicData>
            </a:graphic>
          </wp:inline>
        </w:drawing>
      </w:r>
      <w:r w:rsidRPr="006D255C">
        <w:rPr>
          <w:noProof/>
        </w:rPr>
        <w:drawing>
          <wp:inline distT="0" distB="0" distL="0" distR="0" wp14:anchorId="0F83F079" wp14:editId="3E0D508B">
            <wp:extent cx="1814840" cy="1186036"/>
            <wp:effectExtent l="0" t="0" r="127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9891" r="16257" b="6967"/>
                    <a:stretch/>
                  </pic:blipFill>
                  <pic:spPr bwMode="auto">
                    <a:xfrm>
                      <a:off x="0" y="0"/>
                      <a:ext cx="1878192" cy="1227438"/>
                    </a:xfrm>
                    <a:prstGeom prst="rect">
                      <a:avLst/>
                    </a:prstGeom>
                    <a:ln>
                      <a:noFill/>
                    </a:ln>
                    <a:extLst>
                      <a:ext uri="{53640926-AAD7-44D8-BBD7-CCE9431645EC}">
                        <a14:shadowObscured xmlns:a14="http://schemas.microsoft.com/office/drawing/2010/main"/>
                      </a:ext>
                    </a:extLst>
                  </pic:spPr>
                </pic:pic>
              </a:graphicData>
            </a:graphic>
          </wp:inline>
        </w:drawing>
      </w:r>
    </w:p>
    <w:p w14:paraId="7BC44066" w14:textId="6404E538" w:rsidR="008B27D4" w:rsidRPr="00920FF4" w:rsidRDefault="008B27D4">
      <w:pPr>
        <w:rPr>
          <w:noProof/>
          <w:lang w:val="en-US"/>
        </w:rPr>
      </w:pPr>
      <w:r w:rsidRPr="00920FF4">
        <w:rPr>
          <w:noProof/>
          <w:lang w:val="en-US"/>
        </w:rPr>
        <w:t>-- -----------------------------------</w:t>
      </w:r>
    </w:p>
    <w:p w14:paraId="2ADA781A" w14:textId="1A3E405C" w:rsidR="008B27D4" w:rsidRPr="00920FF4" w:rsidRDefault="008B27D4">
      <w:pPr>
        <w:rPr>
          <w:noProof/>
          <w:lang w:val="en-US"/>
        </w:rPr>
      </w:pPr>
    </w:p>
    <w:p w14:paraId="6137C4C3" w14:textId="438E664A" w:rsidR="008B27D4" w:rsidRPr="00920FF4" w:rsidRDefault="008B27D4" w:rsidP="008B27D4">
      <w:pPr>
        <w:pStyle w:val="Heading1"/>
        <w:rPr>
          <w:noProof/>
          <w:lang w:val="en-US"/>
        </w:rPr>
      </w:pPr>
      <w:r w:rsidRPr="00920FF4">
        <w:rPr>
          <w:noProof/>
          <w:lang w:val="en-US"/>
        </w:rPr>
        <w:t>Old</w:t>
      </w:r>
    </w:p>
    <w:p w14:paraId="48F70EFB" w14:textId="7519D20C" w:rsidR="008B27D4" w:rsidRPr="00920FF4" w:rsidRDefault="008B27D4">
      <w:pPr>
        <w:rPr>
          <w:noProof/>
          <w:lang w:val="en-US"/>
        </w:rPr>
      </w:pPr>
    </w:p>
    <w:p w14:paraId="7A9BFCEF" w14:textId="379E5DE3" w:rsidR="008B27D4" w:rsidRPr="00920FF4" w:rsidRDefault="008B27D4">
      <w:pPr>
        <w:rPr>
          <w:b/>
          <w:bCs/>
          <w:noProof/>
          <w:lang w:val="en-US"/>
        </w:rPr>
      </w:pPr>
      <w:r w:rsidRPr="00920FF4">
        <w:rPr>
          <w:b/>
          <w:bCs/>
          <w:noProof/>
          <w:lang w:val="en-US"/>
        </w:rPr>
        <w:t>Intro</w:t>
      </w:r>
    </w:p>
    <w:p w14:paraId="242BB937" w14:textId="77777777" w:rsidR="008B27D4" w:rsidRPr="006D255C" w:rsidRDefault="008B27D4" w:rsidP="008B27D4">
      <w:pPr>
        <w:pStyle w:val="NormalWeb"/>
        <w:spacing w:before="0" w:beforeAutospacing="0" w:after="0" w:afterAutospacing="0"/>
        <w:rPr>
          <w:rFonts w:ascii="Calibri" w:hAnsi="Calibri" w:cs="Calibri"/>
          <w:color w:val="ED7D31" w:themeColor="accent2"/>
          <w:sz w:val="22"/>
          <w:szCs w:val="22"/>
          <w:lang w:val="en-US"/>
        </w:rPr>
      </w:pPr>
      <w:r w:rsidRPr="006D255C">
        <w:rPr>
          <w:rFonts w:ascii="Calibri" w:hAnsi="Calibri" w:cs="Calibri"/>
          <w:color w:val="ED7D31" w:themeColor="accent2"/>
          <w:sz w:val="22"/>
          <w:szCs w:val="22"/>
          <w:lang w:val="en-US"/>
        </w:rPr>
        <w:t>This chapter covers slow neutron, active, indication (not energy)</w:t>
      </w:r>
    </w:p>
    <w:p w14:paraId="3C6D41CE" w14:textId="77777777" w:rsidR="008B27D4" w:rsidRDefault="008B27D4" w:rsidP="008B27D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There are many different types of neutron detectors. This thesis project looks at an active semiconductor detector sensitive to thermal neutrons. </w:t>
      </w:r>
      <w:r w:rsidRPr="00781ABE">
        <w:rPr>
          <w:rFonts w:ascii="Calibri" w:hAnsi="Calibri" w:cs="Calibri"/>
          <w:color w:val="4472C4" w:themeColor="accent1"/>
          <w:sz w:val="22"/>
          <w:szCs w:val="22"/>
          <w:lang w:val="en-US"/>
        </w:rPr>
        <w:t>Gd based silicon semiconductor</w:t>
      </w:r>
      <w:r>
        <w:rPr>
          <w:rFonts w:ascii="Calibri" w:hAnsi="Calibri" w:cs="Calibri"/>
          <w:sz w:val="22"/>
          <w:szCs w:val="22"/>
          <w:lang w:val="en-US"/>
        </w:rPr>
        <w:t>. The detector only registers neutron presence and does not reveal other types of neutron information such as kinetic energy. The current chapter will therefor cover the fundamentals of neutron detection with focus on thermal-neutron indication.</w:t>
      </w:r>
    </w:p>
    <w:p w14:paraId="468258F9" w14:textId="77777777" w:rsidR="008B27D4" w:rsidRDefault="008B27D4" w:rsidP="008B27D4">
      <w:pPr>
        <w:pStyle w:val="NormalWeb"/>
        <w:spacing w:before="0" w:beforeAutospacing="0" w:after="0" w:afterAutospacing="0"/>
        <w:rPr>
          <w:rFonts w:ascii="Calibri" w:hAnsi="Calibri" w:cs="Calibri"/>
          <w:sz w:val="22"/>
          <w:szCs w:val="22"/>
          <w:lang w:val="en-US"/>
        </w:rPr>
      </w:pPr>
    </w:p>
    <w:p w14:paraId="119C19D5" w14:textId="77777777" w:rsidR="008B27D4" w:rsidRDefault="008B27D4" w:rsidP="008B27D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Neutron detection methods are very similar to those of regular particle detection. In particle detection, ionization is fundamental. It is the process responsible for producing a signal, by generating electric charge in the detectors sensitive volume. </w:t>
      </w:r>
    </w:p>
    <w:p w14:paraId="2C97BDE6" w14:textId="77777777" w:rsidR="008B27D4" w:rsidRDefault="008B27D4" w:rsidP="008B27D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45CD8E6" w14:textId="77777777" w:rsidR="008B27D4" w:rsidRDefault="008B27D4" w:rsidP="008B27D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The critical difference between charged particle and neutron detection is a neutrons lack of electric charge. Neutrons, in contrast to electrons and ions, are chargeless and are for this reason, uncapable of ionization. They can, however, induce ionizing radiation by interacting with a neutron sensitive material which converts neutrons into charged particles. </w:t>
      </w:r>
      <w:r>
        <w:rPr>
          <w:rFonts w:ascii="Calibri" w:hAnsi="Calibri" w:cs="Calibri"/>
          <w:i/>
          <w:iCs/>
          <w:sz w:val="22"/>
          <w:szCs w:val="22"/>
          <w:lang w:val="en-US"/>
        </w:rPr>
        <w:t xml:space="preserve">Though not ionizing themselves, neutrons produce particles who are, and in that </w:t>
      </w:r>
      <w:proofErr w:type="gramStart"/>
      <w:r>
        <w:rPr>
          <w:rFonts w:ascii="Calibri" w:hAnsi="Calibri" w:cs="Calibri"/>
          <w:i/>
          <w:iCs/>
          <w:sz w:val="22"/>
          <w:szCs w:val="22"/>
          <w:lang w:val="en-US"/>
        </w:rPr>
        <w:t>sense</w:t>
      </w:r>
      <w:proofErr w:type="gramEnd"/>
      <w:r>
        <w:rPr>
          <w:rFonts w:ascii="Calibri" w:hAnsi="Calibri" w:cs="Calibri"/>
          <w:i/>
          <w:iCs/>
          <w:sz w:val="22"/>
          <w:szCs w:val="22"/>
          <w:lang w:val="en-US"/>
        </w:rPr>
        <w:t xml:space="preserve"> neutrons are considered to be indirectly ionizing. [</w:t>
      </w:r>
      <w:proofErr w:type="spellStart"/>
      <w:r>
        <w:rPr>
          <w:rFonts w:ascii="Calibri" w:hAnsi="Calibri" w:cs="Calibri"/>
          <w:i/>
          <w:iCs/>
          <w:sz w:val="22"/>
          <w:szCs w:val="22"/>
          <w:lang w:val="en-US"/>
        </w:rPr>
        <w:t>Klett</w:t>
      </w:r>
      <w:proofErr w:type="spellEnd"/>
      <w:r>
        <w:rPr>
          <w:rFonts w:ascii="Calibri" w:hAnsi="Calibri" w:cs="Calibri"/>
          <w:i/>
          <w:iCs/>
          <w:sz w:val="22"/>
          <w:szCs w:val="22"/>
          <w:lang w:val="en-US"/>
        </w:rPr>
        <w:t xml:space="preserve"> 2012] </w:t>
      </w:r>
      <w:r>
        <w:rPr>
          <w:rFonts w:ascii="Calibri" w:hAnsi="Calibri" w:cs="Calibri"/>
          <w:sz w:val="22"/>
          <w:szCs w:val="22"/>
          <w:lang w:val="en-US"/>
        </w:rPr>
        <w:t xml:space="preserve">Coupling a conversion material with a particle detector enables the essentially neutron blind device to see neutrons. </w:t>
      </w:r>
    </w:p>
    <w:p w14:paraId="08F9E02D" w14:textId="77777777" w:rsidR="008B27D4" w:rsidRDefault="008B27D4" w:rsidP="008B27D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C87E367" w14:textId="77777777" w:rsidR="008B27D4" w:rsidRPr="008B27D4" w:rsidRDefault="008B27D4">
      <w:pPr>
        <w:rPr>
          <w:lang w:val="en-US"/>
        </w:rPr>
      </w:pPr>
    </w:p>
    <w:sectPr w:rsidR="008B27D4" w:rsidRPr="008B2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F41EA7"/>
    <w:multiLevelType w:val="hybridMultilevel"/>
    <w:tmpl w:val="21E21B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CD40D8D"/>
    <w:multiLevelType w:val="hybridMultilevel"/>
    <w:tmpl w:val="2882879E"/>
    <w:lvl w:ilvl="0" w:tplc="61D8FF78">
      <w:start w:val="17"/>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17C"/>
    <w:rsid w:val="000A726B"/>
    <w:rsid w:val="0011442F"/>
    <w:rsid w:val="001425B5"/>
    <w:rsid w:val="001E2C54"/>
    <w:rsid w:val="002346D2"/>
    <w:rsid w:val="002F7BDB"/>
    <w:rsid w:val="003676E5"/>
    <w:rsid w:val="00390BD5"/>
    <w:rsid w:val="003A4C76"/>
    <w:rsid w:val="00404648"/>
    <w:rsid w:val="005504B8"/>
    <w:rsid w:val="0055375E"/>
    <w:rsid w:val="006461A0"/>
    <w:rsid w:val="006D255C"/>
    <w:rsid w:val="00701938"/>
    <w:rsid w:val="00781ABE"/>
    <w:rsid w:val="00827052"/>
    <w:rsid w:val="008B27D4"/>
    <w:rsid w:val="008B367E"/>
    <w:rsid w:val="008B48ED"/>
    <w:rsid w:val="00920FF4"/>
    <w:rsid w:val="009235C7"/>
    <w:rsid w:val="009E35AE"/>
    <w:rsid w:val="00A56E64"/>
    <w:rsid w:val="00A750B2"/>
    <w:rsid w:val="00B80DAF"/>
    <w:rsid w:val="00C61880"/>
    <w:rsid w:val="00C8210F"/>
    <w:rsid w:val="00CA38B2"/>
    <w:rsid w:val="00CB417C"/>
    <w:rsid w:val="00CE6C53"/>
    <w:rsid w:val="00DC71E9"/>
    <w:rsid w:val="00E1336B"/>
    <w:rsid w:val="00E379A7"/>
    <w:rsid w:val="00F50362"/>
    <w:rsid w:val="00F67313"/>
    <w:rsid w:val="00FB725C"/>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7907C"/>
  <w15:chartTrackingRefBased/>
  <w15:docId w15:val="{9428ED12-7A54-964E-AC25-429B2A5BD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55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255C"/>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6D255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2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30845">
      <w:bodyDiv w:val="1"/>
      <w:marLeft w:val="0"/>
      <w:marRight w:val="0"/>
      <w:marTop w:val="0"/>
      <w:marBottom w:val="0"/>
      <w:divBdr>
        <w:top w:val="none" w:sz="0" w:space="0" w:color="auto"/>
        <w:left w:val="none" w:sz="0" w:space="0" w:color="auto"/>
        <w:bottom w:val="none" w:sz="0" w:space="0" w:color="auto"/>
        <w:right w:val="none" w:sz="0" w:space="0" w:color="auto"/>
      </w:divBdr>
    </w:div>
    <w:div w:id="230970069">
      <w:bodyDiv w:val="1"/>
      <w:marLeft w:val="0"/>
      <w:marRight w:val="0"/>
      <w:marTop w:val="0"/>
      <w:marBottom w:val="0"/>
      <w:divBdr>
        <w:top w:val="none" w:sz="0" w:space="0" w:color="auto"/>
        <w:left w:val="none" w:sz="0" w:space="0" w:color="auto"/>
        <w:bottom w:val="none" w:sz="0" w:space="0" w:color="auto"/>
        <w:right w:val="none" w:sz="0" w:space="0" w:color="auto"/>
      </w:divBdr>
    </w:div>
    <w:div w:id="1661811748">
      <w:bodyDiv w:val="1"/>
      <w:marLeft w:val="0"/>
      <w:marRight w:val="0"/>
      <w:marTop w:val="0"/>
      <w:marBottom w:val="0"/>
      <w:divBdr>
        <w:top w:val="none" w:sz="0" w:space="0" w:color="auto"/>
        <w:left w:val="none" w:sz="0" w:space="0" w:color="auto"/>
        <w:bottom w:val="none" w:sz="0" w:space="0" w:color="auto"/>
        <w:right w:val="none" w:sz="0" w:space="0" w:color="auto"/>
      </w:divBdr>
    </w:div>
    <w:div w:id="176568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1009</TotalTime>
  <Pages>4</Pages>
  <Words>1548</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Marie Setterdahl</dc:creator>
  <cp:keywords/>
  <dc:description/>
  <cp:lastModifiedBy>Lena Marie Setterdahl</cp:lastModifiedBy>
  <cp:revision>5</cp:revision>
  <dcterms:created xsi:type="dcterms:W3CDTF">2020-08-11T08:52:00Z</dcterms:created>
  <dcterms:modified xsi:type="dcterms:W3CDTF">2020-08-21T07:46:00Z</dcterms:modified>
</cp:coreProperties>
</file>