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9963C" w14:textId="43209F4B" w:rsidR="00D4445E" w:rsidRPr="00B603D1" w:rsidRDefault="00A04F6A">
      <w:pPr>
        <w:rPr>
          <w:rFonts w:asciiTheme="majorHAnsi" w:hAnsiTheme="majorHAnsi" w:cstheme="majorHAnsi"/>
          <w:lang w:val="en-US"/>
        </w:rPr>
      </w:pPr>
      <w:r w:rsidRPr="00B603D1">
        <w:rPr>
          <w:rFonts w:asciiTheme="majorHAnsi" w:hAnsiTheme="majorHAnsi" w:cstheme="majorHAnsi"/>
          <w:lang w:val="en-US"/>
        </w:rPr>
        <w:softHyphen/>
      </w:r>
      <w:r w:rsidRPr="00B603D1">
        <w:rPr>
          <w:rFonts w:asciiTheme="majorHAnsi" w:hAnsiTheme="majorHAnsi" w:cstheme="majorHAnsi"/>
          <w:lang w:val="en-US"/>
        </w:rPr>
        <w:softHyphen/>
      </w:r>
      <w:r w:rsidRPr="00B603D1">
        <w:rPr>
          <w:rFonts w:asciiTheme="majorHAnsi" w:hAnsiTheme="majorHAnsi" w:cstheme="majorHAnsi"/>
          <w:lang w:val="en-US"/>
        </w:rPr>
        <w:softHyphen/>
      </w:r>
      <w:r w:rsidRPr="00B603D1">
        <w:rPr>
          <w:rFonts w:asciiTheme="majorHAnsi" w:hAnsiTheme="majorHAnsi" w:cstheme="majorHAnsi"/>
          <w:lang w:val="en-US"/>
        </w:rPr>
        <w:softHyphen/>
      </w:r>
      <w:r w:rsidR="00ED184D" w:rsidRPr="00B603D1">
        <w:rPr>
          <w:rFonts w:asciiTheme="majorHAnsi" w:hAnsiTheme="majorHAnsi" w:cstheme="majorHAnsi"/>
          <w:lang w:val="en-US"/>
        </w:rPr>
        <w:t xml:space="preserve">This thesis focuses the observation of neutrons with a semiconductor detector, an active neutron detection method. For this reason, a brief introduction is given for passive detectors followed by a more extensive description of active detectors. Furthermore, a separate section is dedicated to semiconductors in addition to its mention in the current section. </w:t>
      </w:r>
    </w:p>
    <w:p w14:paraId="76FCAF9F" w14:textId="56EA6949" w:rsidR="00ED184D" w:rsidRPr="00B603D1" w:rsidRDefault="00ED184D">
      <w:pPr>
        <w:rPr>
          <w:rFonts w:asciiTheme="majorHAnsi" w:hAnsiTheme="majorHAnsi" w:cstheme="majorHAnsi"/>
          <w:lang w:val="en-US"/>
        </w:rPr>
      </w:pPr>
    </w:p>
    <w:p w14:paraId="79D5FF8A" w14:textId="464DFA58" w:rsidR="00ED184D" w:rsidRPr="00B603D1" w:rsidRDefault="00ED184D">
      <w:pPr>
        <w:rPr>
          <w:rFonts w:asciiTheme="majorHAnsi" w:hAnsiTheme="majorHAnsi" w:cstheme="majorHAnsi"/>
          <w:b/>
          <w:bCs/>
          <w:lang w:val="en-US"/>
        </w:rPr>
      </w:pPr>
      <w:r w:rsidRPr="00B603D1">
        <w:rPr>
          <w:rFonts w:asciiTheme="majorHAnsi" w:hAnsiTheme="majorHAnsi" w:cstheme="majorHAnsi"/>
          <w:b/>
          <w:bCs/>
          <w:lang w:val="en-US"/>
        </w:rPr>
        <w:t>Why detector neutrons?</w:t>
      </w:r>
    </w:p>
    <w:p w14:paraId="3889D8D0" w14:textId="1B4F6B0C" w:rsidR="00ED184D" w:rsidRPr="00B603D1" w:rsidRDefault="00ED184D">
      <w:pPr>
        <w:rPr>
          <w:rFonts w:asciiTheme="majorHAnsi" w:hAnsiTheme="majorHAnsi" w:cstheme="majorHAnsi"/>
          <w:lang w:val="en-US"/>
        </w:rPr>
      </w:pPr>
    </w:p>
    <w:p w14:paraId="50CA69C6" w14:textId="46B00E2E" w:rsidR="00ED184D" w:rsidRPr="00B603D1" w:rsidRDefault="00ED184D">
      <w:pPr>
        <w:rPr>
          <w:rFonts w:asciiTheme="majorHAnsi" w:hAnsiTheme="majorHAnsi" w:cstheme="majorHAnsi"/>
          <w:lang w:val="en-US"/>
        </w:rPr>
      </w:pPr>
      <w:r w:rsidRPr="00B603D1">
        <w:rPr>
          <w:rFonts w:asciiTheme="majorHAnsi" w:hAnsiTheme="majorHAnsi" w:cstheme="majorHAnsi"/>
          <w:lang w:val="en-US"/>
        </w:rPr>
        <w:t xml:space="preserve">Neutrons </w:t>
      </w:r>
    </w:p>
    <w:p w14:paraId="7C51F974" w14:textId="77777777" w:rsidR="00E263E0" w:rsidRPr="00B603D1" w:rsidRDefault="00ED184D" w:rsidP="00E263E0">
      <w:pPr>
        <w:pStyle w:val="ListParagraph"/>
        <w:numPr>
          <w:ilvl w:val="0"/>
          <w:numId w:val="1"/>
        </w:numPr>
        <w:rPr>
          <w:rFonts w:asciiTheme="majorHAnsi" w:hAnsiTheme="majorHAnsi" w:cstheme="majorHAnsi"/>
          <w:lang w:val="en-US"/>
        </w:rPr>
      </w:pPr>
      <w:r w:rsidRPr="00B603D1">
        <w:rPr>
          <w:rFonts w:asciiTheme="majorHAnsi" w:hAnsiTheme="majorHAnsi" w:cstheme="majorHAnsi"/>
          <w:lang w:val="en-US"/>
        </w:rPr>
        <w:t xml:space="preserve">A neutron </w:t>
      </w:r>
      <w:r w:rsidR="006726B3" w:rsidRPr="00B603D1">
        <w:rPr>
          <w:rFonts w:asciiTheme="majorHAnsi" w:hAnsiTheme="majorHAnsi" w:cstheme="majorHAnsi"/>
          <w:lang w:val="en-US"/>
        </w:rPr>
        <w:t>composites</w:t>
      </w:r>
      <w:r w:rsidRPr="00B603D1">
        <w:rPr>
          <w:rFonts w:asciiTheme="majorHAnsi" w:hAnsiTheme="majorHAnsi" w:cstheme="majorHAnsi"/>
          <w:lang w:val="en-US"/>
        </w:rPr>
        <w:t xml:space="preserve"> of three quarks, </w:t>
      </w:r>
      <w:r w:rsidRPr="00B603D1">
        <w:rPr>
          <w:rFonts w:asciiTheme="majorHAnsi" w:hAnsiTheme="majorHAnsi" w:cstheme="majorHAnsi"/>
          <w:b/>
          <w:bCs/>
          <w:lang w:val="en-US"/>
        </w:rPr>
        <w:t xml:space="preserve">up down </w:t>
      </w:r>
      <w:proofErr w:type="spellStart"/>
      <w:r w:rsidRPr="00B603D1">
        <w:rPr>
          <w:rFonts w:asciiTheme="majorHAnsi" w:hAnsiTheme="majorHAnsi" w:cstheme="majorHAnsi"/>
          <w:b/>
          <w:bCs/>
          <w:lang w:val="en-US"/>
        </w:rPr>
        <w:t>down</w:t>
      </w:r>
      <w:proofErr w:type="spellEnd"/>
      <w:r w:rsidR="006726B3" w:rsidRPr="00B603D1">
        <w:rPr>
          <w:rFonts w:asciiTheme="majorHAnsi" w:hAnsiTheme="majorHAnsi" w:cstheme="majorHAnsi"/>
          <w:lang w:val="en-US"/>
        </w:rPr>
        <w:t>.</w:t>
      </w:r>
      <w:r w:rsidRPr="00B603D1">
        <w:rPr>
          <w:rFonts w:asciiTheme="majorHAnsi" w:hAnsiTheme="majorHAnsi" w:cstheme="majorHAnsi"/>
          <w:lang w:val="en-US"/>
        </w:rPr>
        <w:t xml:space="preserve"> </w:t>
      </w:r>
    </w:p>
    <w:p w14:paraId="603A4FB5" w14:textId="77777777" w:rsidR="00E263E0" w:rsidRPr="00B603D1" w:rsidRDefault="00F2503A" w:rsidP="00E263E0">
      <w:pPr>
        <w:pStyle w:val="ListParagraph"/>
        <w:numPr>
          <w:ilvl w:val="0"/>
          <w:numId w:val="1"/>
        </w:numPr>
        <w:rPr>
          <w:rFonts w:asciiTheme="majorHAnsi" w:hAnsiTheme="majorHAnsi" w:cstheme="majorHAnsi"/>
          <w:lang w:val="en-US"/>
        </w:rPr>
      </w:pPr>
      <w:r w:rsidRPr="00B603D1">
        <w:rPr>
          <w:rFonts w:asciiTheme="majorHAnsi" w:hAnsiTheme="majorHAnsi" w:cstheme="majorHAnsi"/>
          <w:lang w:val="en-US"/>
        </w:rPr>
        <w:t xml:space="preserve">The electrical charge of up and down quarks </w:t>
      </w:r>
      <w:proofErr w:type="gramStart"/>
      <w:r w:rsidRPr="00B603D1">
        <w:rPr>
          <w:rFonts w:asciiTheme="majorHAnsi" w:hAnsiTheme="majorHAnsi" w:cstheme="majorHAnsi"/>
          <w:lang w:val="en-US"/>
        </w:rPr>
        <w:t>are</w:t>
      </w:r>
      <w:proofErr w:type="gramEnd"/>
      <w:r w:rsidRPr="00B603D1">
        <w:rPr>
          <w:rFonts w:asciiTheme="majorHAnsi" w:hAnsiTheme="majorHAnsi" w:cstheme="majorHAnsi"/>
          <w:lang w:val="en-US"/>
        </w:rPr>
        <w:t xml:space="preserve"> …, respectively. </w:t>
      </w:r>
    </w:p>
    <w:p w14:paraId="76352CCC" w14:textId="77777777" w:rsidR="00E263E0" w:rsidRPr="00B603D1" w:rsidRDefault="00ED184D" w:rsidP="00E263E0">
      <w:pPr>
        <w:pStyle w:val="ListParagraph"/>
        <w:numPr>
          <w:ilvl w:val="0"/>
          <w:numId w:val="1"/>
        </w:numPr>
        <w:rPr>
          <w:rFonts w:asciiTheme="majorHAnsi" w:hAnsiTheme="majorHAnsi" w:cstheme="majorHAnsi"/>
          <w:lang w:val="en-US"/>
        </w:rPr>
      </w:pPr>
      <w:r w:rsidRPr="00B603D1">
        <w:rPr>
          <w:rFonts w:asciiTheme="majorHAnsi" w:hAnsiTheme="majorHAnsi" w:cstheme="majorHAnsi"/>
          <w:lang w:val="en-US"/>
        </w:rPr>
        <w:t xml:space="preserve">Since the net charge of </w:t>
      </w:r>
      <w:r w:rsidR="00F2503A" w:rsidRPr="00B603D1">
        <w:rPr>
          <w:rFonts w:asciiTheme="majorHAnsi" w:hAnsiTheme="majorHAnsi" w:cstheme="majorHAnsi"/>
          <w:lang w:val="en-US"/>
        </w:rPr>
        <w:t>the neutrons</w:t>
      </w:r>
      <w:r w:rsidRPr="00B603D1">
        <w:rPr>
          <w:rFonts w:asciiTheme="majorHAnsi" w:hAnsiTheme="majorHAnsi" w:cstheme="majorHAnsi"/>
          <w:lang w:val="en-US"/>
        </w:rPr>
        <w:t xml:space="preserve"> constituents is zero</w:t>
      </w:r>
      <w:r w:rsidR="00F2503A" w:rsidRPr="00B603D1">
        <w:rPr>
          <w:rFonts w:asciiTheme="majorHAnsi" w:hAnsiTheme="majorHAnsi" w:cstheme="majorHAnsi"/>
          <w:lang w:val="en-US"/>
        </w:rPr>
        <w:t xml:space="preserve"> it</w:t>
      </w:r>
      <w:r w:rsidR="006726B3" w:rsidRPr="00B603D1">
        <w:rPr>
          <w:rFonts w:asciiTheme="majorHAnsi" w:hAnsiTheme="majorHAnsi" w:cstheme="majorHAnsi"/>
          <w:lang w:val="en-US"/>
        </w:rPr>
        <w:t xml:space="preserve"> </w:t>
      </w:r>
      <w:r w:rsidR="00E263E0" w:rsidRPr="00B603D1">
        <w:rPr>
          <w:rFonts w:asciiTheme="majorHAnsi" w:hAnsiTheme="majorHAnsi" w:cstheme="majorHAnsi"/>
          <w:lang w:val="en-US"/>
        </w:rPr>
        <w:t xml:space="preserve">is a neutron particle with no charge. </w:t>
      </w:r>
    </w:p>
    <w:p w14:paraId="55087980" w14:textId="77777777" w:rsidR="00E263E0" w:rsidRPr="00B603D1" w:rsidRDefault="00E263E0" w:rsidP="00E263E0">
      <w:pPr>
        <w:pStyle w:val="ListParagraph"/>
        <w:numPr>
          <w:ilvl w:val="0"/>
          <w:numId w:val="1"/>
        </w:numPr>
        <w:rPr>
          <w:rFonts w:asciiTheme="majorHAnsi" w:hAnsiTheme="majorHAnsi" w:cstheme="majorHAnsi"/>
          <w:lang w:val="en-US"/>
        </w:rPr>
      </w:pPr>
      <w:r w:rsidRPr="00B603D1">
        <w:rPr>
          <w:rFonts w:asciiTheme="majorHAnsi" w:hAnsiTheme="majorHAnsi" w:cstheme="majorHAnsi"/>
          <w:lang w:val="en-US"/>
        </w:rPr>
        <w:t xml:space="preserve">As a </w:t>
      </w:r>
      <w:proofErr w:type="gramStart"/>
      <w:r w:rsidRPr="00B603D1">
        <w:rPr>
          <w:rFonts w:asciiTheme="majorHAnsi" w:hAnsiTheme="majorHAnsi" w:cstheme="majorHAnsi"/>
          <w:lang w:val="en-US"/>
        </w:rPr>
        <w:t>result</w:t>
      </w:r>
      <w:proofErr w:type="gramEnd"/>
      <w:r w:rsidRPr="00B603D1">
        <w:rPr>
          <w:rFonts w:asciiTheme="majorHAnsi" w:hAnsiTheme="majorHAnsi" w:cstheme="majorHAnsi"/>
          <w:lang w:val="en-US"/>
        </w:rPr>
        <w:t xml:space="preserve"> it cannot interact electromagnetically with other particles. </w:t>
      </w:r>
    </w:p>
    <w:p w14:paraId="74390D3A" w14:textId="6ED51C7E" w:rsidR="00E263E0" w:rsidRPr="00B603D1" w:rsidRDefault="00E263E0" w:rsidP="00E263E0">
      <w:pPr>
        <w:pStyle w:val="ListParagraph"/>
        <w:numPr>
          <w:ilvl w:val="0"/>
          <w:numId w:val="1"/>
        </w:numPr>
        <w:rPr>
          <w:rFonts w:asciiTheme="majorHAnsi" w:hAnsiTheme="majorHAnsi" w:cstheme="majorHAnsi"/>
          <w:lang w:val="en-US"/>
        </w:rPr>
      </w:pPr>
      <w:r w:rsidRPr="00B603D1">
        <w:rPr>
          <w:rFonts w:asciiTheme="majorHAnsi" w:hAnsiTheme="majorHAnsi" w:cstheme="majorHAnsi"/>
          <w:lang w:val="en-US"/>
        </w:rPr>
        <w:t xml:space="preserve">Primarily, neutrons lose energy by hadronic interactions, a much stronger force, but with a significantly shorter range (10^-15m), than the electromagnetic. (so?) </w:t>
      </w:r>
    </w:p>
    <w:p w14:paraId="3C4E82E2" w14:textId="5E98ECED" w:rsidR="00E263E0" w:rsidRPr="00B603D1" w:rsidRDefault="00E263E0" w:rsidP="00E263E0">
      <w:pPr>
        <w:pStyle w:val="ListParagraph"/>
        <w:numPr>
          <w:ilvl w:val="0"/>
          <w:numId w:val="1"/>
        </w:numPr>
        <w:rPr>
          <w:rFonts w:asciiTheme="majorHAnsi" w:hAnsiTheme="majorHAnsi" w:cstheme="majorHAnsi"/>
          <w:lang w:val="en-US"/>
        </w:rPr>
      </w:pPr>
      <w:r w:rsidRPr="00B603D1">
        <w:rPr>
          <w:rFonts w:asciiTheme="majorHAnsi" w:hAnsiTheme="majorHAnsi" w:cstheme="majorHAnsi"/>
          <w:lang w:val="en-US"/>
        </w:rPr>
        <w:t xml:space="preserve">Therefore, neutrons do not directly ionize while traversing matter and are heavily penetrating particles. </w:t>
      </w:r>
    </w:p>
    <w:p w14:paraId="2BC63A02" w14:textId="5A7328B4" w:rsidR="009E7683" w:rsidRPr="00B603D1" w:rsidRDefault="009E7683" w:rsidP="00E263E0">
      <w:pPr>
        <w:pStyle w:val="ListParagraph"/>
        <w:numPr>
          <w:ilvl w:val="0"/>
          <w:numId w:val="1"/>
        </w:numPr>
        <w:rPr>
          <w:rFonts w:asciiTheme="majorHAnsi" w:hAnsiTheme="majorHAnsi" w:cstheme="majorHAnsi"/>
          <w:lang w:val="en-US"/>
        </w:rPr>
      </w:pPr>
      <w:r w:rsidRPr="00B603D1">
        <w:rPr>
          <w:rFonts w:asciiTheme="majorHAnsi" w:hAnsiTheme="majorHAnsi" w:cstheme="majorHAnsi"/>
          <w:lang w:val="en-US"/>
        </w:rPr>
        <w:t>More? Reflect on the following paragraphs?</w:t>
      </w:r>
    </w:p>
    <w:p w14:paraId="0EED5F21" w14:textId="64FEE90A" w:rsidR="009E7683" w:rsidRPr="00B603D1" w:rsidRDefault="009E7683" w:rsidP="009E7683">
      <w:pPr>
        <w:rPr>
          <w:rFonts w:asciiTheme="majorHAnsi" w:hAnsiTheme="majorHAnsi" w:cstheme="majorHAnsi"/>
          <w:lang w:val="en-US"/>
        </w:rPr>
      </w:pPr>
    </w:p>
    <w:p w14:paraId="223EFE40" w14:textId="67FF807E" w:rsidR="009E7683" w:rsidRPr="00B603D1" w:rsidRDefault="009E7683" w:rsidP="009E7683">
      <w:pPr>
        <w:rPr>
          <w:rFonts w:asciiTheme="majorHAnsi" w:hAnsiTheme="majorHAnsi" w:cstheme="majorHAnsi"/>
          <w:b/>
          <w:bCs/>
          <w:lang w:val="en-US"/>
        </w:rPr>
      </w:pPr>
      <w:r w:rsidRPr="00B603D1">
        <w:rPr>
          <w:rFonts w:asciiTheme="majorHAnsi" w:hAnsiTheme="majorHAnsi" w:cstheme="majorHAnsi"/>
          <w:b/>
          <w:bCs/>
          <w:lang w:val="en-US"/>
        </w:rPr>
        <w:t>Basic Neutron interaction</w:t>
      </w:r>
    </w:p>
    <w:p w14:paraId="368C339C" w14:textId="3BA4AFAE" w:rsidR="009E7683" w:rsidRPr="00B603D1" w:rsidRDefault="009E7683" w:rsidP="009E7683">
      <w:pPr>
        <w:rPr>
          <w:rFonts w:asciiTheme="majorHAnsi" w:hAnsiTheme="majorHAnsi" w:cstheme="majorHAnsi"/>
          <w:lang w:val="en-US"/>
        </w:rPr>
      </w:pPr>
    </w:p>
    <w:p w14:paraId="4BBA2EA4" w14:textId="7E0E2B8B" w:rsidR="00ED184D" w:rsidRPr="00B603D1" w:rsidRDefault="009E7683">
      <w:pPr>
        <w:rPr>
          <w:rFonts w:asciiTheme="majorHAnsi" w:hAnsiTheme="majorHAnsi" w:cstheme="majorHAnsi"/>
          <w:b/>
          <w:bCs/>
          <w:lang w:val="en-US"/>
        </w:rPr>
      </w:pPr>
      <w:r w:rsidRPr="00B603D1">
        <w:rPr>
          <w:rFonts w:asciiTheme="majorHAnsi" w:hAnsiTheme="majorHAnsi" w:cstheme="majorHAnsi"/>
          <w:b/>
          <w:bCs/>
          <w:lang w:val="en-US"/>
        </w:rPr>
        <w:t>How to Detect Neutrons</w:t>
      </w:r>
    </w:p>
    <w:p w14:paraId="0ED40894" w14:textId="370147F9" w:rsidR="00444172" w:rsidRPr="00B603D1" w:rsidRDefault="00444172" w:rsidP="009E7683">
      <w:pPr>
        <w:pStyle w:val="ListParagraph"/>
        <w:numPr>
          <w:ilvl w:val="0"/>
          <w:numId w:val="2"/>
        </w:numPr>
        <w:rPr>
          <w:rFonts w:asciiTheme="majorHAnsi" w:hAnsiTheme="majorHAnsi" w:cstheme="majorHAnsi"/>
          <w:lang w:val="en-US"/>
        </w:rPr>
      </w:pPr>
      <w:r w:rsidRPr="00B603D1">
        <w:rPr>
          <w:rFonts w:asciiTheme="majorHAnsi" w:hAnsiTheme="majorHAnsi" w:cstheme="majorHAnsi"/>
          <w:sz w:val="22"/>
          <w:szCs w:val="22"/>
          <w:lang w:val="en-US"/>
        </w:rPr>
        <w:t xml:space="preserve">Neutrons are more difficult and complex to detect than </w:t>
      </w:r>
      <w:r w:rsidRPr="00B603D1">
        <w:rPr>
          <w:rFonts w:asciiTheme="majorHAnsi" w:hAnsiTheme="majorHAnsi" w:cstheme="majorHAnsi"/>
          <w:lang w:val="en-US"/>
        </w:rPr>
        <w:t>other types of radiation</w:t>
      </w:r>
      <w:r w:rsidRPr="00B603D1">
        <w:rPr>
          <w:rFonts w:asciiTheme="majorHAnsi" w:hAnsiTheme="majorHAnsi" w:cstheme="majorHAnsi"/>
          <w:sz w:val="22"/>
          <w:szCs w:val="22"/>
          <w:lang w:val="en-US"/>
        </w:rPr>
        <w:t xml:space="preserve"> due to its </w:t>
      </w:r>
      <w:r w:rsidRPr="00B603D1">
        <w:rPr>
          <w:rFonts w:asciiTheme="majorHAnsi" w:hAnsiTheme="majorHAnsi" w:cstheme="majorHAnsi"/>
          <w:lang w:val="en-US"/>
        </w:rPr>
        <w:t>intrinsic characteristics which causes it to interact differently with matter</w:t>
      </w:r>
      <w:r w:rsidRPr="00B603D1">
        <w:rPr>
          <w:rFonts w:asciiTheme="majorHAnsi" w:hAnsiTheme="majorHAnsi" w:cstheme="majorHAnsi"/>
          <w:sz w:val="22"/>
          <w:szCs w:val="22"/>
          <w:lang w:val="en-US"/>
        </w:rPr>
        <w:t xml:space="preserve">. </w:t>
      </w:r>
    </w:p>
    <w:p w14:paraId="10CA86EE" w14:textId="2DC220D5" w:rsidR="009E7683" w:rsidRPr="00B603D1" w:rsidRDefault="009E7683" w:rsidP="009E7683">
      <w:pPr>
        <w:pStyle w:val="ListParagraph"/>
        <w:numPr>
          <w:ilvl w:val="0"/>
          <w:numId w:val="2"/>
        </w:numPr>
        <w:rPr>
          <w:rFonts w:asciiTheme="majorHAnsi" w:hAnsiTheme="majorHAnsi" w:cstheme="majorHAnsi"/>
          <w:lang w:val="en-US"/>
        </w:rPr>
      </w:pPr>
      <w:r w:rsidRPr="00B603D1">
        <w:rPr>
          <w:rFonts w:asciiTheme="majorHAnsi" w:hAnsiTheme="majorHAnsi" w:cstheme="majorHAnsi"/>
          <w:lang w:val="en-US"/>
        </w:rPr>
        <w:t>Particle detectors rel</w:t>
      </w:r>
      <w:r w:rsidR="009E2BEF" w:rsidRPr="00B603D1">
        <w:rPr>
          <w:rFonts w:asciiTheme="majorHAnsi" w:hAnsiTheme="majorHAnsi" w:cstheme="majorHAnsi"/>
          <w:lang w:val="en-US"/>
        </w:rPr>
        <w:t>y</w:t>
      </w:r>
      <w:r w:rsidRPr="00B603D1">
        <w:rPr>
          <w:rFonts w:asciiTheme="majorHAnsi" w:hAnsiTheme="majorHAnsi" w:cstheme="majorHAnsi"/>
          <w:lang w:val="en-US"/>
        </w:rPr>
        <w:t xml:space="preserve"> on ionization of the sensitive volume to generate a signal </w:t>
      </w:r>
    </w:p>
    <w:p w14:paraId="157C1AD4" w14:textId="7C7223FC" w:rsidR="009E7683" w:rsidRPr="00B603D1" w:rsidRDefault="009E7683" w:rsidP="009E7683">
      <w:pPr>
        <w:pStyle w:val="ListParagraph"/>
        <w:numPr>
          <w:ilvl w:val="0"/>
          <w:numId w:val="2"/>
        </w:numPr>
        <w:rPr>
          <w:rFonts w:asciiTheme="majorHAnsi" w:hAnsiTheme="majorHAnsi" w:cstheme="majorHAnsi"/>
          <w:lang w:val="en-US"/>
        </w:rPr>
      </w:pPr>
      <w:r w:rsidRPr="00B603D1">
        <w:rPr>
          <w:rFonts w:asciiTheme="majorHAnsi" w:hAnsiTheme="majorHAnsi" w:cstheme="majorHAnsi"/>
          <w:lang w:val="en-US"/>
        </w:rPr>
        <w:t>Neutrons have zero net charge and does not interact electromagnetically with material</w:t>
      </w:r>
      <w:r w:rsidR="00444172" w:rsidRPr="00B603D1">
        <w:rPr>
          <w:rFonts w:asciiTheme="majorHAnsi" w:hAnsiTheme="majorHAnsi" w:cstheme="majorHAnsi"/>
          <w:lang w:val="en-US"/>
        </w:rPr>
        <w:t xml:space="preserve"> and thus does not</w:t>
      </w:r>
      <w:r w:rsidRPr="00B603D1">
        <w:rPr>
          <w:rFonts w:asciiTheme="majorHAnsi" w:hAnsiTheme="majorHAnsi" w:cstheme="majorHAnsi"/>
          <w:lang w:val="en-US"/>
        </w:rPr>
        <w:t xml:space="preserve"> ionize material directly.</w:t>
      </w:r>
    </w:p>
    <w:p w14:paraId="4E77809F" w14:textId="5B5F533A" w:rsidR="009E2BEF" w:rsidRPr="00B603D1" w:rsidRDefault="009E7683" w:rsidP="009E2BEF">
      <w:pPr>
        <w:pStyle w:val="ListParagraph"/>
        <w:numPr>
          <w:ilvl w:val="0"/>
          <w:numId w:val="2"/>
        </w:numPr>
        <w:rPr>
          <w:rFonts w:asciiTheme="majorHAnsi" w:hAnsiTheme="majorHAnsi" w:cstheme="majorHAnsi"/>
          <w:lang w:val="en-US"/>
        </w:rPr>
      </w:pPr>
      <w:r w:rsidRPr="00B603D1">
        <w:rPr>
          <w:rFonts w:asciiTheme="majorHAnsi" w:hAnsiTheme="majorHAnsi" w:cstheme="majorHAnsi"/>
          <w:lang w:val="en-US"/>
        </w:rPr>
        <w:t>Neutrons can, however, be converted into charged particles which in turn</w:t>
      </w:r>
      <w:r w:rsidR="009E2BEF" w:rsidRPr="00B603D1">
        <w:rPr>
          <w:rFonts w:asciiTheme="majorHAnsi" w:hAnsiTheme="majorHAnsi" w:cstheme="majorHAnsi"/>
          <w:lang w:val="en-US"/>
        </w:rPr>
        <w:t xml:space="preserve"> traverses and interacts with the detection medium. </w:t>
      </w:r>
    </w:p>
    <w:p w14:paraId="4956D59F" w14:textId="1407EDC9" w:rsidR="009E2BEF" w:rsidRPr="00B603D1" w:rsidRDefault="00444172" w:rsidP="00444172">
      <w:pPr>
        <w:pStyle w:val="ListParagraph"/>
        <w:numPr>
          <w:ilvl w:val="0"/>
          <w:numId w:val="2"/>
        </w:numPr>
        <w:rPr>
          <w:rFonts w:asciiTheme="majorHAnsi" w:hAnsiTheme="majorHAnsi" w:cstheme="majorHAnsi"/>
          <w:lang w:val="en-US"/>
        </w:rPr>
      </w:pPr>
      <w:r w:rsidRPr="00B603D1">
        <w:rPr>
          <w:rFonts w:asciiTheme="majorHAnsi" w:hAnsiTheme="majorHAnsi" w:cstheme="majorHAnsi"/>
          <w:lang w:val="en-US"/>
        </w:rPr>
        <w:t xml:space="preserve">The detection of neutrons therefore </w:t>
      </w:r>
      <w:proofErr w:type="gramStart"/>
      <w:r w:rsidRPr="00B603D1">
        <w:rPr>
          <w:rFonts w:asciiTheme="majorHAnsi" w:hAnsiTheme="majorHAnsi" w:cstheme="majorHAnsi"/>
          <w:lang w:val="en-US"/>
        </w:rPr>
        <w:t>rely</w:t>
      </w:r>
      <w:proofErr w:type="gramEnd"/>
      <w:r w:rsidRPr="00B603D1">
        <w:rPr>
          <w:rFonts w:asciiTheme="majorHAnsi" w:hAnsiTheme="majorHAnsi" w:cstheme="majorHAnsi"/>
          <w:lang w:val="en-US"/>
        </w:rPr>
        <w:t xml:space="preserve"> </w:t>
      </w:r>
      <w:r w:rsidR="009E2BEF" w:rsidRPr="00B603D1">
        <w:rPr>
          <w:rFonts w:asciiTheme="majorHAnsi" w:hAnsiTheme="majorHAnsi" w:cstheme="majorHAnsi"/>
          <w:lang w:val="en-US"/>
        </w:rPr>
        <w:t xml:space="preserve">on conversion products as neutron indicators. </w:t>
      </w:r>
    </w:p>
    <w:p w14:paraId="0F39F8E9" w14:textId="189EB2CA" w:rsidR="009E2BEF" w:rsidRPr="00B603D1" w:rsidRDefault="009E2BEF" w:rsidP="00444172">
      <w:pPr>
        <w:pStyle w:val="ListParagraph"/>
        <w:numPr>
          <w:ilvl w:val="0"/>
          <w:numId w:val="2"/>
        </w:numPr>
        <w:rPr>
          <w:rFonts w:asciiTheme="majorHAnsi" w:hAnsiTheme="majorHAnsi" w:cstheme="majorHAnsi"/>
          <w:b/>
          <w:bCs/>
          <w:lang w:val="en-US"/>
        </w:rPr>
      </w:pPr>
      <w:proofErr w:type="spellStart"/>
      <w:r w:rsidRPr="00B603D1">
        <w:rPr>
          <w:rFonts w:asciiTheme="majorHAnsi" w:hAnsiTheme="majorHAnsi" w:cstheme="majorHAnsi"/>
          <w:b/>
          <w:bCs/>
          <w:lang w:val="en-US"/>
        </w:rPr>
        <w:t>Sequay</w:t>
      </w:r>
      <w:proofErr w:type="spellEnd"/>
      <w:r w:rsidRPr="00B603D1">
        <w:rPr>
          <w:rFonts w:asciiTheme="majorHAnsi" w:hAnsiTheme="majorHAnsi" w:cstheme="majorHAnsi"/>
          <w:b/>
          <w:bCs/>
          <w:lang w:val="en-US"/>
        </w:rPr>
        <w:t xml:space="preserve"> </w:t>
      </w:r>
    </w:p>
    <w:p w14:paraId="23A67949" w14:textId="2BB89C3A" w:rsidR="009E7683" w:rsidRPr="00B603D1" w:rsidRDefault="009E7683">
      <w:pPr>
        <w:rPr>
          <w:rFonts w:asciiTheme="majorHAnsi" w:hAnsiTheme="majorHAnsi" w:cstheme="majorHAnsi"/>
          <w:lang w:val="en-US"/>
        </w:rPr>
      </w:pPr>
    </w:p>
    <w:p w14:paraId="644E3316" w14:textId="3C7306AC" w:rsidR="009E7683" w:rsidRPr="00B603D1" w:rsidRDefault="009E7683">
      <w:pPr>
        <w:rPr>
          <w:rFonts w:asciiTheme="majorHAnsi" w:hAnsiTheme="majorHAnsi" w:cstheme="majorHAnsi"/>
          <w:b/>
          <w:bCs/>
          <w:lang w:val="en-US"/>
        </w:rPr>
      </w:pPr>
      <w:r w:rsidRPr="00B603D1">
        <w:rPr>
          <w:rFonts w:asciiTheme="majorHAnsi" w:hAnsiTheme="majorHAnsi" w:cstheme="majorHAnsi"/>
          <w:b/>
          <w:bCs/>
          <w:lang w:val="en-US"/>
        </w:rPr>
        <w:t>Converter Material</w:t>
      </w:r>
      <w:r w:rsidR="009E2BEF" w:rsidRPr="00B603D1">
        <w:rPr>
          <w:rFonts w:asciiTheme="majorHAnsi" w:hAnsiTheme="majorHAnsi" w:cstheme="majorHAnsi"/>
          <w:b/>
          <w:bCs/>
          <w:lang w:val="en-US"/>
        </w:rPr>
        <w:t>/Reactions</w:t>
      </w:r>
      <w:r w:rsidR="00F97FE1" w:rsidRPr="00B603D1">
        <w:rPr>
          <w:rFonts w:asciiTheme="majorHAnsi" w:hAnsiTheme="majorHAnsi" w:cstheme="majorHAnsi"/>
          <w:b/>
          <w:bCs/>
          <w:lang w:val="en-US"/>
        </w:rPr>
        <w:t xml:space="preserve"> (THIS IS SHITTY)</w:t>
      </w:r>
    </w:p>
    <w:p w14:paraId="1D20FA5E" w14:textId="792A8DE0" w:rsidR="009E7683" w:rsidRPr="00B603D1" w:rsidRDefault="00F97FE1" w:rsidP="00F97FE1">
      <w:pPr>
        <w:pStyle w:val="ListParagraph"/>
        <w:numPr>
          <w:ilvl w:val="0"/>
          <w:numId w:val="2"/>
        </w:numPr>
        <w:rPr>
          <w:rFonts w:asciiTheme="majorHAnsi" w:hAnsiTheme="majorHAnsi" w:cstheme="majorHAnsi"/>
          <w:lang w:val="en-US"/>
        </w:rPr>
      </w:pPr>
      <w:r w:rsidRPr="00B603D1">
        <w:rPr>
          <w:rFonts w:asciiTheme="majorHAnsi" w:hAnsiTheme="majorHAnsi" w:cstheme="majorHAnsi"/>
          <w:lang w:val="en-US"/>
        </w:rPr>
        <w:t xml:space="preserve">Every type of neutron detector </w:t>
      </w:r>
      <w:r w:rsidR="00397951" w:rsidRPr="00B603D1">
        <w:rPr>
          <w:rFonts w:asciiTheme="majorHAnsi" w:hAnsiTheme="majorHAnsi" w:cstheme="majorHAnsi"/>
          <w:lang w:val="en-US"/>
        </w:rPr>
        <w:t>involves</w:t>
      </w:r>
      <w:r w:rsidRPr="00B603D1">
        <w:rPr>
          <w:rFonts w:asciiTheme="majorHAnsi" w:hAnsiTheme="majorHAnsi" w:cstheme="majorHAnsi"/>
          <w:lang w:val="en-US"/>
        </w:rPr>
        <w:t xml:space="preserve"> the coupling of a converter material and a conventional radiation detector. </w:t>
      </w:r>
    </w:p>
    <w:p w14:paraId="0CEE254B" w14:textId="69C96787" w:rsidR="007D5C04" w:rsidRPr="00B603D1" w:rsidRDefault="00397951" w:rsidP="00F97FE1">
      <w:pPr>
        <w:pStyle w:val="ListParagraph"/>
        <w:numPr>
          <w:ilvl w:val="0"/>
          <w:numId w:val="2"/>
        </w:numPr>
        <w:rPr>
          <w:rFonts w:asciiTheme="majorHAnsi" w:hAnsiTheme="majorHAnsi" w:cstheme="majorHAnsi"/>
          <w:lang w:val="en-US"/>
        </w:rPr>
      </w:pPr>
      <w:r w:rsidRPr="00B603D1">
        <w:rPr>
          <w:rFonts w:asciiTheme="majorHAnsi" w:hAnsiTheme="majorHAnsi" w:cstheme="majorHAnsi"/>
          <w:lang w:val="en-US"/>
        </w:rPr>
        <w:t xml:space="preserve">When exposed to a neutron source, nuclear reactions take place in the converter material and results in </w:t>
      </w:r>
      <w:r w:rsidRPr="00B603D1">
        <w:rPr>
          <w:rFonts w:asciiTheme="majorHAnsi" w:hAnsiTheme="majorHAnsi" w:cstheme="majorHAnsi"/>
          <w:color w:val="000000"/>
          <w:sz w:val="22"/>
          <w:szCs w:val="22"/>
          <w:lang w:val="en-US"/>
        </w:rPr>
        <w:t xml:space="preserve">prompt energetic charged particles. </w:t>
      </w:r>
    </w:p>
    <w:p w14:paraId="1572D6D9" w14:textId="6E16DF5C" w:rsidR="00FD3AA7" w:rsidRPr="00B603D1" w:rsidRDefault="00FD3AA7" w:rsidP="00FD3AA7">
      <w:pPr>
        <w:numPr>
          <w:ilvl w:val="0"/>
          <w:numId w:val="2"/>
        </w:numPr>
        <w:textAlignment w:val="center"/>
        <w:rPr>
          <w:rFonts w:asciiTheme="majorHAnsi" w:eastAsia="Times New Roman" w:hAnsiTheme="majorHAnsi" w:cstheme="majorHAnsi"/>
          <w:color w:val="000000"/>
          <w:sz w:val="22"/>
          <w:szCs w:val="22"/>
          <w:lang w:val="en-US" w:eastAsia="en-GB"/>
        </w:rPr>
      </w:pPr>
      <w:r w:rsidRPr="00B603D1">
        <w:rPr>
          <w:rFonts w:asciiTheme="majorHAnsi" w:eastAsia="Times New Roman" w:hAnsiTheme="majorHAnsi" w:cstheme="majorHAnsi"/>
          <w:color w:val="000000"/>
          <w:sz w:val="22"/>
          <w:szCs w:val="22"/>
          <w:lang w:val="en-US" w:eastAsia="en-GB"/>
        </w:rPr>
        <w:t xml:space="preserve">Some nuclear reactions of interest in neutron detection are </w:t>
      </w:r>
      <w:r w:rsidRPr="00B603D1">
        <w:rPr>
          <w:rFonts w:asciiTheme="majorHAnsi" w:hAnsiTheme="majorHAnsi" w:cstheme="majorHAnsi"/>
          <w:color w:val="000000"/>
          <w:sz w:val="22"/>
          <w:szCs w:val="22"/>
          <w:lang w:val="en-US"/>
        </w:rPr>
        <w:t>exoergic reactions and neutron capture reactions.</w:t>
      </w:r>
    </w:p>
    <w:p w14:paraId="0213639B" w14:textId="34FCED64" w:rsidR="002A1133" w:rsidRPr="00B603D1" w:rsidRDefault="00FD3AA7" w:rsidP="002A1133">
      <w:pPr>
        <w:pStyle w:val="ListParagraph"/>
        <w:numPr>
          <w:ilvl w:val="0"/>
          <w:numId w:val="2"/>
        </w:numPr>
        <w:rPr>
          <w:rFonts w:asciiTheme="majorHAnsi" w:hAnsiTheme="majorHAnsi" w:cstheme="majorHAnsi"/>
          <w:lang w:val="en-US"/>
        </w:rPr>
      </w:pPr>
      <w:r w:rsidRPr="00B603D1">
        <w:rPr>
          <w:rFonts w:asciiTheme="majorHAnsi" w:hAnsiTheme="majorHAnsi" w:cstheme="majorHAnsi"/>
          <w:lang w:val="en-US"/>
        </w:rPr>
        <w:t xml:space="preserve">Exoergic reactions are nuclear reactions with a positive Q-value. This means the production particles from the reaction gain a large amount of kinetic energy. Examples of exoergic reactions used for neutron conversion are </w:t>
      </w:r>
      <w:r w:rsidR="002A1133" w:rsidRPr="00B603D1">
        <w:rPr>
          <w:rFonts w:asciiTheme="majorHAnsi" w:eastAsia="Times New Roman" w:hAnsiTheme="majorHAnsi" w:cstheme="majorHAnsi"/>
          <w:color w:val="000000"/>
          <w:sz w:val="22"/>
          <w:szCs w:val="22"/>
          <w:lang w:val="en-US" w:eastAsia="en-GB"/>
        </w:rPr>
        <w:t>B-10(</w:t>
      </w:r>
      <w:proofErr w:type="spellStart"/>
      <w:proofErr w:type="gramStart"/>
      <w:r w:rsidR="002A1133" w:rsidRPr="00B603D1">
        <w:rPr>
          <w:rFonts w:asciiTheme="majorHAnsi" w:eastAsia="Times New Roman" w:hAnsiTheme="majorHAnsi" w:cstheme="majorHAnsi"/>
          <w:color w:val="000000"/>
          <w:sz w:val="22"/>
          <w:szCs w:val="22"/>
          <w:lang w:val="en-US" w:eastAsia="en-GB"/>
        </w:rPr>
        <w:t>n,a</w:t>
      </w:r>
      <w:proofErr w:type="spellEnd"/>
      <w:proofErr w:type="gramEnd"/>
      <w:r w:rsidR="002A1133" w:rsidRPr="00B603D1">
        <w:rPr>
          <w:rFonts w:asciiTheme="majorHAnsi" w:eastAsia="Times New Roman" w:hAnsiTheme="majorHAnsi" w:cstheme="majorHAnsi"/>
          <w:color w:val="000000"/>
          <w:sz w:val="22"/>
          <w:szCs w:val="22"/>
          <w:lang w:val="en-US" w:eastAsia="en-GB"/>
        </w:rPr>
        <w:t>), Li-6(</w:t>
      </w:r>
      <w:proofErr w:type="spellStart"/>
      <w:r w:rsidR="002A1133" w:rsidRPr="00B603D1">
        <w:rPr>
          <w:rFonts w:asciiTheme="majorHAnsi" w:eastAsia="Times New Roman" w:hAnsiTheme="majorHAnsi" w:cstheme="majorHAnsi"/>
          <w:color w:val="000000"/>
          <w:sz w:val="22"/>
          <w:szCs w:val="22"/>
          <w:lang w:val="en-US" w:eastAsia="en-GB"/>
        </w:rPr>
        <w:t>n,a</w:t>
      </w:r>
      <w:proofErr w:type="spellEnd"/>
      <w:r w:rsidR="002A1133" w:rsidRPr="00B603D1">
        <w:rPr>
          <w:rFonts w:asciiTheme="majorHAnsi" w:eastAsia="Times New Roman" w:hAnsiTheme="majorHAnsi" w:cstheme="majorHAnsi"/>
          <w:color w:val="000000"/>
          <w:sz w:val="22"/>
          <w:szCs w:val="22"/>
          <w:lang w:val="en-US" w:eastAsia="en-GB"/>
        </w:rPr>
        <w:t xml:space="preserve">) and </w:t>
      </w:r>
      <w:r w:rsidR="002A1133" w:rsidRPr="00B603D1">
        <w:rPr>
          <w:rFonts w:asciiTheme="majorHAnsi" w:hAnsiTheme="majorHAnsi" w:cstheme="majorHAnsi"/>
          <w:color w:val="000000"/>
          <w:sz w:val="22"/>
          <w:szCs w:val="22"/>
          <w:lang w:val="en-US"/>
        </w:rPr>
        <w:t>He-3(</w:t>
      </w:r>
      <w:proofErr w:type="spellStart"/>
      <w:r w:rsidR="002A1133" w:rsidRPr="00B603D1">
        <w:rPr>
          <w:rFonts w:asciiTheme="majorHAnsi" w:hAnsiTheme="majorHAnsi" w:cstheme="majorHAnsi"/>
          <w:color w:val="000000"/>
          <w:sz w:val="22"/>
          <w:szCs w:val="22"/>
          <w:lang w:val="en-US"/>
        </w:rPr>
        <w:t>n,p</w:t>
      </w:r>
      <w:proofErr w:type="spellEnd"/>
      <w:r w:rsidR="002A1133" w:rsidRPr="00B603D1">
        <w:rPr>
          <w:rFonts w:asciiTheme="majorHAnsi" w:hAnsiTheme="majorHAnsi" w:cstheme="majorHAnsi"/>
          <w:color w:val="000000"/>
          <w:sz w:val="22"/>
          <w:szCs w:val="22"/>
          <w:lang w:val="en-US"/>
        </w:rPr>
        <w:t>)</w:t>
      </w:r>
    </w:p>
    <w:p w14:paraId="4C79A9CC" w14:textId="364B4616" w:rsidR="00751123" w:rsidRPr="00B603D1" w:rsidRDefault="00751123" w:rsidP="00751123">
      <w:pPr>
        <w:pStyle w:val="ListParagraph"/>
        <w:numPr>
          <w:ilvl w:val="0"/>
          <w:numId w:val="2"/>
        </w:numPr>
        <w:rPr>
          <w:rFonts w:asciiTheme="majorHAnsi" w:hAnsiTheme="majorHAnsi" w:cstheme="majorHAnsi"/>
          <w:lang w:val="en-US"/>
        </w:rPr>
      </w:pPr>
      <w:r w:rsidRPr="00B603D1">
        <w:rPr>
          <w:rFonts w:asciiTheme="majorHAnsi" w:hAnsiTheme="majorHAnsi" w:cstheme="majorHAnsi"/>
          <w:color w:val="000000"/>
          <w:sz w:val="22"/>
          <w:szCs w:val="22"/>
          <w:lang w:val="en-US"/>
        </w:rPr>
        <w:t>He-3(</w:t>
      </w:r>
      <w:proofErr w:type="spellStart"/>
      <w:proofErr w:type="gramStart"/>
      <w:r w:rsidRPr="00B603D1">
        <w:rPr>
          <w:rFonts w:asciiTheme="majorHAnsi" w:hAnsiTheme="majorHAnsi" w:cstheme="majorHAnsi"/>
          <w:color w:val="000000"/>
          <w:sz w:val="22"/>
          <w:szCs w:val="22"/>
          <w:lang w:val="en-US"/>
        </w:rPr>
        <w:t>n,p</w:t>
      </w:r>
      <w:proofErr w:type="spellEnd"/>
      <w:proofErr w:type="gramEnd"/>
      <w:r w:rsidRPr="00B603D1">
        <w:rPr>
          <w:rFonts w:asciiTheme="majorHAnsi" w:hAnsiTheme="majorHAnsi" w:cstheme="majorHAnsi"/>
          <w:color w:val="000000"/>
          <w:sz w:val="22"/>
          <w:szCs w:val="22"/>
          <w:lang w:val="en-US"/>
        </w:rPr>
        <w:t>)</w:t>
      </w:r>
    </w:p>
    <w:p w14:paraId="08D58FB2" w14:textId="77777777" w:rsidR="003B076F" w:rsidRPr="00B603D1" w:rsidRDefault="003B076F" w:rsidP="00751123">
      <w:pPr>
        <w:pStyle w:val="ListParagraph"/>
        <w:numPr>
          <w:ilvl w:val="1"/>
          <w:numId w:val="2"/>
        </w:numPr>
        <w:rPr>
          <w:rFonts w:asciiTheme="majorHAnsi" w:hAnsiTheme="majorHAnsi" w:cstheme="majorHAnsi"/>
          <w:lang w:val="en-US"/>
        </w:rPr>
      </w:pPr>
    </w:p>
    <w:p w14:paraId="28641DAF" w14:textId="03F64B47" w:rsidR="00786FE6" w:rsidRPr="00B603D1" w:rsidRDefault="00751123" w:rsidP="00751123">
      <w:pPr>
        <w:pStyle w:val="ListParagraph"/>
        <w:numPr>
          <w:ilvl w:val="1"/>
          <w:numId w:val="2"/>
        </w:numPr>
        <w:rPr>
          <w:rFonts w:asciiTheme="majorHAnsi" w:hAnsiTheme="majorHAnsi" w:cstheme="majorHAnsi"/>
          <w:lang w:val="en-US"/>
        </w:rPr>
      </w:pPr>
      <w:r w:rsidRPr="00B603D1">
        <w:rPr>
          <w:rFonts w:asciiTheme="majorHAnsi" w:hAnsiTheme="majorHAnsi" w:cstheme="majorHAnsi"/>
          <w:color w:val="000000"/>
          <w:sz w:val="22"/>
          <w:szCs w:val="22"/>
          <w:lang w:val="en-US"/>
        </w:rPr>
        <w:lastRenderedPageBreak/>
        <w:t xml:space="preserve">Because of its </w:t>
      </w:r>
      <w:r w:rsidR="00786FE6" w:rsidRPr="00B603D1">
        <w:rPr>
          <w:rFonts w:asciiTheme="majorHAnsi" w:hAnsiTheme="majorHAnsi" w:cstheme="majorHAnsi"/>
          <w:color w:val="000000"/>
          <w:sz w:val="22"/>
          <w:szCs w:val="22"/>
          <w:lang w:val="en-US"/>
        </w:rPr>
        <w:t>incredibly</w:t>
      </w:r>
      <w:r w:rsidRPr="00B603D1">
        <w:rPr>
          <w:rFonts w:asciiTheme="majorHAnsi" w:hAnsiTheme="majorHAnsi" w:cstheme="majorHAnsi"/>
          <w:color w:val="000000"/>
          <w:sz w:val="22"/>
          <w:szCs w:val="22"/>
          <w:lang w:val="en-US"/>
        </w:rPr>
        <w:t xml:space="preserve"> large cross section He-3 has for many years been widely used in neutron detection. </w:t>
      </w:r>
    </w:p>
    <w:p w14:paraId="1AB28B55" w14:textId="3713E245" w:rsidR="003B076F" w:rsidRPr="00B603D1" w:rsidRDefault="003B076F" w:rsidP="00751123">
      <w:pPr>
        <w:pStyle w:val="ListParagraph"/>
        <w:numPr>
          <w:ilvl w:val="1"/>
          <w:numId w:val="2"/>
        </w:numPr>
        <w:rPr>
          <w:rFonts w:asciiTheme="majorHAnsi" w:hAnsiTheme="majorHAnsi" w:cstheme="majorHAnsi"/>
          <w:lang w:val="en-US"/>
        </w:rPr>
      </w:pPr>
      <w:r w:rsidRPr="00B603D1">
        <w:rPr>
          <w:rFonts w:asciiTheme="majorHAnsi" w:hAnsiTheme="majorHAnsi" w:cstheme="majorHAnsi"/>
          <w:color w:val="000000"/>
          <w:sz w:val="22"/>
          <w:szCs w:val="22"/>
          <w:lang w:val="en-US"/>
        </w:rPr>
        <w:t xml:space="preserve">He-3 is a </w:t>
      </w:r>
      <w:proofErr w:type="spellStart"/>
      <w:r w:rsidRPr="00B603D1">
        <w:rPr>
          <w:rFonts w:asciiTheme="majorHAnsi" w:hAnsiTheme="majorHAnsi" w:cstheme="majorHAnsi"/>
          <w:color w:val="000000"/>
          <w:sz w:val="22"/>
          <w:szCs w:val="22"/>
          <w:lang w:val="en-US"/>
        </w:rPr>
        <w:t>nobel</w:t>
      </w:r>
      <w:proofErr w:type="spellEnd"/>
      <w:r w:rsidRPr="00B603D1">
        <w:rPr>
          <w:rFonts w:asciiTheme="majorHAnsi" w:hAnsiTheme="majorHAnsi" w:cstheme="majorHAnsi"/>
          <w:color w:val="000000"/>
          <w:sz w:val="22"/>
          <w:szCs w:val="22"/>
          <w:lang w:val="en-US"/>
        </w:rPr>
        <w:t xml:space="preserve"> gas and does not come in other forms, like solid and liquid. </w:t>
      </w:r>
    </w:p>
    <w:p w14:paraId="2C1E035F" w14:textId="63389BD2" w:rsidR="00786FE6" w:rsidRPr="00B603D1" w:rsidRDefault="003B076F" w:rsidP="00751123">
      <w:pPr>
        <w:pStyle w:val="ListParagraph"/>
        <w:numPr>
          <w:ilvl w:val="1"/>
          <w:numId w:val="2"/>
        </w:numPr>
        <w:rPr>
          <w:rFonts w:asciiTheme="majorHAnsi" w:hAnsiTheme="majorHAnsi" w:cstheme="majorHAnsi"/>
          <w:lang w:val="en-US"/>
        </w:rPr>
      </w:pPr>
      <w:r w:rsidRPr="00B603D1">
        <w:rPr>
          <w:rFonts w:asciiTheme="majorHAnsi" w:hAnsiTheme="majorHAnsi" w:cstheme="majorHAnsi"/>
          <w:color w:val="000000"/>
          <w:sz w:val="22"/>
          <w:szCs w:val="22"/>
          <w:lang w:val="en-US"/>
        </w:rPr>
        <w:t xml:space="preserve">After the incident of </w:t>
      </w:r>
      <w:r w:rsidR="00786FE6" w:rsidRPr="00B603D1">
        <w:rPr>
          <w:rFonts w:asciiTheme="majorHAnsi" w:hAnsiTheme="majorHAnsi" w:cstheme="majorHAnsi"/>
          <w:color w:val="000000"/>
          <w:sz w:val="22"/>
          <w:szCs w:val="22"/>
          <w:lang w:val="en-US"/>
        </w:rPr>
        <w:t>9.11</w:t>
      </w:r>
      <w:r w:rsidRPr="00B603D1">
        <w:rPr>
          <w:rFonts w:asciiTheme="majorHAnsi" w:hAnsiTheme="majorHAnsi" w:cstheme="majorHAnsi"/>
          <w:color w:val="000000"/>
          <w:sz w:val="22"/>
          <w:szCs w:val="22"/>
          <w:lang w:val="en-US"/>
        </w:rPr>
        <w:t>, d</w:t>
      </w:r>
      <w:r w:rsidR="00786FE6" w:rsidRPr="00B603D1">
        <w:rPr>
          <w:rFonts w:asciiTheme="majorHAnsi" w:hAnsiTheme="majorHAnsi" w:cstheme="majorHAnsi"/>
          <w:color w:val="000000"/>
          <w:sz w:val="22"/>
          <w:szCs w:val="22"/>
          <w:lang w:val="en-US"/>
        </w:rPr>
        <w:t>emands in security agains</w:t>
      </w:r>
      <w:r w:rsidRPr="00B603D1">
        <w:rPr>
          <w:rFonts w:asciiTheme="majorHAnsi" w:hAnsiTheme="majorHAnsi" w:cstheme="majorHAnsi"/>
          <w:color w:val="000000"/>
          <w:sz w:val="22"/>
          <w:szCs w:val="22"/>
          <w:lang w:val="en-US"/>
        </w:rPr>
        <w:t>t</w:t>
      </w:r>
      <w:r w:rsidR="00786FE6" w:rsidRPr="00B603D1">
        <w:rPr>
          <w:rFonts w:asciiTheme="majorHAnsi" w:hAnsiTheme="majorHAnsi" w:cstheme="majorHAnsi"/>
          <w:color w:val="000000"/>
          <w:sz w:val="22"/>
          <w:szCs w:val="22"/>
          <w:lang w:val="en-US"/>
        </w:rPr>
        <w:t xml:space="preserve"> smuggled nuclear and radiological material </w:t>
      </w:r>
      <w:r w:rsidRPr="00B603D1">
        <w:rPr>
          <w:rFonts w:asciiTheme="majorHAnsi" w:hAnsiTheme="majorHAnsi" w:cstheme="majorHAnsi"/>
          <w:color w:val="000000"/>
          <w:sz w:val="22"/>
          <w:szCs w:val="22"/>
          <w:lang w:val="en-US"/>
        </w:rPr>
        <w:t xml:space="preserve">skyrocketed. The quickly escalating interest in He-3 exceeded stock storages supply capability. He-3 has become costly and there is now a </w:t>
      </w:r>
      <w:proofErr w:type="spellStart"/>
      <w:proofErr w:type="gramStart"/>
      <w:r w:rsidRPr="00B603D1">
        <w:rPr>
          <w:rFonts w:asciiTheme="majorHAnsi" w:hAnsiTheme="majorHAnsi" w:cstheme="majorHAnsi"/>
          <w:color w:val="000000"/>
          <w:sz w:val="22"/>
          <w:szCs w:val="22"/>
          <w:lang w:val="en-US"/>
        </w:rPr>
        <w:t>world wide</w:t>
      </w:r>
      <w:proofErr w:type="spellEnd"/>
      <w:proofErr w:type="gramEnd"/>
      <w:r w:rsidRPr="00B603D1">
        <w:rPr>
          <w:rFonts w:asciiTheme="majorHAnsi" w:hAnsiTheme="majorHAnsi" w:cstheme="majorHAnsi"/>
          <w:color w:val="000000"/>
          <w:sz w:val="22"/>
          <w:szCs w:val="22"/>
          <w:lang w:val="en-US"/>
        </w:rPr>
        <w:t xml:space="preserve"> shortage of the gas. </w:t>
      </w:r>
    </w:p>
    <w:p w14:paraId="0BB2F71A" w14:textId="59AC9269" w:rsidR="00751123" w:rsidRPr="00B603D1" w:rsidRDefault="00751123" w:rsidP="00751123">
      <w:pPr>
        <w:pStyle w:val="ListParagraph"/>
        <w:numPr>
          <w:ilvl w:val="0"/>
          <w:numId w:val="2"/>
        </w:numPr>
        <w:rPr>
          <w:rFonts w:asciiTheme="majorHAnsi" w:hAnsiTheme="majorHAnsi" w:cstheme="majorHAnsi"/>
          <w:lang w:val="en-US"/>
        </w:rPr>
      </w:pPr>
      <w:r w:rsidRPr="00B603D1">
        <w:rPr>
          <w:rFonts w:asciiTheme="majorHAnsi" w:eastAsia="Times New Roman" w:hAnsiTheme="majorHAnsi" w:cstheme="majorHAnsi"/>
          <w:color w:val="000000"/>
          <w:sz w:val="22"/>
          <w:szCs w:val="22"/>
          <w:lang w:val="en-US" w:eastAsia="en-GB"/>
        </w:rPr>
        <w:t>B-10(</w:t>
      </w:r>
      <w:proofErr w:type="spellStart"/>
      <w:proofErr w:type="gramStart"/>
      <w:r w:rsidRPr="00B603D1">
        <w:rPr>
          <w:rFonts w:asciiTheme="majorHAnsi" w:eastAsia="Times New Roman" w:hAnsiTheme="majorHAnsi" w:cstheme="majorHAnsi"/>
          <w:color w:val="000000"/>
          <w:sz w:val="22"/>
          <w:szCs w:val="22"/>
          <w:lang w:val="en-US" w:eastAsia="en-GB"/>
        </w:rPr>
        <w:t>n,a</w:t>
      </w:r>
      <w:proofErr w:type="spellEnd"/>
      <w:proofErr w:type="gramEnd"/>
      <w:r w:rsidRPr="00B603D1">
        <w:rPr>
          <w:rFonts w:asciiTheme="majorHAnsi" w:eastAsia="Times New Roman" w:hAnsiTheme="majorHAnsi" w:cstheme="majorHAnsi"/>
          <w:color w:val="000000"/>
          <w:sz w:val="22"/>
          <w:szCs w:val="22"/>
          <w:lang w:val="en-US" w:eastAsia="en-GB"/>
        </w:rPr>
        <w:t xml:space="preserve">), </w:t>
      </w:r>
    </w:p>
    <w:p w14:paraId="6EE8A2CF" w14:textId="0B1A5170" w:rsidR="002A1133" w:rsidRPr="00B603D1" w:rsidRDefault="002A1133" w:rsidP="002A1133">
      <w:pPr>
        <w:pStyle w:val="ListParagraph"/>
        <w:numPr>
          <w:ilvl w:val="1"/>
          <w:numId w:val="2"/>
        </w:numPr>
        <w:rPr>
          <w:rFonts w:asciiTheme="majorHAnsi" w:hAnsiTheme="majorHAnsi" w:cstheme="majorHAnsi"/>
          <w:lang w:val="en-US"/>
        </w:rPr>
      </w:pPr>
      <w:r w:rsidRPr="00B603D1">
        <w:rPr>
          <w:rFonts w:asciiTheme="majorHAnsi" w:eastAsia="Times New Roman" w:hAnsiTheme="majorHAnsi" w:cstheme="majorHAnsi"/>
          <w:color w:val="000000"/>
          <w:sz w:val="22"/>
          <w:szCs w:val="22"/>
          <w:lang w:val="en-US" w:eastAsia="en-GB"/>
        </w:rPr>
        <w:t>Probably the most popular conversion reaction is B-10(</w:t>
      </w:r>
      <w:proofErr w:type="spellStart"/>
      <w:proofErr w:type="gramStart"/>
      <w:r w:rsidRPr="00B603D1">
        <w:rPr>
          <w:rFonts w:asciiTheme="majorHAnsi" w:eastAsia="Times New Roman" w:hAnsiTheme="majorHAnsi" w:cstheme="majorHAnsi"/>
          <w:color w:val="000000"/>
          <w:sz w:val="22"/>
          <w:szCs w:val="22"/>
          <w:lang w:val="en-US" w:eastAsia="en-GB"/>
        </w:rPr>
        <w:t>n,a</w:t>
      </w:r>
      <w:proofErr w:type="spellEnd"/>
      <w:proofErr w:type="gramEnd"/>
      <w:r w:rsidRPr="00B603D1">
        <w:rPr>
          <w:rFonts w:asciiTheme="majorHAnsi" w:eastAsia="Times New Roman" w:hAnsiTheme="majorHAnsi" w:cstheme="majorHAnsi"/>
          <w:color w:val="000000"/>
          <w:sz w:val="22"/>
          <w:szCs w:val="22"/>
          <w:lang w:val="en-US" w:eastAsia="en-GB"/>
        </w:rPr>
        <w:t>). Its reaction equation can be written as: [Equation]</w:t>
      </w:r>
    </w:p>
    <w:p w14:paraId="771B00BE" w14:textId="77777777" w:rsidR="00EF5C16" w:rsidRPr="00B603D1" w:rsidRDefault="007F1CEF" w:rsidP="00EF5C16">
      <w:pPr>
        <w:pStyle w:val="ListParagraph"/>
        <w:numPr>
          <w:ilvl w:val="1"/>
          <w:numId w:val="2"/>
        </w:numPr>
        <w:rPr>
          <w:rFonts w:asciiTheme="majorHAnsi" w:hAnsiTheme="majorHAnsi" w:cstheme="majorHAnsi"/>
          <w:lang w:val="en-US"/>
        </w:rPr>
      </w:pPr>
      <w:r w:rsidRPr="00B603D1">
        <w:rPr>
          <w:rFonts w:asciiTheme="majorHAnsi" w:hAnsiTheme="majorHAnsi" w:cstheme="majorHAnsi"/>
          <w:lang w:val="en-US"/>
        </w:rPr>
        <w:t>The energy available after the reaction is 4.78 MeV.</w:t>
      </w:r>
    </w:p>
    <w:p w14:paraId="0A2B6E8C" w14:textId="2D38D4E9" w:rsidR="00EF5C16" w:rsidRPr="00B603D1" w:rsidRDefault="007F1CEF" w:rsidP="00EF5C16">
      <w:pPr>
        <w:pStyle w:val="ListParagraph"/>
        <w:numPr>
          <w:ilvl w:val="1"/>
          <w:numId w:val="2"/>
        </w:numPr>
        <w:rPr>
          <w:rFonts w:asciiTheme="majorHAnsi" w:hAnsiTheme="majorHAnsi" w:cstheme="majorHAnsi"/>
          <w:lang w:val="en-US"/>
        </w:rPr>
      </w:pPr>
      <w:r w:rsidRPr="00B603D1">
        <w:rPr>
          <w:rFonts w:asciiTheme="majorHAnsi" w:hAnsiTheme="majorHAnsi" w:cstheme="majorHAnsi"/>
          <w:lang w:val="en-US"/>
        </w:rPr>
        <w:t>The interaction of neutrons with B-10 can result in one of two outcomes, one</w:t>
      </w:r>
      <w:r w:rsidR="00EF5C16" w:rsidRPr="00B603D1">
        <w:rPr>
          <w:rFonts w:asciiTheme="majorHAnsi" w:hAnsiTheme="majorHAnsi" w:cstheme="majorHAnsi"/>
          <w:lang w:val="en-US"/>
        </w:rPr>
        <w:t xml:space="preserve"> </w:t>
      </w:r>
      <w:r w:rsidRPr="00B603D1">
        <w:rPr>
          <w:rFonts w:asciiTheme="majorHAnsi" w:hAnsiTheme="majorHAnsi" w:cstheme="majorHAnsi"/>
          <w:lang w:val="en-US"/>
        </w:rPr>
        <w:t xml:space="preserve">more probable than the other. </w:t>
      </w:r>
      <w:r w:rsidR="00EF5C16" w:rsidRPr="00B603D1">
        <w:rPr>
          <w:rFonts w:asciiTheme="majorHAnsi" w:hAnsiTheme="majorHAnsi" w:cstheme="majorHAnsi"/>
          <w:lang w:val="en-US"/>
        </w:rPr>
        <w:t xml:space="preserve">In both cases the reaction products are Lithium-7 and an alpha particle. </w:t>
      </w:r>
    </w:p>
    <w:p w14:paraId="2286420C" w14:textId="77777777" w:rsidR="00EF5C16" w:rsidRPr="00B603D1" w:rsidRDefault="00EF5C16" w:rsidP="00EF5C16">
      <w:pPr>
        <w:pStyle w:val="ListParagraph"/>
        <w:numPr>
          <w:ilvl w:val="1"/>
          <w:numId w:val="2"/>
        </w:numPr>
        <w:rPr>
          <w:rFonts w:asciiTheme="majorHAnsi" w:hAnsiTheme="majorHAnsi" w:cstheme="majorHAnsi"/>
          <w:lang w:val="en-US"/>
        </w:rPr>
      </w:pPr>
      <w:r w:rsidRPr="00B603D1">
        <w:rPr>
          <w:rFonts w:asciiTheme="majorHAnsi" w:hAnsiTheme="majorHAnsi" w:cstheme="majorHAnsi"/>
          <w:lang w:val="en-US"/>
        </w:rPr>
        <w:t xml:space="preserve">In 98% of the cases the reaction results with the Lithium atom in an excited state and the remaining 2% in ground state. </w:t>
      </w:r>
    </w:p>
    <w:p w14:paraId="33560AF5" w14:textId="34AE6C87" w:rsidR="007F1CEF" w:rsidRPr="00B603D1" w:rsidRDefault="00EF5C16" w:rsidP="00EF5C16">
      <w:pPr>
        <w:pStyle w:val="ListParagraph"/>
        <w:numPr>
          <w:ilvl w:val="1"/>
          <w:numId w:val="2"/>
        </w:numPr>
        <w:rPr>
          <w:rFonts w:asciiTheme="majorHAnsi" w:hAnsiTheme="majorHAnsi" w:cstheme="majorHAnsi"/>
          <w:lang w:val="en-US"/>
        </w:rPr>
      </w:pPr>
      <w:r w:rsidRPr="00B603D1">
        <w:rPr>
          <w:rFonts w:asciiTheme="majorHAnsi" w:hAnsiTheme="majorHAnsi" w:cstheme="majorHAnsi"/>
          <w:lang w:val="en-US"/>
        </w:rPr>
        <w:t>Either way, both reaction equations yield a high Q-value.</w:t>
      </w:r>
    </w:p>
    <w:p w14:paraId="4A0D3E53" w14:textId="273D57DE" w:rsidR="002A1133" w:rsidRPr="00B603D1" w:rsidRDefault="00EF5C16" w:rsidP="002A1133">
      <w:pPr>
        <w:pStyle w:val="ListParagraph"/>
        <w:numPr>
          <w:ilvl w:val="1"/>
          <w:numId w:val="2"/>
        </w:numPr>
        <w:rPr>
          <w:rFonts w:asciiTheme="majorHAnsi" w:hAnsiTheme="majorHAnsi" w:cstheme="majorHAnsi"/>
          <w:lang w:val="en-US"/>
        </w:rPr>
      </w:pPr>
      <w:r w:rsidRPr="00B603D1">
        <w:rPr>
          <w:rFonts w:asciiTheme="majorHAnsi" w:hAnsiTheme="majorHAnsi" w:cstheme="majorHAnsi"/>
          <w:lang w:val="en-US"/>
        </w:rPr>
        <w:t>T</w:t>
      </w:r>
      <w:r w:rsidR="002A1133" w:rsidRPr="00B603D1">
        <w:rPr>
          <w:rFonts w:asciiTheme="majorHAnsi" w:hAnsiTheme="majorHAnsi" w:cstheme="majorHAnsi"/>
          <w:lang w:val="en-US"/>
        </w:rPr>
        <w:t xml:space="preserve">hermal neutron cross section of </w:t>
      </w:r>
      <w:r w:rsidR="002A1133" w:rsidRPr="00B603D1">
        <w:rPr>
          <w:rFonts w:asciiTheme="majorHAnsi" w:eastAsia="Times New Roman" w:hAnsiTheme="majorHAnsi" w:cstheme="majorHAnsi"/>
          <w:color w:val="000000"/>
          <w:sz w:val="22"/>
          <w:szCs w:val="22"/>
          <w:lang w:val="en-US" w:eastAsia="en-GB"/>
        </w:rPr>
        <w:t>B-10(</w:t>
      </w:r>
      <w:proofErr w:type="spellStart"/>
      <w:proofErr w:type="gramStart"/>
      <w:r w:rsidR="002A1133" w:rsidRPr="00B603D1">
        <w:rPr>
          <w:rFonts w:asciiTheme="majorHAnsi" w:eastAsia="Times New Roman" w:hAnsiTheme="majorHAnsi" w:cstheme="majorHAnsi"/>
          <w:color w:val="000000"/>
          <w:sz w:val="22"/>
          <w:szCs w:val="22"/>
          <w:lang w:val="en-US" w:eastAsia="en-GB"/>
        </w:rPr>
        <w:t>n,a</w:t>
      </w:r>
      <w:proofErr w:type="spellEnd"/>
      <w:proofErr w:type="gramEnd"/>
      <w:r w:rsidR="002A1133" w:rsidRPr="00B603D1">
        <w:rPr>
          <w:rFonts w:asciiTheme="majorHAnsi" w:eastAsia="Times New Roman" w:hAnsiTheme="majorHAnsi" w:cstheme="majorHAnsi"/>
          <w:color w:val="000000"/>
          <w:sz w:val="22"/>
          <w:szCs w:val="22"/>
          <w:lang w:val="en-US" w:eastAsia="en-GB"/>
        </w:rPr>
        <w:t xml:space="preserve">) is 3840 barns. The reaction probability is inversely proportional to neutron speed (1/v) and decreases rapidly with increasing neutron energy.  </w:t>
      </w:r>
    </w:p>
    <w:p w14:paraId="7760B224" w14:textId="77B51BF3" w:rsidR="00EF5C16" w:rsidRPr="00B603D1" w:rsidRDefault="00EF5C16" w:rsidP="002A1133">
      <w:pPr>
        <w:pStyle w:val="ListParagraph"/>
        <w:numPr>
          <w:ilvl w:val="1"/>
          <w:numId w:val="2"/>
        </w:numPr>
        <w:rPr>
          <w:rFonts w:asciiTheme="majorHAnsi" w:hAnsiTheme="majorHAnsi" w:cstheme="majorHAnsi"/>
          <w:lang w:val="en-US"/>
        </w:rPr>
      </w:pPr>
      <w:r w:rsidRPr="00B603D1">
        <w:rPr>
          <w:rFonts w:asciiTheme="majorHAnsi" w:eastAsia="Times New Roman" w:hAnsiTheme="majorHAnsi" w:cstheme="majorHAnsi"/>
          <w:color w:val="000000"/>
          <w:sz w:val="22"/>
          <w:szCs w:val="22"/>
          <w:lang w:val="en-US" w:eastAsia="en-GB"/>
        </w:rPr>
        <w:t xml:space="preserve">Natural abundance of Boron is </w:t>
      </w:r>
      <w:r w:rsidR="00751123" w:rsidRPr="00B603D1">
        <w:rPr>
          <w:rFonts w:asciiTheme="majorHAnsi" w:eastAsia="Times New Roman" w:hAnsiTheme="majorHAnsi" w:cstheme="majorHAnsi"/>
          <w:color w:val="000000"/>
          <w:sz w:val="22"/>
          <w:szCs w:val="22"/>
          <w:lang w:val="en-US" w:eastAsia="en-GB"/>
        </w:rPr>
        <w:t xml:space="preserve">19.9% </w:t>
      </w:r>
      <w:r w:rsidR="00751123" w:rsidRPr="00B603D1">
        <w:rPr>
          <w:rFonts w:asciiTheme="majorHAnsi" w:hAnsiTheme="majorHAnsi" w:cstheme="majorHAnsi"/>
          <w:lang w:val="en-US"/>
        </w:rPr>
        <w:t>(</w:t>
      </w:r>
      <w:hyperlink r:id="rId5" w:history="1">
        <w:r w:rsidR="00751123" w:rsidRPr="00B603D1">
          <w:rPr>
            <w:rStyle w:val="Hyperlink"/>
            <w:rFonts w:asciiTheme="majorHAnsi" w:hAnsiTheme="majorHAnsi" w:cstheme="majorHAnsi"/>
            <w:lang w:val="en-US"/>
          </w:rPr>
          <w:t>*</w:t>
        </w:r>
      </w:hyperlink>
      <w:r w:rsidR="00751123" w:rsidRPr="00B603D1">
        <w:rPr>
          <w:rFonts w:asciiTheme="majorHAnsi" w:hAnsiTheme="majorHAnsi" w:cstheme="majorHAnsi"/>
          <w:lang w:val="en-US"/>
        </w:rPr>
        <w:t>)</w:t>
      </w:r>
    </w:p>
    <w:p w14:paraId="79FE1E47" w14:textId="6BBE69DF" w:rsidR="00751123" w:rsidRPr="00B603D1" w:rsidRDefault="00751123" w:rsidP="00751123">
      <w:pPr>
        <w:pStyle w:val="ListParagraph"/>
        <w:numPr>
          <w:ilvl w:val="0"/>
          <w:numId w:val="2"/>
        </w:numPr>
        <w:rPr>
          <w:rFonts w:asciiTheme="majorHAnsi" w:hAnsiTheme="majorHAnsi" w:cstheme="majorHAnsi"/>
          <w:lang w:val="en-US"/>
        </w:rPr>
      </w:pPr>
      <w:r w:rsidRPr="00B603D1">
        <w:rPr>
          <w:rFonts w:asciiTheme="majorHAnsi" w:hAnsiTheme="majorHAnsi" w:cstheme="majorHAnsi"/>
          <w:sz w:val="22"/>
          <w:szCs w:val="22"/>
          <w:lang w:val="en-US"/>
        </w:rPr>
        <w:t>Li-6(</w:t>
      </w:r>
      <w:proofErr w:type="spellStart"/>
      <w:proofErr w:type="gramStart"/>
      <w:r w:rsidRPr="00B603D1">
        <w:rPr>
          <w:rFonts w:asciiTheme="majorHAnsi" w:hAnsiTheme="majorHAnsi" w:cstheme="majorHAnsi"/>
          <w:sz w:val="22"/>
          <w:szCs w:val="22"/>
          <w:lang w:val="en-US"/>
        </w:rPr>
        <w:t>n,a</w:t>
      </w:r>
      <w:proofErr w:type="spellEnd"/>
      <w:proofErr w:type="gramEnd"/>
      <w:r w:rsidRPr="00B603D1">
        <w:rPr>
          <w:rFonts w:asciiTheme="majorHAnsi" w:hAnsiTheme="majorHAnsi" w:cstheme="majorHAnsi"/>
          <w:sz w:val="22"/>
          <w:szCs w:val="22"/>
          <w:lang w:val="en-US"/>
        </w:rPr>
        <w:t>)T</w:t>
      </w:r>
    </w:p>
    <w:p w14:paraId="3D32076D" w14:textId="11A6F615" w:rsidR="00751123" w:rsidRPr="00B603D1" w:rsidRDefault="00751123" w:rsidP="00751123">
      <w:pPr>
        <w:pStyle w:val="ListParagraph"/>
        <w:numPr>
          <w:ilvl w:val="1"/>
          <w:numId w:val="2"/>
        </w:numPr>
        <w:rPr>
          <w:rFonts w:asciiTheme="majorHAnsi" w:hAnsiTheme="majorHAnsi" w:cstheme="majorHAnsi"/>
          <w:lang w:val="en-US"/>
        </w:rPr>
      </w:pPr>
      <w:r w:rsidRPr="00B603D1">
        <w:rPr>
          <w:rFonts w:asciiTheme="majorHAnsi" w:hAnsiTheme="majorHAnsi" w:cstheme="majorHAnsi"/>
          <w:sz w:val="22"/>
          <w:szCs w:val="22"/>
          <w:lang w:val="en-US"/>
        </w:rPr>
        <w:t>Another widely used reaction is Li-6(</w:t>
      </w:r>
      <w:proofErr w:type="spellStart"/>
      <w:proofErr w:type="gramStart"/>
      <w:r w:rsidRPr="00B603D1">
        <w:rPr>
          <w:rFonts w:asciiTheme="majorHAnsi" w:hAnsiTheme="majorHAnsi" w:cstheme="majorHAnsi"/>
          <w:sz w:val="22"/>
          <w:szCs w:val="22"/>
          <w:lang w:val="en-US"/>
        </w:rPr>
        <w:t>n,a</w:t>
      </w:r>
      <w:proofErr w:type="spellEnd"/>
      <w:proofErr w:type="gramEnd"/>
      <w:r w:rsidRPr="00B603D1">
        <w:rPr>
          <w:rFonts w:asciiTheme="majorHAnsi" w:hAnsiTheme="majorHAnsi" w:cstheme="majorHAnsi"/>
          <w:sz w:val="22"/>
          <w:szCs w:val="22"/>
          <w:lang w:val="en-US"/>
        </w:rPr>
        <w:t>)T.</w:t>
      </w:r>
    </w:p>
    <w:p w14:paraId="4D3B3502" w14:textId="64422A5D" w:rsidR="00751123" w:rsidRPr="00B603D1" w:rsidRDefault="00751123" w:rsidP="00751123">
      <w:pPr>
        <w:pStyle w:val="ListParagraph"/>
        <w:numPr>
          <w:ilvl w:val="1"/>
          <w:numId w:val="2"/>
        </w:numPr>
        <w:rPr>
          <w:rFonts w:asciiTheme="majorHAnsi" w:hAnsiTheme="majorHAnsi" w:cstheme="majorHAnsi"/>
          <w:lang w:val="en-US"/>
        </w:rPr>
      </w:pPr>
      <w:proofErr w:type="spellStart"/>
      <w:r w:rsidRPr="00B603D1">
        <w:rPr>
          <w:rFonts w:asciiTheme="majorHAnsi" w:hAnsiTheme="majorHAnsi" w:cstheme="majorHAnsi"/>
          <w:sz w:val="22"/>
          <w:szCs w:val="22"/>
          <w:lang w:val="en-US"/>
        </w:rPr>
        <w:t>Reqaction</w:t>
      </w:r>
      <w:proofErr w:type="spellEnd"/>
      <w:r w:rsidRPr="00B603D1">
        <w:rPr>
          <w:rFonts w:asciiTheme="majorHAnsi" w:hAnsiTheme="majorHAnsi" w:cstheme="majorHAnsi"/>
          <w:sz w:val="22"/>
          <w:szCs w:val="22"/>
          <w:lang w:val="en-US"/>
        </w:rPr>
        <w:t xml:space="preserve"> equations</w:t>
      </w:r>
    </w:p>
    <w:p w14:paraId="02F09085" w14:textId="2AC848A1" w:rsidR="00751123" w:rsidRPr="00B603D1" w:rsidRDefault="00751123" w:rsidP="00751123">
      <w:pPr>
        <w:pStyle w:val="ListParagraph"/>
        <w:numPr>
          <w:ilvl w:val="1"/>
          <w:numId w:val="2"/>
        </w:numPr>
        <w:rPr>
          <w:rFonts w:asciiTheme="majorHAnsi" w:hAnsiTheme="majorHAnsi" w:cstheme="majorHAnsi"/>
          <w:lang w:val="en-US"/>
        </w:rPr>
      </w:pPr>
      <w:r w:rsidRPr="00B603D1">
        <w:rPr>
          <w:rFonts w:asciiTheme="majorHAnsi" w:hAnsiTheme="majorHAnsi" w:cstheme="majorHAnsi"/>
          <w:sz w:val="22"/>
          <w:szCs w:val="22"/>
          <w:lang w:val="en-US"/>
        </w:rPr>
        <w:t>The reactions cross-section for thermal neutrons is 940 barns. Similar to Boron, the reaction probability decreases with neutron energy (1/v) up to 100keV, the resonance region. Here the reaction cross section peaks above boron and even that of He-3</w:t>
      </w:r>
    </w:p>
    <w:p w14:paraId="7E6BE4A3" w14:textId="10DCFF4A" w:rsidR="000F2CD2" w:rsidRDefault="004C05A4" w:rsidP="004C05A4">
      <w:pPr>
        <w:pStyle w:val="ListParagraph"/>
        <w:numPr>
          <w:ilvl w:val="0"/>
          <w:numId w:val="2"/>
        </w:numPr>
        <w:rPr>
          <w:rFonts w:asciiTheme="majorHAnsi" w:hAnsiTheme="majorHAnsi" w:cstheme="majorHAnsi"/>
          <w:lang w:val="en-US"/>
        </w:rPr>
      </w:pPr>
      <w:r>
        <w:rPr>
          <w:rFonts w:asciiTheme="majorHAnsi" w:hAnsiTheme="majorHAnsi" w:cstheme="majorHAnsi"/>
          <w:lang w:val="en-US"/>
        </w:rPr>
        <w:t xml:space="preserve">Gadolinium </w:t>
      </w:r>
    </w:p>
    <w:p w14:paraId="093A6977" w14:textId="2BFA4E12" w:rsidR="004C05A4" w:rsidRDefault="004C05A4" w:rsidP="004C05A4">
      <w:pPr>
        <w:rPr>
          <w:rFonts w:asciiTheme="majorHAnsi" w:hAnsiTheme="majorHAnsi" w:cstheme="majorHAnsi"/>
          <w:lang w:val="en-US"/>
        </w:rPr>
      </w:pPr>
    </w:p>
    <w:p w14:paraId="1570B6D1" w14:textId="77777777" w:rsidR="004C05A4" w:rsidRDefault="004C05A4" w:rsidP="004C05A4">
      <w:pPr>
        <w:rPr>
          <w:lang w:val="en-US"/>
        </w:rPr>
      </w:pPr>
      <w:r>
        <w:rPr>
          <w:lang w:val="en-US"/>
        </w:rPr>
        <w:t xml:space="preserve">Detection eff. </w:t>
      </w:r>
      <w:proofErr w:type="spellStart"/>
      <w:r>
        <w:rPr>
          <w:lang w:val="en-US"/>
        </w:rPr>
        <w:t>Og</w:t>
      </w:r>
      <w:proofErr w:type="spellEnd"/>
      <w:r>
        <w:rPr>
          <w:lang w:val="en-US"/>
        </w:rPr>
        <w:t xml:space="preserve"> 50% </w:t>
      </w:r>
      <w:proofErr w:type="spellStart"/>
      <w:r>
        <w:rPr>
          <w:lang w:val="en-US"/>
        </w:rPr>
        <w:t>ish</w:t>
      </w:r>
      <w:proofErr w:type="spellEnd"/>
      <w:r>
        <w:rPr>
          <w:lang w:val="en-US"/>
        </w:rPr>
        <w:t xml:space="preserve">? </w:t>
      </w:r>
    </w:p>
    <w:p w14:paraId="202230BE" w14:textId="77777777" w:rsidR="004C05A4" w:rsidRDefault="004C05A4" w:rsidP="004C05A4">
      <w:pPr>
        <w:rPr>
          <w:lang w:val="en-US"/>
        </w:rPr>
      </w:pPr>
      <w:r>
        <w:rPr>
          <w:lang w:val="en-US"/>
        </w:rPr>
        <w:t xml:space="preserve">So far studies of </w:t>
      </w:r>
      <w:proofErr w:type="spellStart"/>
      <w:r>
        <w:rPr>
          <w:lang w:val="en-US"/>
        </w:rPr>
        <w:t>Gd</w:t>
      </w:r>
      <w:proofErr w:type="spellEnd"/>
      <w:r>
        <w:rPr>
          <w:lang w:val="en-US"/>
        </w:rPr>
        <w:t xml:space="preserve"> couples with </w:t>
      </w:r>
    </w:p>
    <w:p w14:paraId="5AB4A112" w14:textId="77777777" w:rsidR="004C05A4" w:rsidRDefault="004C05A4" w:rsidP="004C05A4">
      <w:pPr>
        <w:rPr>
          <w:lang w:val="en-US"/>
        </w:rPr>
      </w:pPr>
      <w:r>
        <w:rPr>
          <w:lang w:val="en-US"/>
        </w:rPr>
        <w:t xml:space="preserve">The use of </w:t>
      </w:r>
      <w:proofErr w:type="spellStart"/>
      <w:r>
        <w:rPr>
          <w:lang w:val="en-US"/>
        </w:rPr>
        <w:t>Gd</w:t>
      </w:r>
      <w:proofErr w:type="spellEnd"/>
      <w:r>
        <w:rPr>
          <w:lang w:val="en-US"/>
        </w:rPr>
        <w:t xml:space="preserve"> as a neutron converter is </w:t>
      </w:r>
      <w:proofErr w:type="spellStart"/>
      <w:r>
        <w:rPr>
          <w:lang w:val="en-US"/>
        </w:rPr>
        <w:t>wuite</w:t>
      </w:r>
      <w:proofErr w:type="spellEnd"/>
      <w:r>
        <w:rPr>
          <w:lang w:val="en-US"/>
        </w:rPr>
        <w:t xml:space="preserve"> appealing and there have been conducted many studies  </w:t>
      </w:r>
    </w:p>
    <w:p w14:paraId="5E940448" w14:textId="77777777" w:rsidR="004C05A4" w:rsidRPr="00B603D1" w:rsidRDefault="004C05A4" w:rsidP="004C05A4">
      <w:pPr>
        <w:rPr>
          <w:lang w:val="en-US"/>
        </w:rPr>
      </w:pPr>
      <w:r>
        <w:rPr>
          <w:lang w:val="en-US"/>
        </w:rPr>
        <w:t xml:space="preserve">What type of detectors apply </w:t>
      </w:r>
      <w:proofErr w:type="spellStart"/>
      <w:r>
        <w:rPr>
          <w:lang w:val="en-US"/>
        </w:rPr>
        <w:t>Gd</w:t>
      </w:r>
      <w:proofErr w:type="spellEnd"/>
      <w:r>
        <w:rPr>
          <w:lang w:val="en-US"/>
        </w:rPr>
        <w:t>?</w:t>
      </w:r>
    </w:p>
    <w:p w14:paraId="6F7528B4" w14:textId="77777777" w:rsidR="004C05A4" w:rsidRDefault="004C05A4" w:rsidP="004C05A4">
      <w:pPr>
        <w:rPr>
          <w:lang w:val="en-US"/>
        </w:rPr>
      </w:pPr>
      <w:r w:rsidRPr="00B603D1">
        <w:rPr>
          <w:lang w:val="en-US"/>
        </w:rPr>
        <w:t xml:space="preserve">Comment on </w:t>
      </w:r>
      <w:proofErr w:type="spellStart"/>
      <w:r w:rsidRPr="00B603D1">
        <w:rPr>
          <w:lang w:val="en-US"/>
        </w:rPr>
        <w:t>todays</w:t>
      </w:r>
      <w:proofErr w:type="spellEnd"/>
      <w:r w:rsidRPr="00B603D1">
        <w:rPr>
          <w:lang w:val="en-US"/>
        </w:rPr>
        <w:t xml:space="preserve"> status of GD</w:t>
      </w:r>
    </w:p>
    <w:p w14:paraId="7CA76677" w14:textId="77777777" w:rsidR="004C05A4" w:rsidRPr="00B603D1" w:rsidRDefault="004C05A4" w:rsidP="004C05A4">
      <w:pPr>
        <w:rPr>
          <w:lang w:val="en-US"/>
        </w:rPr>
      </w:pPr>
      <w:r>
        <w:rPr>
          <w:lang w:val="en-US"/>
        </w:rPr>
        <w:t xml:space="preserve">What forms does </w:t>
      </w:r>
      <w:proofErr w:type="spellStart"/>
      <w:r>
        <w:rPr>
          <w:lang w:val="en-US"/>
        </w:rPr>
        <w:t>Gd</w:t>
      </w:r>
      <w:proofErr w:type="spellEnd"/>
      <w:r>
        <w:rPr>
          <w:lang w:val="en-US"/>
        </w:rPr>
        <w:t xml:space="preserve"> come in?</w:t>
      </w:r>
    </w:p>
    <w:p w14:paraId="3C91D3D8" w14:textId="64F622F5" w:rsidR="004C05A4" w:rsidRDefault="004C05A4" w:rsidP="004C05A4">
      <w:pPr>
        <w:rPr>
          <w:rFonts w:asciiTheme="majorHAnsi" w:hAnsiTheme="majorHAnsi" w:cstheme="majorHAnsi"/>
          <w:lang w:val="en-US"/>
        </w:rPr>
      </w:pPr>
    </w:p>
    <w:p w14:paraId="51A7FF43" w14:textId="34F87EDD" w:rsidR="0028513E" w:rsidRDefault="0028513E" w:rsidP="004C05A4">
      <w:pPr>
        <w:rPr>
          <w:rFonts w:asciiTheme="majorHAnsi" w:hAnsiTheme="majorHAnsi" w:cstheme="majorHAnsi"/>
          <w:lang w:val="en-US"/>
        </w:rPr>
      </w:pPr>
    </w:p>
    <w:p w14:paraId="598DBC20" w14:textId="77777777" w:rsidR="0028513E" w:rsidRDefault="0028513E" w:rsidP="0028513E">
      <w:pPr>
        <w:rPr>
          <w:lang w:val="en-US"/>
        </w:rPr>
      </w:pPr>
      <w:r>
        <w:rPr>
          <w:lang w:val="en-US"/>
        </w:rPr>
        <w:t>[reflecting on what you just read about reactions and conversion materials]</w:t>
      </w:r>
    </w:p>
    <w:p w14:paraId="2D7708FE" w14:textId="77777777" w:rsidR="0028513E" w:rsidRPr="00F00E12" w:rsidRDefault="0028513E" w:rsidP="0028513E">
      <w:pPr>
        <w:pStyle w:val="ListParagraph"/>
        <w:numPr>
          <w:ilvl w:val="0"/>
          <w:numId w:val="5"/>
        </w:numPr>
        <w:rPr>
          <w:lang w:val="en-US"/>
        </w:rPr>
      </w:pPr>
      <w:r>
        <w:rPr>
          <w:lang w:val="en-US"/>
        </w:rPr>
        <w:t xml:space="preserve">Most reactions, and therefore also neutron detectors, favor slow (thermal) neutrons, except for those based on elastic scattering where cross sections are large for highly energetic, fast neutrons.  </w:t>
      </w:r>
    </w:p>
    <w:p w14:paraId="4AA0CB4B" w14:textId="77777777" w:rsidR="0028513E" w:rsidRDefault="0028513E" w:rsidP="0028513E">
      <w:pPr>
        <w:pStyle w:val="ListParagraph"/>
        <w:numPr>
          <w:ilvl w:val="0"/>
          <w:numId w:val="5"/>
        </w:numPr>
        <w:rPr>
          <w:lang w:val="en-US"/>
        </w:rPr>
      </w:pPr>
      <w:r>
        <w:rPr>
          <w:lang w:val="en-US"/>
        </w:rPr>
        <w:t xml:space="preserve">Favored conversion materials are those with a large reaction cross section (high neutron conversion probability) and high q-value (for better gamma discrimination). </w:t>
      </w:r>
    </w:p>
    <w:p w14:paraId="15A3DFFB" w14:textId="77777777" w:rsidR="0028513E" w:rsidRDefault="0028513E" w:rsidP="0028513E">
      <w:pPr>
        <w:pStyle w:val="ListParagraph"/>
        <w:numPr>
          <w:ilvl w:val="0"/>
          <w:numId w:val="5"/>
        </w:numPr>
        <w:rPr>
          <w:lang w:val="en-US"/>
        </w:rPr>
      </w:pPr>
      <w:r>
        <w:rPr>
          <w:lang w:val="en-US"/>
        </w:rPr>
        <w:t>Different types of reactions a</w:t>
      </w:r>
      <w:r w:rsidRPr="00F00E12">
        <w:rPr>
          <w:lang w:val="en-US"/>
        </w:rPr>
        <w:t>vailable in different forms</w:t>
      </w:r>
      <w:r>
        <w:rPr>
          <w:lang w:val="en-US"/>
        </w:rPr>
        <w:t xml:space="preserve">, allows us to transform most particle detectors into neutron sensitive devices. </w:t>
      </w:r>
    </w:p>
    <w:p w14:paraId="4AD44A98" w14:textId="77777777" w:rsidR="0028513E" w:rsidRDefault="0028513E" w:rsidP="0028513E">
      <w:pPr>
        <w:rPr>
          <w:lang w:val="en-US"/>
        </w:rPr>
      </w:pPr>
    </w:p>
    <w:p w14:paraId="4D3E7BB7" w14:textId="77777777" w:rsidR="0028513E" w:rsidRDefault="0028513E" w:rsidP="0028513E">
      <w:pPr>
        <w:rPr>
          <w:lang w:val="en-US"/>
        </w:rPr>
      </w:pPr>
    </w:p>
    <w:p w14:paraId="711CF4CB" w14:textId="77777777" w:rsidR="0028513E" w:rsidRPr="000F4660" w:rsidRDefault="0028513E" w:rsidP="0028513E">
      <w:pPr>
        <w:rPr>
          <w:b/>
          <w:bCs/>
          <w:lang w:val="en-US"/>
        </w:rPr>
      </w:pPr>
      <w:r w:rsidRPr="000F4660">
        <w:rPr>
          <w:b/>
          <w:bCs/>
          <w:lang w:val="en-US"/>
        </w:rPr>
        <w:t>Neutron detectors</w:t>
      </w:r>
      <w:r>
        <w:rPr>
          <w:b/>
          <w:bCs/>
          <w:lang w:val="en-US"/>
        </w:rPr>
        <w:t xml:space="preserve"> (state of the art?)</w:t>
      </w:r>
    </w:p>
    <w:p w14:paraId="7EE7FD5D" w14:textId="338C491E" w:rsidR="0028513E" w:rsidRDefault="0028513E" w:rsidP="0028513E">
      <w:pPr>
        <w:rPr>
          <w:lang w:val="en-US"/>
        </w:rPr>
      </w:pPr>
    </w:p>
    <w:p w14:paraId="27DDD2CD" w14:textId="58138F71" w:rsidR="00B74C94" w:rsidRDefault="00B74C94" w:rsidP="0028513E">
      <w:pPr>
        <w:rPr>
          <w:lang w:val="en-US"/>
        </w:rPr>
      </w:pPr>
      <w:r>
        <w:rPr>
          <w:lang w:val="en-US"/>
        </w:rPr>
        <w:t>Regular particle detector to neutron detector, first the detection principles of most commonly used detectors in neutron detection. how to modify these further to become neutron sensitive. Including examples</w:t>
      </w:r>
    </w:p>
    <w:p w14:paraId="325CF769" w14:textId="77777777" w:rsidR="00B74C94" w:rsidRPr="000F4660" w:rsidRDefault="00B74C94" w:rsidP="0028513E">
      <w:pPr>
        <w:rPr>
          <w:lang w:val="en-US"/>
        </w:rPr>
      </w:pPr>
    </w:p>
    <w:p w14:paraId="2C7038AC" w14:textId="784AA77B" w:rsidR="00B74C94" w:rsidRPr="00B74C94" w:rsidRDefault="00B74C94" w:rsidP="00B74C94">
      <w:pPr>
        <w:rPr>
          <w:lang w:val="en-US"/>
        </w:rPr>
      </w:pPr>
      <w:r w:rsidRPr="00B74C94">
        <w:rPr>
          <w:lang w:val="en-US"/>
        </w:rPr>
        <w:t>There are many different methods for detecting neutrons. They can be grouped into two categories: active and passive.</w:t>
      </w:r>
      <w:r>
        <w:rPr>
          <w:lang w:val="en-US"/>
        </w:rPr>
        <w:t xml:space="preserve"> </w:t>
      </w:r>
      <w:r w:rsidRPr="00B74C94">
        <w:rPr>
          <w:lang w:val="en-US"/>
        </w:rPr>
        <w:t xml:space="preserve">Passive methods yield information after irradiation is complete. In contrast, active methods monitor neutron presence in real time. </w:t>
      </w:r>
    </w:p>
    <w:p w14:paraId="577E127E" w14:textId="28711915" w:rsidR="00B74C94" w:rsidRPr="00B74C94" w:rsidRDefault="00B74C94" w:rsidP="00B74C94">
      <w:pPr>
        <w:rPr>
          <w:lang w:val="en-US"/>
        </w:rPr>
      </w:pPr>
      <w:r w:rsidRPr="00B74C94">
        <w:rPr>
          <w:lang w:val="en-US"/>
        </w:rPr>
        <w:t xml:space="preserve">Examples of </w:t>
      </w:r>
      <w:r w:rsidRPr="00B74C94">
        <w:rPr>
          <w:b/>
          <w:bCs/>
          <w:lang w:val="en-US"/>
        </w:rPr>
        <w:t>passive detectors</w:t>
      </w:r>
      <w:r w:rsidRPr="00B74C94">
        <w:rPr>
          <w:lang w:val="en-US"/>
        </w:rPr>
        <w:t xml:space="preserve"> are: </w:t>
      </w:r>
      <w:proofErr w:type="spellStart"/>
      <w:r w:rsidRPr="00B74C94">
        <w:rPr>
          <w:lang w:val="en-US"/>
        </w:rPr>
        <w:t>thermoluminescent</w:t>
      </w:r>
      <w:proofErr w:type="spellEnd"/>
      <w:r w:rsidRPr="00B74C94">
        <w:rPr>
          <w:lang w:val="en-US"/>
        </w:rPr>
        <w:t>, etched-track, and nuclear-emulsion detectors</w:t>
      </w:r>
      <w:r>
        <w:rPr>
          <w:lang w:val="en-US"/>
        </w:rPr>
        <w:t xml:space="preserve">. </w:t>
      </w:r>
      <w:r w:rsidRPr="00B74C94">
        <w:rPr>
          <w:lang w:val="en-US"/>
        </w:rPr>
        <w:t>Passive detectors do not need a power supply, do not experience any electromagnetic interference and respond well to high-energy radiations. For these reasons, passive detectors are commonly used in areas involving high-energy dosimetry.</w:t>
      </w:r>
      <w:r>
        <w:rPr>
          <w:lang w:val="en-US"/>
        </w:rPr>
        <w:t xml:space="preserve"> </w:t>
      </w:r>
      <w:r w:rsidRPr="00B74C94">
        <w:rPr>
          <w:lang w:val="en-US"/>
        </w:rPr>
        <w:t>Nuclear track emulsion is the oldest method of neutron personal dosimetry. (</w:t>
      </w:r>
      <w:hyperlink r:id="rId6" w:history="1">
        <w:r w:rsidRPr="00B74C94">
          <w:rPr>
            <w:rStyle w:val="Hyperlink"/>
            <w:lang w:val="en-US"/>
          </w:rPr>
          <w:t>*</w:t>
        </w:r>
      </w:hyperlink>
      <w:r w:rsidRPr="00B74C94">
        <w:rPr>
          <w:lang w:val="en-US"/>
        </w:rPr>
        <w:t>)</w:t>
      </w:r>
    </w:p>
    <w:p w14:paraId="1A984F0E" w14:textId="77777777" w:rsidR="00B74C94" w:rsidRPr="002A0655" w:rsidRDefault="00B74C94" w:rsidP="00B74C94">
      <w:pPr>
        <w:pStyle w:val="ListParagraph"/>
        <w:rPr>
          <w:lang w:val="en-US"/>
        </w:rPr>
      </w:pPr>
    </w:p>
    <w:p w14:paraId="6A933C5D" w14:textId="6A252E67" w:rsidR="00B74C94" w:rsidRPr="00B74C94" w:rsidRDefault="00B74C94" w:rsidP="00B74C94">
      <w:pPr>
        <w:rPr>
          <w:lang w:val="en-US"/>
        </w:rPr>
      </w:pPr>
      <w:r w:rsidRPr="00B74C94">
        <w:rPr>
          <w:lang w:val="en-US"/>
        </w:rPr>
        <w:t>Active neutron detection methods have a wide range of applications like tracking movement of water in plants, providing compositional information on metallic cultural artifacts, and determining the structure of crystalline solids (</w:t>
      </w:r>
      <w:proofErr w:type="spellStart"/>
      <w:r w:rsidRPr="00B74C94">
        <w:rPr>
          <w:lang w:val="en-US"/>
        </w:rPr>
        <w:t>Kilde</w:t>
      </w:r>
      <w:proofErr w:type="spellEnd"/>
      <w:r w:rsidRPr="00B74C94">
        <w:rPr>
          <w:lang w:val="en-US"/>
        </w:rPr>
        <w:t xml:space="preserve">: Advances in neutron radiography and tomography). </w:t>
      </w:r>
      <w:r w:rsidRPr="00B74C94">
        <w:rPr>
          <w:color w:val="4472C4" w:themeColor="accent1"/>
          <w:lang w:val="en-US"/>
        </w:rPr>
        <w:t>+ other examples than just imaging</w:t>
      </w:r>
    </w:p>
    <w:p w14:paraId="2D7FB937" w14:textId="43D8D2F5" w:rsidR="00B74C94" w:rsidRDefault="00B74C94" w:rsidP="00B74C94">
      <w:pPr>
        <w:rPr>
          <w:lang w:val="en-US"/>
        </w:rPr>
      </w:pPr>
      <w:r w:rsidRPr="00B74C94">
        <w:rPr>
          <w:lang w:val="en-US"/>
        </w:rPr>
        <w:t xml:space="preserve">A relatively new development is active personal dosimeters (APD). Even though they compete with passive methods, there is still </w:t>
      </w:r>
      <w:proofErr w:type="gramStart"/>
      <w:r w:rsidRPr="00B74C94">
        <w:rPr>
          <w:lang w:val="en-US"/>
        </w:rPr>
        <w:t>progress</w:t>
      </w:r>
      <w:proofErr w:type="gramEnd"/>
      <w:r w:rsidRPr="00B74C94">
        <w:rPr>
          <w:lang w:val="en-US"/>
        </w:rPr>
        <w:t xml:space="preserve"> to be made with respect to energy-dependency.</w:t>
      </w:r>
      <w:r w:rsidR="00C4331A">
        <w:rPr>
          <w:lang w:val="en-US"/>
        </w:rPr>
        <w:t xml:space="preserve"> </w:t>
      </w:r>
      <w:r w:rsidR="00C4331A" w:rsidRPr="00B74C94">
        <w:rPr>
          <w:lang w:val="en-US"/>
        </w:rPr>
        <w:t xml:space="preserve">The most important </w:t>
      </w:r>
      <w:r w:rsidR="00C4331A" w:rsidRPr="00B74C94">
        <w:rPr>
          <w:b/>
          <w:bCs/>
          <w:lang w:val="en-US"/>
        </w:rPr>
        <w:t>active methods</w:t>
      </w:r>
      <w:r w:rsidR="00C4331A" w:rsidRPr="00B74C94">
        <w:rPr>
          <w:lang w:val="en-US"/>
        </w:rPr>
        <w:t xml:space="preserve"> are those using gaseous detectors, scintillators and semiconductor detectors.</w:t>
      </w:r>
    </w:p>
    <w:p w14:paraId="49B1D991" w14:textId="703793F3" w:rsidR="00C60C2B" w:rsidRDefault="00C60C2B" w:rsidP="00B74C94">
      <w:pPr>
        <w:rPr>
          <w:lang w:val="en-US"/>
        </w:rPr>
      </w:pPr>
    </w:p>
    <w:p w14:paraId="1F33D36E" w14:textId="19D2C145" w:rsidR="00C4331A" w:rsidRPr="00C4331A" w:rsidRDefault="00C4331A" w:rsidP="00B74C94">
      <w:pPr>
        <w:rPr>
          <w:b/>
          <w:bCs/>
          <w:lang w:val="en-US"/>
        </w:rPr>
      </w:pPr>
      <w:r w:rsidRPr="00C4331A">
        <w:rPr>
          <w:b/>
          <w:bCs/>
          <w:lang w:val="en-US"/>
        </w:rPr>
        <w:t>The basic particle detector</w:t>
      </w:r>
    </w:p>
    <w:p w14:paraId="1F25A809" w14:textId="54EB7336" w:rsidR="00C603B1" w:rsidRPr="00C603B1" w:rsidRDefault="00C603B1" w:rsidP="00B74C94">
      <w:pPr>
        <w:rPr>
          <w:i/>
          <w:iCs/>
          <w:u w:val="single"/>
          <w:lang w:val="en-US"/>
        </w:rPr>
      </w:pPr>
      <w:r w:rsidRPr="00C603B1">
        <w:rPr>
          <w:i/>
          <w:iCs/>
          <w:u w:val="single"/>
          <w:lang w:val="en-US"/>
        </w:rPr>
        <w:t>The sensitive volume</w:t>
      </w:r>
    </w:p>
    <w:p w14:paraId="7A0D2803" w14:textId="5697F883" w:rsidR="007D61EC" w:rsidRDefault="00C60C2B" w:rsidP="00B74C94">
      <w:pPr>
        <w:rPr>
          <w:lang w:val="en-US"/>
        </w:rPr>
      </w:pPr>
      <w:r>
        <w:rPr>
          <w:lang w:val="en-US"/>
        </w:rPr>
        <w:t>One of the major components of a particle detector is the sensitive volume.</w:t>
      </w:r>
      <w:r w:rsidR="00C4331A">
        <w:rPr>
          <w:lang w:val="en-US"/>
        </w:rPr>
        <w:t xml:space="preserve"> In gas detectors this volume is filled with, </w:t>
      </w:r>
      <w:r w:rsidR="007D61EC">
        <w:rPr>
          <w:lang w:val="en-US"/>
        </w:rPr>
        <w:t>intuitively</w:t>
      </w:r>
      <w:r w:rsidR="00C4331A">
        <w:rPr>
          <w:lang w:val="en-US"/>
        </w:rPr>
        <w:t xml:space="preserve"> </w:t>
      </w:r>
      <w:r w:rsidR="007D61EC">
        <w:rPr>
          <w:lang w:val="en-US"/>
        </w:rPr>
        <w:t>enough</w:t>
      </w:r>
      <w:r w:rsidR="00C4331A">
        <w:rPr>
          <w:lang w:val="en-US"/>
        </w:rPr>
        <w:t xml:space="preserve">, gas. In semiconductors a solid material fills </w:t>
      </w:r>
      <w:r w:rsidR="007D61EC">
        <w:rPr>
          <w:lang w:val="en-US"/>
        </w:rPr>
        <w:t>the</w:t>
      </w:r>
      <w:r w:rsidR="00C4331A">
        <w:rPr>
          <w:lang w:val="en-US"/>
        </w:rPr>
        <w:t xml:space="preserve"> volume. </w:t>
      </w:r>
      <w:r w:rsidR="007D61EC">
        <w:rPr>
          <w:lang w:val="en-US"/>
        </w:rPr>
        <w:t xml:space="preserve">Scintillators may incorporate material of either gas, liquid or solids, depending on detector </w:t>
      </w:r>
      <w:r w:rsidR="00C603B1">
        <w:rPr>
          <w:lang w:val="en-US"/>
        </w:rPr>
        <w:t xml:space="preserve">application and </w:t>
      </w:r>
      <w:r w:rsidR="007D61EC">
        <w:rPr>
          <w:lang w:val="en-US"/>
        </w:rPr>
        <w:t xml:space="preserve">requirements. </w:t>
      </w:r>
    </w:p>
    <w:p w14:paraId="0A1149D9" w14:textId="34F839A1" w:rsidR="00C603B1" w:rsidRDefault="00C4331A" w:rsidP="00B74C94">
      <w:pPr>
        <w:rPr>
          <w:lang w:val="en-US"/>
        </w:rPr>
      </w:pPr>
      <w:r>
        <w:rPr>
          <w:lang w:val="en-US"/>
        </w:rPr>
        <w:t xml:space="preserve">Since </w:t>
      </w:r>
      <w:r w:rsidR="00C603B1">
        <w:rPr>
          <w:lang w:val="en-US"/>
        </w:rPr>
        <w:t xml:space="preserve">semiconductors </w:t>
      </w:r>
      <w:r w:rsidR="00C603B1">
        <w:rPr>
          <w:lang w:val="en-US"/>
        </w:rPr>
        <w:t>incorporate</w:t>
      </w:r>
      <w:r>
        <w:rPr>
          <w:lang w:val="en-US"/>
        </w:rPr>
        <w:t xml:space="preserve"> </w:t>
      </w:r>
      <w:r w:rsidR="00C603B1">
        <w:rPr>
          <w:lang w:val="en-US"/>
        </w:rPr>
        <w:t>solids</w:t>
      </w:r>
      <w:r>
        <w:rPr>
          <w:lang w:val="en-US"/>
        </w:rPr>
        <w:t xml:space="preserve"> </w:t>
      </w:r>
      <w:r w:rsidR="00C603B1">
        <w:rPr>
          <w:lang w:val="en-US"/>
        </w:rPr>
        <w:t>they</w:t>
      </w:r>
      <w:r w:rsidR="007D61EC">
        <w:rPr>
          <w:lang w:val="en-US"/>
        </w:rPr>
        <w:t xml:space="preserve"> </w:t>
      </w:r>
      <w:r>
        <w:rPr>
          <w:lang w:val="en-US"/>
        </w:rPr>
        <w:t xml:space="preserve">are </w:t>
      </w:r>
      <w:r w:rsidR="007D61EC">
        <w:rPr>
          <w:lang w:val="en-US"/>
        </w:rPr>
        <w:t xml:space="preserve">often </w:t>
      </w:r>
      <w:r>
        <w:rPr>
          <w:lang w:val="en-US"/>
        </w:rPr>
        <w:t xml:space="preserve">referred to as “solid-state” </w:t>
      </w:r>
      <w:r w:rsidR="007D61EC">
        <w:rPr>
          <w:lang w:val="en-US"/>
        </w:rPr>
        <w:t>detectors</w:t>
      </w:r>
      <w:r>
        <w:rPr>
          <w:lang w:val="en-US"/>
        </w:rPr>
        <w:t xml:space="preserve">. This is, however, somewhat </w:t>
      </w:r>
      <w:r w:rsidR="007D61EC">
        <w:rPr>
          <w:lang w:val="en-US"/>
        </w:rPr>
        <w:t>ambiguous</w:t>
      </w:r>
      <w:r>
        <w:rPr>
          <w:lang w:val="en-US"/>
        </w:rPr>
        <w:t xml:space="preserve"> as </w:t>
      </w:r>
      <w:r w:rsidR="007D61EC">
        <w:rPr>
          <w:lang w:val="en-US"/>
        </w:rPr>
        <w:t>scintillators</w:t>
      </w:r>
      <w:r>
        <w:rPr>
          <w:lang w:val="en-US"/>
        </w:rPr>
        <w:t xml:space="preserve"> </w:t>
      </w:r>
      <w:r w:rsidR="007D61EC">
        <w:rPr>
          <w:lang w:val="en-US"/>
        </w:rPr>
        <w:t xml:space="preserve">may also </w:t>
      </w:r>
      <w:r>
        <w:rPr>
          <w:lang w:val="en-US"/>
        </w:rPr>
        <w:t>utilize solid</w:t>
      </w:r>
      <w:r w:rsidR="00C603B1">
        <w:rPr>
          <w:lang w:val="en-US"/>
        </w:rPr>
        <w:t>s</w:t>
      </w:r>
      <w:r w:rsidR="007D61EC">
        <w:rPr>
          <w:lang w:val="en-US"/>
        </w:rPr>
        <w:t xml:space="preserve"> and</w:t>
      </w:r>
      <w:r w:rsidR="00C603B1">
        <w:rPr>
          <w:lang w:val="en-US"/>
        </w:rPr>
        <w:t xml:space="preserve"> thus </w:t>
      </w:r>
      <w:r w:rsidR="007D61EC">
        <w:rPr>
          <w:lang w:val="en-US"/>
        </w:rPr>
        <w:t>can be solid-state detectors as well. It would not be wrong to call the latter by the former, though it is not commonly done. From here on out, the term solid-state refers to semiconductors alone.</w:t>
      </w:r>
    </w:p>
    <w:p w14:paraId="27199A4D" w14:textId="7A54EBB0" w:rsidR="00C60C2B" w:rsidRDefault="00C60C2B" w:rsidP="00B74C94">
      <w:pPr>
        <w:rPr>
          <w:lang w:val="en-US"/>
        </w:rPr>
      </w:pPr>
      <w:r>
        <w:rPr>
          <w:lang w:val="en-US"/>
        </w:rPr>
        <w:t xml:space="preserve">Incoming radiation interacts with the sensitive volume and </w:t>
      </w:r>
      <w:r>
        <w:rPr>
          <w:lang w:val="en-US"/>
        </w:rPr>
        <w:t xml:space="preserve">one way or another </w:t>
      </w:r>
      <w:r w:rsidR="00F50B93">
        <w:rPr>
          <w:lang w:val="en-US"/>
        </w:rPr>
        <w:t>create</w:t>
      </w:r>
      <w:r>
        <w:rPr>
          <w:lang w:val="en-US"/>
        </w:rPr>
        <w:t xml:space="preserve"> electrical charges responsible for a detector signal. The radiation may </w:t>
      </w:r>
      <w:r w:rsidR="00C4331A">
        <w:rPr>
          <w:lang w:val="en-US"/>
        </w:rPr>
        <w:t xml:space="preserve">produce charge carries </w:t>
      </w:r>
      <w:r w:rsidR="00C4331A">
        <w:rPr>
          <w:lang w:val="en-US"/>
        </w:rPr>
        <w:t>directly</w:t>
      </w:r>
      <w:r w:rsidR="00C4331A">
        <w:rPr>
          <w:lang w:val="en-US"/>
        </w:rPr>
        <w:t xml:space="preserve">, like in gas detectors (ion pairs) and semiconductors (electron-hole pairs), or cause a process which subsequently </w:t>
      </w:r>
      <w:r w:rsidR="00F50B93">
        <w:rPr>
          <w:lang w:val="en-US"/>
        </w:rPr>
        <w:t>produce</w:t>
      </w:r>
      <w:r w:rsidR="00C4331A">
        <w:rPr>
          <w:lang w:val="en-US"/>
        </w:rPr>
        <w:t xml:space="preserve"> charge carriers, like in scintillators (photoelectrons). </w:t>
      </w:r>
    </w:p>
    <w:p w14:paraId="26E2B2C7" w14:textId="61F14F3D" w:rsidR="006B14CF" w:rsidRDefault="006B14CF" w:rsidP="00B74C94">
      <w:pPr>
        <w:rPr>
          <w:lang w:val="en-US"/>
        </w:rPr>
      </w:pPr>
    </w:p>
    <w:p w14:paraId="3C27AFBD" w14:textId="32D42D44" w:rsidR="0028513E" w:rsidRDefault="0028513E" w:rsidP="004C05A4">
      <w:pPr>
        <w:rPr>
          <w:rFonts w:asciiTheme="majorHAnsi" w:hAnsiTheme="majorHAnsi" w:cstheme="majorHAnsi"/>
          <w:lang w:val="en-US"/>
        </w:rPr>
      </w:pPr>
    </w:p>
    <w:p w14:paraId="226153DF" w14:textId="1B38C0E5" w:rsidR="00C60C2B" w:rsidRDefault="00C60C2B" w:rsidP="00C60C2B">
      <w:pPr>
        <w:rPr>
          <w:rFonts w:ascii="Calibri" w:eastAsia="Times New Roman" w:hAnsi="Calibri" w:cs="Times New Roman"/>
          <w:sz w:val="22"/>
          <w:szCs w:val="22"/>
          <w:lang w:val="en-US" w:eastAsia="en-GB"/>
        </w:rPr>
      </w:pPr>
      <w:r w:rsidRPr="00C60C2B">
        <w:rPr>
          <w:rFonts w:ascii="Calibri" w:eastAsia="Times New Roman" w:hAnsi="Calibri" w:cs="Times New Roman"/>
          <w:sz w:val="22"/>
          <w:szCs w:val="22"/>
          <w:lang w:val="en-US" w:eastAsia="en-GB"/>
        </w:rPr>
        <w:t>GAS DETECTORS</w:t>
      </w:r>
    </w:p>
    <w:p w14:paraId="4C62C327" w14:textId="7263690E" w:rsidR="00C60C2B" w:rsidRPr="00C60C2B" w:rsidRDefault="00C60C2B" w:rsidP="006B14CF">
      <w:pPr>
        <w:rPr>
          <w:rFonts w:ascii="Calibri" w:eastAsia="Times New Roman" w:hAnsi="Calibri" w:cs="Times New Roman"/>
          <w:sz w:val="22"/>
          <w:szCs w:val="22"/>
          <w:lang w:val="en-US" w:eastAsia="en-GB"/>
        </w:rPr>
      </w:pPr>
      <w:r>
        <w:rPr>
          <w:rFonts w:ascii="Calibri" w:eastAsia="Times New Roman" w:hAnsi="Calibri" w:cs="Times New Roman"/>
          <w:sz w:val="22"/>
          <w:szCs w:val="22"/>
          <w:lang w:val="en-US" w:eastAsia="en-GB"/>
        </w:rPr>
        <w:t xml:space="preserve">The basic components of a gas detector </w:t>
      </w:r>
      <w:proofErr w:type="gramStart"/>
      <w:r w:rsidR="006B14CF">
        <w:rPr>
          <w:rFonts w:ascii="Calibri" w:eastAsia="Times New Roman" w:hAnsi="Calibri" w:cs="Times New Roman"/>
          <w:sz w:val="22"/>
          <w:szCs w:val="22"/>
          <w:lang w:val="en-US" w:eastAsia="en-GB"/>
        </w:rPr>
        <w:t>is</w:t>
      </w:r>
      <w:proofErr w:type="gramEnd"/>
      <w:r>
        <w:rPr>
          <w:rFonts w:ascii="Calibri" w:eastAsia="Times New Roman" w:hAnsi="Calibri" w:cs="Times New Roman"/>
          <w:sz w:val="22"/>
          <w:szCs w:val="22"/>
          <w:lang w:val="en-US" w:eastAsia="en-GB"/>
        </w:rPr>
        <w:t xml:space="preserve"> </w:t>
      </w:r>
      <w:r w:rsidR="006B14CF">
        <w:rPr>
          <w:rFonts w:ascii="Calibri" w:eastAsia="Times New Roman" w:hAnsi="Calibri" w:cs="Times New Roman"/>
          <w:sz w:val="22"/>
          <w:szCs w:val="22"/>
          <w:lang w:val="en-US" w:eastAsia="en-GB"/>
        </w:rPr>
        <w:t>the</w:t>
      </w:r>
      <w:r>
        <w:rPr>
          <w:rFonts w:ascii="Calibri" w:eastAsia="Times New Roman" w:hAnsi="Calibri" w:cs="Times New Roman"/>
          <w:sz w:val="22"/>
          <w:szCs w:val="22"/>
          <w:lang w:val="en-US" w:eastAsia="en-GB"/>
        </w:rPr>
        <w:t xml:space="preserve"> gas</w:t>
      </w:r>
      <w:r w:rsidR="006B14CF">
        <w:rPr>
          <w:rFonts w:ascii="Calibri" w:eastAsia="Times New Roman" w:hAnsi="Calibri" w:cs="Times New Roman"/>
          <w:sz w:val="22"/>
          <w:szCs w:val="22"/>
          <w:lang w:val="en-US" w:eastAsia="en-GB"/>
        </w:rPr>
        <w:t>-</w:t>
      </w:r>
      <w:r>
        <w:rPr>
          <w:rFonts w:ascii="Calibri" w:eastAsia="Times New Roman" w:hAnsi="Calibri" w:cs="Times New Roman"/>
          <w:sz w:val="22"/>
          <w:szCs w:val="22"/>
          <w:lang w:val="en-US" w:eastAsia="en-GB"/>
        </w:rPr>
        <w:t xml:space="preserve">filled chamber </w:t>
      </w:r>
      <w:r w:rsidR="006B14CF">
        <w:rPr>
          <w:rFonts w:ascii="Calibri" w:eastAsia="Times New Roman" w:hAnsi="Calibri" w:cs="Times New Roman"/>
          <w:sz w:val="22"/>
          <w:szCs w:val="22"/>
          <w:lang w:val="en-US" w:eastAsia="en-GB"/>
        </w:rPr>
        <w:t xml:space="preserve">(i.e. sensitive volume) and electrodes (cathode and anode, i.e. the charge collectors). </w:t>
      </w:r>
      <w:r w:rsidRPr="00C60C2B">
        <w:rPr>
          <w:rFonts w:ascii="Calibri" w:eastAsia="Times New Roman" w:hAnsi="Calibri" w:cs="Times New Roman"/>
          <w:sz w:val="22"/>
          <w:szCs w:val="22"/>
          <w:lang w:val="en-US" w:eastAsia="en-GB"/>
        </w:rPr>
        <w:t xml:space="preserve">In </w:t>
      </w:r>
      <w:proofErr w:type="gramStart"/>
      <w:r w:rsidRPr="00C60C2B">
        <w:rPr>
          <w:rFonts w:ascii="Calibri" w:eastAsia="Times New Roman" w:hAnsi="Calibri" w:cs="Times New Roman"/>
          <w:sz w:val="22"/>
          <w:szCs w:val="22"/>
          <w:lang w:val="en-US" w:eastAsia="en-GB"/>
        </w:rPr>
        <w:t>general</w:t>
      </w:r>
      <w:proofErr w:type="gramEnd"/>
      <w:r w:rsidRPr="00C60C2B">
        <w:rPr>
          <w:rFonts w:ascii="Calibri" w:eastAsia="Times New Roman" w:hAnsi="Calibri" w:cs="Times New Roman"/>
          <w:sz w:val="22"/>
          <w:szCs w:val="22"/>
          <w:lang w:val="en-US" w:eastAsia="en-GB"/>
        </w:rPr>
        <w:t xml:space="preserve"> the outer chamber-wall (</w:t>
      </w:r>
      <w:r w:rsidR="006B14CF">
        <w:rPr>
          <w:rFonts w:ascii="Calibri" w:eastAsia="Times New Roman" w:hAnsi="Calibri" w:cs="Times New Roman"/>
          <w:sz w:val="22"/>
          <w:szCs w:val="22"/>
          <w:lang w:val="en-US" w:eastAsia="en-GB"/>
        </w:rPr>
        <w:t>cathode</w:t>
      </w:r>
      <w:r w:rsidRPr="00C60C2B">
        <w:rPr>
          <w:rFonts w:ascii="Calibri" w:eastAsia="Times New Roman" w:hAnsi="Calibri" w:cs="Times New Roman"/>
          <w:sz w:val="22"/>
          <w:szCs w:val="22"/>
          <w:lang w:val="en-US" w:eastAsia="en-GB"/>
        </w:rPr>
        <w:t xml:space="preserve">) is most often spherical or cylindrical and encompasses the anode, usually rod-shaped. </w:t>
      </w:r>
      <w:r w:rsidR="006B14CF">
        <w:rPr>
          <w:rFonts w:ascii="Calibri" w:eastAsia="Times New Roman" w:hAnsi="Calibri" w:cs="Times New Roman"/>
          <w:sz w:val="22"/>
          <w:szCs w:val="22"/>
          <w:lang w:val="en-US" w:eastAsia="en-GB"/>
        </w:rPr>
        <w:t xml:space="preserve"> </w:t>
      </w:r>
      <w:r w:rsidRPr="00C60C2B">
        <w:rPr>
          <w:rFonts w:ascii="Calibri" w:eastAsia="Times New Roman" w:hAnsi="Calibri" w:cs="Times New Roman"/>
          <w:sz w:val="22"/>
          <w:szCs w:val="22"/>
          <w:lang w:val="en-US" w:eastAsia="en-GB"/>
        </w:rPr>
        <w:t xml:space="preserve">A voltage is applied to the collector plates and gives rise to an electric field between the two. </w:t>
      </w:r>
    </w:p>
    <w:p w14:paraId="37809E5B" w14:textId="77777777" w:rsidR="006B14CF" w:rsidRDefault="00C60C2B" w:rsidP="006B14CF">
      <w:pPr>
        <w:textAlignment w:val="center"/>
        <w:rPr>
          <w:rFonts w:ascii="Calibri" w:eastAsia="Times New Roman" w:hAnsi="Calibri" w:cs="Times New Roman"/>
          <w:sz w:val="22"/>
          <w:szCs w:val="22"/>
          <w:lang w:val="en-US" w:eastAsia="en-GB"/>
        </w:rPr>
      </w:pPr>
      <w:r w:rsidRPr="00C60C2B">
        <w:rPr>
          <w:rFonts w:ascii="Calibri" w:eastAsia="Times New Roman" w:hAnsi="Calibri" w:cs="Times New Roman"/>
          <w:sz w:val="22"/>
          <w:szCs w:val="22"/>
          <w:lang w:val="en-US" w:eastAsia="en-GB"/>
        </w:rPr>
        <w:lastRenderedPageBreak/>
        <w:t>When an energetic particle enters the gas-filled chamber the gas molecules</w:t>
      </w:r>
      <w:r w:rsidR="006B14CF">
        <w:rPr>
          <w:rFonts w:ascii="Calibri" w:eastAsia="Times New Roman" w:hAnsi="Calibri" w:cs="Times New Roman"/>
          <w:sz w:val="22"/>
          <w:szCs w:val="22"/>
          <w:lang w:val="en-US" w:eastAsia="en-GB"/>
        </w:rPr>
        <w:t xml:space="preserve"> are ionized</w:t>
      </w:r>
      <w:r w:rsidRPr="00C60C2B">
        <w:rPr>
          <w:rFonts w:ascii="Calibri" w:eastAsia="Times New Roman" w:hAnsi="Calibri" w:cs="Times New Roman"/>
          <w:sz w:val="22"/>
          <w:szCs w:val="22"/>
          <w:lang w:val="en-US" w:eastAsia="en-GB"/>
        </w:rPr>
        <w:t xml:space="preserve">. With enough energy the incoming particles can tear an electron from its atom and produce an ion pair. The electric field between the collector plates attract the newly created charges, the positive ion to the cathode (-) and electron to the anode (+). </w:t>
      </w:r>
    </w:p>
    <w:p w14:paraId="03E58A96" w14:textId="778D5CDE" w:rsidR="00C60C2B" w:rsidRPr="00C60C2B" w:rsidRDefault="00C60C2B" w:rsidP="006B14CF">
      <w:pPr>
        <w:textAlignment w:val="center"/>
        <w:rPr>
          <w:rFonts w:ascii="Calibri" w:eastAsia="Times New Roman" w:hAnsi="Calibri" w:cs="Times New Roman"/>
          <w:sz w:val="22"/>
          <w:szCs w:val="22"/>
          <w:lang w:val="en-US" w:eastAsia="en-GB"/>
        </w:rPr>
      </w:pPr>
      <w:r w:rsidRPr="00C60C2B">
        <w:rPr>
          <w:rFonts w:ascii="Calibri" w:eastAsia="Times New Roman" w:hAnsi="Calibri" w:cs="Times New Roman"/>
          <w:sz w:val="22"/>
          <w:szCs w:val="22"/>
          <w:lang w:val="en-US" w:eastAsia="en-GB"/>
        </w:rPr>
        <w:t xml:space="preserve">A charged particle in an electric field experiences a force and the magnitude of its acceleration depends on the particles mass. The electron and ion </w:t>
      </w:r>
      <w:r w:rsidR="006B14CF">
        <w:rPr>
          <w:rFonts w:ascii="Calibri" w:eastAsia="Times New Roman" w:hAnsi="Calibri" w:cs="Times New Roman"/>
          <w:sz w:val="22"/>
          <w:szCs w:val="22"/>
          <w:lang w:val="en-US" w:eastAsia="en-GB"/>
        </w:rPr>
        <w:t>are</w:t>
      </w:r>
      <w:r w:rsidRPr="00C60C2B">
        <w:rPr>
          <w:rFonts w:ascii="Calibri" w:eastAsia="Times New Roman" w:hAnsi="Calibri" w:cs="Times New Roman"/>
          <w:sz w:val="22"/>
          <w:szCs w:val="22"/>
          <w:lang w:val="en-US" w:eastAsia="en-GB"/>
        </w:rPr>
        <w:t xml:space="preserve"> surrounded by the same electric field, but the electrons significantly smaller mass (??) causes it to accelerate </w:t>
      </w:r>
      <w:r w:rsidR="006B14CF">
        <w:rPr>
          <w:rFonts w:ascii="Calibri" w:eastAsia="Times New Roman" w:hAnsi="Calibri" w:cs="Times New Roman"/>
          <w:sz w:val="22"/>
          <w:szCs w:val="22"/>
          <w:lang w:val="en-US" w:eastAsia="en-GB"/>
        </w:rPr>
        <w:t xml:space="preserve">at a </w:t>
      </w:r>
      <w:r w:rsidRPr="00C60C2B">
        <w:rPr>
          <w:rFonts w:ascii="Calibri" w:eastAsia="Times New Roman" w:hAnsi="Calibri" w:cs="Times New Roman"/>
          <w:sz w:val="22"/>
          <w:szCs w:val="22"/>
          <w:lang w:val="en-US" w:eastAsia="en-GB"/>
        </w:rPr>
        <w:t xml:space="preserve">considerably </w:t>
      </w:r>
      <w:r w:rsidR="006B14CF">
        <w:rPr>
          <w:rFonts w:ascii="Calibri" w:eastAsia="Times New Roman" w:hAnsi="Calibri" w:cs="Times New Roman"/>
          <w:sz w:val="22"/>
          <w:szCs w:val="22"/>
          <w:lang w:val="en-US" w:eastAsia="en-GB"/>
        </w:rPr>
        <w:t>larger rate</w:t>
      </w:r>
      <w:r w:rsidRPr="00C60C2B">
        <w:rPr>
          <w:rFonts w:ascii="Calibri" w:eastAsia="Times New Roman" w:hAnsi="Calibri" w:cs="Times New Roman"/>
          <w:sz w:val="22"/>
          <w:szCs w:val="22"/>
          <w:lang w:val="en-US" w:eastAsia="en-GB"/>
        </w:rPr>
        <w:t>. The electron is thus the first of the two to be collected. The</w:t>
      </w:r>
      <w:r w:rsidR="006B14CF">
        <w:rPr>
          <w:rFonts w:ascii="Calibri" w:eastAsia="Times New Roman" w:hAnsi="Calibri" w:cs="Times New Roman"/>
          <w:sz w:val="22"/>
          <w:szCs w:val="22"/>
          <w:lang w:val="en-US" w:eastAsia="en-GB"/>
        </w:rPr>
        <w:t xml:space="preserve"> speed at which charge carriers </w:t>
      </w:r>
      <w:r w:rsidR="00E16900">
        <w:rPr>
          <w:rFonts w:ascii="Calibri" w:eastAsia="Times New Roman" w:hAnsi="Calibri" w:cs="Times New Roman"/>
          <w:sz w:val="22"/>
          <w:szCs w:val="22"/>
          <w:lang w:val="en-US" w:eastAsia="en-GB"/>
        </w:rPr>
        <w:t xml:space="preserve">are collected </w:t>
      </w:r>
      <w:r w:rsidR="006B14CF">
        <w:rPr>
          <w:rFonts w:ascii="Calibri" w:eastAsia="Times New Roman" w:hAnsi="Calibri" w:cs="Times New Roman"/>
          <w:sz w:val="22"/>
          <w:szCs w:val="22"/>
          <w:lang w:val="en-US" w:eastAsia="en-GB"/>
        </w:rPr>
        <w:t>depends on</w:t>
      </w:r>
      <w:r w:rsidRPr="00C60C2B">
        <w:rPr>
          <w:rFonts w:ascii="Calibri" w:eastAsia="Times New Roman" w:hAnsi="Calibri" w:cs="Times New Roman"/>
          <w:sz w:val="22"/>
          <w:szCs w:val="22"/>
          <w:lang w:val="en-US" w:eastAsia="en-GB"/>
        </w:rPr>
        <w:t xml:space="preserve"> the chamber pressure and the applied field strength. </w:t>
      </w:r>
    </w:p>
    <w:p w14:paraId="180240AF" w14:textId="77777777" w:rsidR="00C60C2B" w:rsidRPr="00C60C2B" w:rsidRDefault="00C60C2B" w:rsidP="00C60C2B">
      <w:pPr>
        <w:rPr>
          <w:rFonts w:ascii="Calibri" w:eastAsia="Times New Roman" w:hAnsi="Calibri" w:cs="Times New Roman"/>
          <w:sz w:val="22"/>
          <w:szCs w:val="22"/>
          <w:lang w:val="en-US" w:eastAsia="en-GB"/>
        </w:rPr>
      </w:pPr>
      <w:r w:rsidRPr="00C60C2B">
        <w:rPr>
          <w:rFonts w:ascii="Calibri" w:eastAsia="Times New Roman" w:hAnsi="Calibri" w:cs="Times New Roman"/>
          <w:sz w:val="22"/>
          <w:szCs w:val="22"/>
          <w:lang w:val="en-US" w:eastAsia="en-GB"/>
        </w:rPr>
        <w:t> </w:t>
      </w:r>
    </w:p>
    <w:p w14:paraId="4E4EAA61" w14:textId="121FC5C5" w:rsidR="00E16900" w:rsidRDefault="00E16900" w:rsidP="006B14CF">
      <w:pPr>
        <w:rPr>
          <w:rFonts w:ascii="Calibri" w:eastAsia="Times New Roman" w:hAnsi="Calibri" w:cs="Times New Roman"/>
          <w:sz w:val="22"/>
          <w:szCs w:val="22"/>
          <w:lang w:val="en-US" w:eastAsia="en-GB"/>
        </w:rPr>
      </w:pPr>
      <w:r>
        <w:rPr>
          <w:rFonts w:ascii="Calibri" w:eastAsia="Times New Roman" w:hAnsi="Calibri" w:cs="Times New Roman"/>
          <w:sz w:val="22"/>
          <w:szCs w:val="22"/>
          <w:lang w:val="en-US" w:eastAsia="en-GB"/>
        </w:rPr>
        <w:t xml:space="preserve">Gas detectors are classified based on the voltage range, </w:t>
      </w:r>
      <w:r>
        <w:rPr>
          <w:rFonts w:ascii="Calibri" w:eastAsia="Times New Roman" w:hAnsi="Calibri" w:cs="Times New Roman"/>
          <w:sz w:val="22"/>
          <w:szCs w:val="22"/>
          <w:lang w:val="en-US" w:eastAsia="en-GB"/>
        </w:rPr>
        <w:t>i.e. the field strength between collector plates</w:t>
      </w:r>
      <w:r>
        <w:rPr>
          <w:rFonts w:ascii="Calibri" w:eastAsia="Times New Roman" w:hAnsi="Calibri" w:cs="Times New Roman"/>
          <w:sz w:val="22"/>
          <w:szCs w:val="22"/>
          <w:lang w:val="en-US" w:eastAsia="en-GB"/>
        </w:rPr>
        <w:t>, at which it operates</w:t>
      </w:r>
      <w:r w:rsidR="00C60C2B" w:rsidRPr="00C60C2B">
        <w:rPr>
          <w:rFonts w:ascii="Calibri" w:eastAsia="Times New Roman" w:hAnsi="Calibri" w:cs="Times New Roman"/>
          <w:sz w:val="22"/>
          <w:szCs w:val="22"/>
          <w:lang w:val="en-US" w:eastAsia="en-GB"/>
        </w:rPr>
        <w:t xml:space="preserve">. The three basic types are: Ionization chambers, proportional, Geiger-muller counter. Geiger-muller counter has difficulties detecting secondary particles of neutrons, however, it may be used to detect neutron induced gamma-rays. </w:t>
      </w:r>
      <w:r w:rsidR="005716B0">
        <w:rPr>
          <w:rFonts w:ascii="Calibri" w:eastAsia="Times New Roman" w:hAnsi="Calibri" w:cs="Times New Roman"/>
          <w:sz w:val="22"/>
          <w:szCs w:val="22"/>
          <w:lang w:val="en-US" w:eastAsia="en-GB"/>
        </w:rPr>
        <w:t xml:space="preserve">There will be no further discussion of Geiger-muller counters. (source?) </w:t>
      </w:r>
      <w:r>
        <w:rPr>
          <w:rFonts w:ascii="Calibri" w:eastAsia="Times New Roman" w:hAnsi="Calibri" w:cs="Times New Roman"/>
          <w:sz w:val="22"/>
          <w:szCs w:val="22"/>
          <w:lang w:val="en-US" w:eastAsia="en-GB"/>
        </w:rPr>
        <w:t>Something more on field strength?</w:t>
      </w:r>
    </w:p>
    <w:p w14:paraId="05E3AC69" w14:textId="0A59F8A9" w:rsidR="00E16900" w:rsidRDefault="00E16900" w:rsidP="006B14CF">
      <w:pPr>
        <w:rPr>
          <w:rFonts w:ascii="Calibri" w:eastAsia="Times New Roman" w:hAnsi="Calibri" w:cs="Times New Roman"/>
          <w:sz w:val="22"/>
          <w:szCs w:val="22"/>
          <w:lang w:val="en-US" w:eastAsia="en-GB"/>
        </w:rPr>
      </w:pPr>
    </w:p>
    <w:p w14:paraId="38A52DEE" w14:textId="67F2DE92" w:rsidR="00E16900" w:rsidRDefault="00E16900" w:rsidP="006B14CF">
      <w:pPr>
        <w:rPr>
          <w:rFonts w:ascii="Calibri" w:eastAsia="Times New Roman" w:hAnsi="Calibri" w:cs="Times New Roman"/>
          <w:sz w:val="22"/>
          <w:szCs w:val="22"/>
          <w:lang w:val="en-US" w:eastAsia="en-GB"/>
        </w:rPr>
      </w:pPr>
      <w:r>
        <w:rPr>
          <w:rFonts w:ascii="Calibri" w:eastAsia="Times New Roman" w:hAnsi="Calibri" w:cs="Times New Roman"/>
          <w:sz w:val="22"/>
          <w:szCs w:val="22"/>
          <w:lang w:val="en-US" w:eastAsia="en-GB"/>
        </w:rPr>
        <w:t>Ionization chambers</w:t>
      </w:r>
    </w:p>
    <w:p w14:paraId="6B51763B" w14:textId="2E6607EA" w:rsidR="005716B0" w:rsidRDefault="005716B0" w:rsidP="006B14CF">
      <w:pPr>
        <w:rPr>
          <w:rFonts w:ascii="Calibri" w:eastAsia="Times New Roman" w:hAnsi="Calibri" w:cs="Times New Roman"/>
          <w:sz w:val="22"/>
          <w:szCs w:val="22"/>
          <w:lang w:val="en-US" w:eastAsia="en-GB"/>
        </w:rPr>
      </w:pPr>
      <w:r>
        <w:rPr>
          <w:rFonts w:ascii="Calibri" w:eastAsia="Times New Roman" w:hAnsi="Calibri" w:cs="Times New Roman"/>
          <w:sz w:val="22"/>
          <w:szCs w:val="22"/>
          <w:lang w:val="en-US" w:eastAsia="en-GB"/>
        </w:rPr>
        <w:t>Out of the three gas detectors, the ionization chamber operates at the lowest voltage. For neutron detectors the field strength typically lies in the range 200-4000 V. (?)</w:t>
      </w:r>
    </w:p>
    <w:p w14:paraId="24EA9F47" w14:textId="77777777" w:rsidR="005716B0" w:rsidRDefault="005716B0" w:rsidP="006B14CF">
      <w:pPr>
        <w:rPr>
          <w:rFonts w:ascii="Calibri" w:eastAsia="Times New Roman" w:hAnsi="Calibri" w:cs="Times New Roman"/>
          <w:sz w:val="22"/>
          <w:szCs w:val="22"/>
          <w:lang w:val="en-US" w:eastAsia="en-GB"/>
        </w:rPr>
      </w:pPr>
    </w:p>
    <w:p w14:paraId="1993A160" w14:textId="1C432AD4" w:rsidR="00E16900" w:rsidRDefault="00E16900" w:rsidP="006B14CF">
      <w:pPr>
        <w:rPr>
          <w:rFonts w:ascii="Calibri" w:eastAsia="Times New Roman" w:hAnsi="Calibri" w:cs="Times New Roman"/>
          <w:sz w:val="22"/>
          <w:szCs w:val="22"/>
          <w:lang w:val="en-US" w:eastAsia="en-GB"/>
        </w:rPr>
      </w:pPr>
      <w:r>
        <w:rPr>
          <w:rFonts w:ascii="Calibri" w:eastAsia="Times New Roman" w:hAnsi="Calibri" w:cs="Times New Roman"/>
          <w:sz w:val="22"/>
          <w:szCs w:val="22"/>
          <w:lang w:val="en-US" w:eastAsia="en-GB"/>
        </w:rPr>
        <w:t xml:space="preserve">Proportional counters </w:t>
      </w:r>
    </w:p>
    <w:p w14:paraId="57CED624" w14:textId="34F9F5BA" w:rsidR="005716B0" w:rsidRDefault="005716B0" w:rsidP="006B14CF">
      <w:pPr>
        <w:rPr>
          <w:rFonts w:ascii="Calibri" w:eastAsia="Times New Roman" w:hAnsi="Calibri" w:cs="Times New Roman"/>
          <w:sz w:val="22"/>
          <w:szCs w:val="22"/>
          <w:lang w:val="en-US" w:eastAsia="en-GB"/>
        </w:rPr>
      </w:pPr>
    </w:p>
    <w:p w14:paraId="7454A175" w14:textId="6DC2EAE1" w:rsidR="005716B0" w:rsidRDefault="005716B0" w:rsidP="006B14CF">
      <w:pPr>
        <w:rPr>
          <w:rFonts w:ascii="Calibri" w:eastAsia="Times New Roman" w:hAnsi="Calibri" w:cs="Times New Roman"/>
          <w:sz w:val="22"/>
          <w:szCs w:val="22"/>
          <w:lang w:val="en-US" w:eastAsia="en-GB"/>
        </w:rPr>
      </w:pPr>
    </w:p>
    <w:p w14:paraId="69B9B0CC" w14:textId="13C07414" w:rsidR="005716B0" w:rsidRDefault="005716B0" w:rsidP="006B14CF">
      <w:pPr>
        <w:rPr>
          <w:rFonts w:ascii="Calibri" w:eastAsia="Times New Roman" w:hAnsi="Calibri" w:cs="Times New Roman"/>
          <w:sz w:val="22"/>
          <w:szCs w:val="22"/>
          <w:lang w:val="en-US" w:eastAsia="en-GB"/>
        </w:rPr>
      </w:pPr>
    </w:p>
    <w:p w14:paraId="5931E14E" w14:textId="77777777" w:rsidR="005716B0" w:rsidRPr="00C60C2B" w:rsidRDefault="005716B0" w:rsidP="006B14CF">
      <w:pPr>
        <w:rPr>
          <w:rFonts w:ascii="Calibri" w:eastAsia="Times New Roman" w:hAnsi="Calibri" w:cs="Times New Roman"/>
          <w:sz w:val="22"/>
          <w:szCs w:val="22"/>
          <w:lang w:val="en-US" w:eastAsia="en-GB"/>
        </w:rPr>
      </w:pPr>
    </w:p>
    <w:p w14:paraId="069B0CE7" w14:textId="77777777" w:rsidR="00C60C2B" w:rsidRPr="00C60C2B" w:rsidRDefault="00C60C2B" w:rsidP="00C60C2B">
      <w:pPr>
        <w:rPr>
          <w:rFonts w:ascii="Calibri" w:eastAsia="Times New Roman" w:hAnsi="Calibri" w:cs="Times New Roman"/>
          <w:sz w:val="22"/>
          <w:szCs w:val="22"/>
          <w:lang w:val="en-US" w:eastAsia="en-GB"/>
        </w:rPr>
      </w:pPr>
      <w:r w:rsidRPr="00C60C2B">
        <w:rPr>
          <w:rFonts w:ascii="Calibri" w:eastAsia="Times New Roman" w:hAnsi="Calibri" w:cs="Times New Roman"/>
          <w:sz w:val="22"/>
          <w:szCs w:val="22"/>
          <w:lang w:val="en-US" w:eastAsia="en-GB"/>
        </w:rPr>
        <w:t> </w:t>
      </w:r>
    </w:p>
    <w:p w14:paraId="054AA215" w14:textId="31B052FA" w:rsidR="00C60C2B" w:rsidRPr="00C60C2B" w:rsidRDefault="00C60C2B" w:rsidP="00C60C2B">
      <w:pPr>
        <w:numPr>
          <w:ilvl w:val="0"/>
          <w:numId w:val="7"/>
        </w:numPr>
        <w:ind w:left="540"/>
        <w:textAlignment w:val="center"/>
        <w:rPr>
          <w:rFonts w:ascii="Calibri" w:eastAsia="Times New Roman" w:hAnsi="Calibri" w:cs="Times New Roman"/>
          <w:sz w:val="22"/>
          <w:szCs w:val="22"/>
          <w:lang w:val="en-US" w:eastAsia="en-GB"/>
        </w:rPr>
      </w:pPr>
      <w:r w:rsidRPr="00C60C2B">
        <w:rPr>
          <w:rFonts w:ascii="Calibri" w:eastAsia="Times New Roman" w:hAnsi="Calibri" w:cs="Times New Roman"/>
          <w:sz w:val="22"/>
          <w:szCs w:val="22"/>
          <w:lang w:val="en-US" w:eastAsia="en-GB"/>
        </w:rPr>
        <w:t xml:space="preserve">Since neutrons cannot ionize matter, the detector must be coupled with a material convert the non-ionizing particle into one or more detectable particles. The signal generating particles can be created by either the chamber gas itself (e.g. boron enriched BF_3 counting gas) or by a radiator inside the chamber (e.g. boron chamber lining). </w:t>
      </w:r>
    </w:p>
    <w:p w14:paraId="4C2F505F" w14:textId="5375F402" w:rsidR="00C60C2B" w:rsidRDefault="00C60C2B" w:rsidP="004C05A4">
      <w:pPr>
        <w:rPr>
          <w:rFonts w:asciiTheme="majorHAnsi" w:hAnsiTheme="majorHAnsi" w:cstheme="majorHAnsi"/>
          <w:lang w:val="en-US"/>
        </w:rPr>
      </w:pPr>
    </w:p>
    <w:p w14:paraId="6F1EDB3C" w14:textId="0DCD818A" w:rsidR="006B14CF" w:rsidRDefault="006B14CF" w:rsidP="004C05A4">
      <w:pPr>
        <w:rPr>
          <w:rFonts w:asciiTheme="majorHAnsi" w:hAnsiTheme="majorHAnsi" w:cstheme="majorHAnsi"/>
          <w:lang w:val="en-US"/>
        </w:rPr>
      </w:pPr>
    </w:p>
    <w:p w14:paraId="1FEF3E9C" w14:textId="3841B858" w:rsidR="006B14CF" w:rsidRDefault="006B14CF" w:rsidP="004C05A4">
      <w:pPr>
        <w:rPr>
          <w:rFonts w:asciiTheme="majorHAnsi" w:hAnsiTheme="majorHAnsi" w:cstheme="majorHAnsi"/>
          <w:lang w:val="en-US"/>
        </w:rPr>
      </w:pPr>
    </w:p>
    <w:p w14:paraId="4C49E15C" w14:textId="495754A6" w:rsidR="006B14CF" w:rsidRDefault="006B14CF" w:rsidP="004C05A4">
      <w:pPr>
        <w:rPr>
          <w:rFonts w:asciiTheme="majorHAnsi" w:hAnsiTheme="majorHAnsi" w:cstheme="majorHAnsi"/>
          <w:lang w:val="en-US"/>
        </w:rPr>
      </w:pPr>
    </w:p>
    <w:p w14:paraId="49DB7B6D" w14:textId="0F32669C" w:rsidR="006B14CF" w:rsidRDefault="006B14CF" w:rsidP="006B14CF">
      <w:pPr>
        <w:rPr>
          <w:lang w:val="en-US"/>
        </w:rPr>
      </w:pPr>
      <w:r>
        <w:rPr>
          <w:lang w:val="en-US"/>
        </w:rPr>
        <w:t xml:space="preserve">Material properties of the sensitive volume plays a major role in how the detectors responds to radiation. </w:t>
      </w:r>
    </w:p>
    <w:p w14:paraId="1B97150A" w14:textId="0E0ED41D" w:rsidR="00E16900" w:rsidRDefault="00E16900" w:rsidP="006B14CF">
      <w:pPr>
        <w:rPr>
          <w:lang w:val="en-US"/>
        </w:rPr>
      </w:pPr>
    </w:p>
    <w:p w14:paraId="69EC07D7" w14:textId="591CF800" w:rsidR="00E16900" w:rsidRDefault="00E16900" w:rsidP="006B14CF">
      <w:pPr>
        <w:rPr>
          <w:lang w:val="en-US"/>
        </w:rPr>
      </w:pPr>
      <w:r>
        <w:rPr>
          <w:lang w:val="en-US"/>
        </w:rPr>
        <w:t>Neutron detectors operate at higher V than normal particle detectors??</w:t>
      </w:r>
    </w:p>
    <w:p w14:paraId="3657300F" w14:textId="77777777" w:rsidR="006B14CF" w:rsidRPr="004C05A4" w:rsidRDefault="006B14CF" w:rsidP="004C05A4">
      <w:pPr>
        <w:rPr>
          <w:rFonts w:asciiTheme="majorHAnsi" w:hAnsiTheme="majorHAnsi" w:cstheme="majorHAnsi"/>
          <w:lang w:val="en-US"/>
        </w:rPr>
      </w:pPr>
    </w:p>
    <w:sectPr w:rsidR="006B14CF" w:rsidRPr="004C0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54367"/>
    <w:multiLevelType w:val="multilevel"/>
    <w:tmpl w:val="20D0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B37DA"/>
    <w:multiLevelType w:val="hybridMultilevel"/>
    <w:tmpl w:val="E70E8DFC"/>
    <w:lvl w:ilvl="0" w:tplc="B99039E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C71917"/>
    <w:multiLevelType w:val="multilevel"/>
    <w:tmpl w:val="752EE3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96B2D02"/>
    <w:multiLevelType w:val="multilevel"/>
    <w:tmpl w:val="DCFC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557E16"/>
    <w:multiLevelType w:val="hybridMultilevel"/>
    <w:tmpl w:val="920A2312"/>
    <w:lvl w:ilvl="0" w:tplc="785CF7EA">
      <w:start w:val="3"/>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9B53C1"/>
    <w:multiLevelType w:val="multilevel"/>
    <w:tmpl w:val="9306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39166E"/>
    <w:multiLevelType w:val="hybridMultilevel"/>
    <w:tmpl w:val="CEF88C1C"/>
    <w:lvl w:ilvl="0" w:tplc="7AA47512">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5E"/>
    <w:rsid w:val="00077845"/>
    <w:rsid w:val="000C1BAB"/>
    <w:rsid w:val="000E0CB2"/>
    <w:rsid w:val="000F2CD2"/>
    <w:rsid w:val="001A2E77"/>
    <w:rsid w:val="00234C96"/>
    <w:rsid w:val="00266119"/>
    <w:rsid w:val="002801E6"/>
    <w:rsid w:val="0028513E"/>
    <w:rsid w:val="00291243"/>
    <w:rsid w:val="002967A3"/>
    <w:rsid w:val="002A1133"/>
    <w:rsid w:val="002D5FE1"/>
    <w:rsid w:val="00397951"/>
    <w:rsid w:val="003A7429"/>
    <w:rsid w:val="003B076F"/>
    <w:rsid w:val="003B1D6A"/>
    <w:rsid w:val="00444172"/>
    <w:rsid w:val="00453B8F"/>
    <w:rsid w:val="004C05A4"/>
    <w:rsid w:val="004C26D3"/>
    <w:rsid w:val="004E1AED"/>
    <w:rsid w:val="005126F9"/>
    <w:rsid w:val="005716B0"/>
    <w:rsid w:val="005A507C"/>
    <w:rsid w:val="00645DCA"/>
    <w:rsid w:val="00647F99"/>
    <w:rsid w:val="006726B3"/>
    <w:rsid w:val="006B14CF"/>
    <w:rsid w:val="006E3D6A"/>
    <w:rsid w:val="00751123"/>
    <w:rsid w:val="00786FE6"/>
    <w:rsid w:val="007D5C04"/>
    <w:rsid w:val="007D61EC"/>
    <w:rsid w:val="007D703B"/>
    <w:rsid w:val="007F1CEF"/>
    <w:rsid w:val="008D1066"/>
    <w:rsid w:val="008E571B"/>
    <w:rsid w:val="008F4100"/>
    <w:rsid w:val="00930E13"/>
    <w:rsid w:val="009B73A1"/>
    <w:rsid w:val="009E2BEF"/>
    <w:rsid w:val="009E7683"/>
    <w:rsid w:val="00A04F6A"/>
    <w:rsid w:val="00AB2572"/>
    <w:rsid w:val="00B1581F"/>
    <w:rsid w:val="00B603D1"/>
    <w:rsid w:val="00B71686"/>
    <w:rsid w:val="00B74C94"/>
    <w:rsid w:val="00BA1DA5"/>
    <w:rsid w:val="00BA5858"/>
    <w:rsid w:val="00C4331A"/>
    <w:rsid w:val="00C54DD6"/>
    <w:rsid w:val="00C603B1"/>
    <w:rsid w:val="00C60C2B"/>
    <w:rsid w:val="00C95596"/>
    <w:rsid w:val="00D4445E"/>
    <w:rsid w:val="00D5128C"/>
    <w:rsid w:val="00D75FCC"/>
    <w:rsid w:val="00D82887"/>
    <w:rsid w:val="00D92198"/>
    <w:rsid w:val="00DA626E"/>
    <w:rsid w:val="00DA7A87"/>
    <w:rsid w:val="00DB2C2B"/>
    <w:rsid w:val="00E00D35"/>
    <w:rsid w:val="00E16900"/>
    <w:rsid w:val="00E263E0"/>
    <w:rsid w:val="00E613A6"/>
    <w:rsid w:val="00ED184D"/>
    <w:rsid w:val="00EF5C16"/>
    <w:rsid w:val="00F2503A"/>
    <w:rsid w:val="00F50B93"/>
    <w:rsid w:val="00F85CBD"/>
    <w:rsid w:val="00F97FE1"/>
    <w:rsid w:val="00FC5EA9"/>
    <w:rsid w:val="00FD3AA7"/>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4A0C482E"/>
  <w15:chartTrackingRefBased/>
  <w15:docId w15:val="{AC4A7432-6EAE-3A4C-A063-EC60B6EB7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3E0"/>
    <w:pPr>
      <w:ind w:left="720"/>
      <w:contextualSpacing/>
    </w:pPr>
  </w:style>
  <w:style w:type="character" w:styleId="Hyperlink">
    <w:name w:val="Hyperlink"/>
    <w:basedOn w:val="DefaultParagraphFont"/>
    <w:uiPriority w:val="99"/>
    <w:unhideWhenUsed/>
    <w:rsid w:val="00751123"/>
    <w:rPr>
      <w:color w:val="0563C1" w:themeColor="hyperlink"/>
      <w:u w:val="single"/>
    </w:rPr>
  </w:style>
  <w:style w:type="paragraph" w:styleId="NormalWeb">
    <w:name w:val="Normal (Web)"/>
    <w:basedOn w:val="Normal"/>
    <w:uiPriority w:val="99"/>
    <w:unhideWhenUsed/>
    <w:rsid w:val="00930E13"/>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A04F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60246">
      <w:bodyDiv w:val="1"/>
      <w:marLeft w:val="0"/>
      <w:marRight w:val="0"/>
      <w:marTop w:val="0"/>
      <w:marBottom w:val="0"/>
      <w:divBdr>
        <w:top w:val="none" w:sz="0" w:space="0" w:color="auto"/>
        <w:left w:val="none" w:sz="0" w:space="0" w:color="auto"/>
        <w:bottom w:val="none" w:sz="0" w:space="0" w:color="auto"/>
        <w:right w:val="none" w:sz="0" w:space="0" w:color="auto"/>
      </w:divBdr>
    </w:div>
    <w:div w:id="196771428">
      <w:bodyDiv w:val="1"/>
      <w:marLeft w:val="0"/>
      <w:marRight w:val="0"/>
      <w:marTop w:val="0"/>
      <w:marBottom w:val="0"/>
      <w:divBdr>
        <w:top w:val="none" w:sz="0" w:space="0" w:color="auto"/>
        <w:left w:val="none" w:sz="0" w:space="0" w:color="auto"/>
        <w:bottom w:val="none" w:sz="0" w:space="0" w:color="auto"/>
        <w:right w:val="none" w:sz="0" w:space="0" w:color="auto"/>
      </w:divBdr>
      <w:divsChild>
        <w:div w:id="1253123528">
          <w:marLeft w:val="0"/>
          <w:marRight w:val="0"/>
          <w:marTop w:val="0"/>
          <w:marBottom w:val="0"/>
          <w:divBdr>
            <w:top w:val="none" w:sz="0" w:space="0" w:color="auto"/>
            <w:left w:val="none" w:sz="0" w:space="0" w:color="auto"/>
            <w:bottom w:val="none" w:sz="0" w:space="0" w:color="auto"/>
            <w:right w:val="none" w:sz="0" w:space="0" w:color="auto"/>
          </w:divBdr>
          <w:divsChild>
            <w:div w:id="248077307">
              <w:marLeft w:val="0"/>
              <w:marRight w:val="0"/>
              <w:marTop w:val="0"/>
              <w:marBottom w:val="0"/>
              <w:divBdr>
                <w:top w:val="none" w:sz="0" w:space="0" w:color="auto"/>
                <w:left w:val="none" w:sz="0" w:space="0" w:color="auto"/>
                <w:bottom w:val="none" w:sz="0" w:space="0" w:color="auto"/>
                <w:right w:val="none" w:sz="0" w:space="0" w:color="auto"/>
              </w:divBdr>
              <w:divsChild>
                <w:div w:id="5907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10464">
      <w:bodyDiv w:val="1"/>
      <w:marLeft w:val="0"/>
      <w:marRight w:val="0"/>
      <w:marTop w:val="0"/>
      <w:marBottom w:val="0"/>
      <w:divBdr>
        <w:top w:val="none" w:sz="0" w:space="0" w:color="auto"/>
        <w:left w:val="none" w:sz="0" w:space="0" w:color="auto"/>
        <w:bottom w:val="none" w:sz="0" w:space="0" w:color="auto"/>
        <w:right w:val="none" w:sz="0" w:space="0" w:color="auto"/>
      </w:divBdr>
    </w:div>
    <w:div w:id="1039937939">
      <w:bodyDiv w:val="1"/>
      <w:marLeft w:val="0"/>
      <w:marRight w:val="0"/>
      <w:marTop w:val="0"/>
      <w:marBottom w:val="0"/>
      <w:divBdr>
        <w:top w:val="none" w:sz="0" w:space="0" w:color="auto"/>
        <w:left w:val="none" w:sz="0" w:space="0" w:color="auto"/>
        <w:bottom w:val="none" w:sz="0" w:space="0" w:color="auto"/>
        <w:right w:val="none" w:sz="0" w:space="0" w:color="auto"/>
      </w:divBdr>
    </w:div>
    <w:div w:id="1321618999">
      <w:bodyDiv w:val="1"/>
      <w:marLeft w:val="0"/>
      <w:marRight w:val="0"/>
      <w:marTop w:val="0"/>
      <w:marBottom w:val="0"/>
      <w:divBdr>
        <w:top w:val="none" w:sz="0" w:space="0" w:color="auto"/>
        <w:left w:val="none" w:sz="0" w:space="0" w:color="auto"/>
        <w:bottom w:val="none" w:sz="0" w:space="0" w:color="auto"/>
        <w:right w:val="none" w:sz="0" w:space="0" w:color="auto"/>
      </w:divBdr>
    </w:div>
    <w:div w:id="144206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termark.silverchair.com/nch129.pdf?token=AQECAHi208BE49Ooan9kkhW_Ercy7Dm3ZL_9Cf3qfKAc485ysgAAApIwggKOBgkqhkiG9w0BBwagggJ_MIICewIBADCCAnQGCSqGSIb3DQEHATAeBglghkgBZQMEAS4wEQQMmjOgYv5S7D7kdhETAgEQgIICRbTB5j39f9ufWccHJM0DDGB1k7UuRgKZQRlBdKhbpBgB8Xs9hz6Y0uw4iV7-IMFBvsYbM_yM5OcllScoEIHVDsmN8J51lBXAGE3hjX_E8OAHq-7S79rnPndj3jD2uuw56FLqEGbYby2tA0x1Te1bjRftELelKcUKYrRQobCoLaJLwGWrcOfZgyMQ-hWO_wKAlxvL7cKuV7MygjcPjbWVUVwHNRjWPkx9xMGrVc_RPKR48__vi1laCF5_4HHxXQgEraqOSw_3eaFGOWqTtUFeJKBagkqHCakGd9xYTcU5EZFjOW7fSEnT9Zs7LFD3-IZy5mhSU3wT2arZ4RR4VTwoyjFfa7rlXLBjAZ-EfNGah1h6WOwQYTm5POUge6SDun5aUSXiW07G3UOY2DTwcB9Z_4720Q6pWVuStJUQy-GjIhXUqNNZemXkOPGwaAy2O6fC4oyBtU4xR1Syviodw-LywtVqq2i2-UQ4Ph4zfz0c5ZskCBXmDCLNDJt5JioY7aoRoNQKWkYqYsh3HgM-C3-o7HJFDIUL4xKysyY78pfW9b3wQAjob8_uQrfO8IjC5G3225ULuHIrjph8xWCd8-7WSNxXqeQ2j3Sc6MMvIioISJBjNXA1n_MxHx4ZsgL1Po6Cy-ec5KHFh2nPyxRyQKyNECKf-vDxgf0W9WuRI4WrHuIvVtuLqq4F8J0kSC5ZPvV3qaso07tofTcMF4GoA8BOSmVT2xmHghlalLnAqiVAyn45ce6sCxQB6SuA5s6UhN6THOJa6Jfx" TargetMode="External"/><Relationship Id="rId5" Type="http://schemas.openxmlformats.org/officeDocument/2006/relationships/hyperlink" Target="https://physics.nist.gov/PhysRefData/Handbook/Tables/borontable1.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1505</TotalTime>
  <Pages>4</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5</cp:revision>
  <dcterms:created xsi:type="dcterms:W3CDTF">2020-05-26T11:21:00Z</dcterms:created>
  <dcterms:modified xsi:type="dcterms:W3CDTF">2020-05-30T07:29:00Z</dcterms:modified>
</cp:coreProperties>
</file>