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D0734" w14:textId="77777777" w:rsidR="005B439A" w:rsidRPr="00BE2B3E" w:rsidRDefault="005B439A" w:rsidP="005B439A">
      <w:pPr>
        <w:pStyle w:val="Heading1"/>
        <w:rPr>
          <w:lang w:val="en-US"/>
        </w:rPr>
      </w:pPr>
      <w:r w:rsidRPr="00BE2B3E">
        <w:rPr>
          <w:lang w:val="en-US"/>
        </w:rPr>
        <w:t>PIXEL SENSORS</w:t>
      </w:r>
    </w:p>
    <w:p w14:paraId="0BCA3F2B" w14:textId="77777777" w:rsidR="005B439A" w:rsidRPr="00ED740C" w:rsidRDefault="005B439A" w:rsidP="00C125AC">
      <w:pPr>
        <w:pStyle w:val="NormalWeb"/>
        <w:spacing w:before="0" w:beforeAutospacing="0" w:after="0" w:afterAutospacing="0"/>
        <w:rPr>
          <w:lang w:val="en-US"/>
        </w:rPr>
      </w:pPr>
      <w:r w:rsidRPr="00ED740C">
        <w:rPr>
          <w:lang w:val="en-US"/>
        </w:rPr>
        <w:t xml:space="preserve">A pixel sensor is an </w:t>
      </w:r>
      <w:r w:rsidRPr="00C125AC">
        <w:rPr>
          <w:lang w:val="en-US"/>
        </w:rPr>
        <w:t>imaging sensor</w:t>
      </w:r>
      <w:r w:rsidRPr="00ED740C">
        <w:rPr>
          <w:lang w:val="en-US"/>
        </w:rPr>
        <w:t xml:space="preserve"> </w:t>
      </w:r>
      <w:r>
        <w:rPr>
          <w:lang w:val="en-US"/>
        </w:rPr>
        <w:t>and was in early days limited</w:t>
      </w:r>
      <w:r w:rsidRPr="00ED740C">
        <w:rPr>
          <w:lang w:val="en-US"/>
        </w:rPr>
        <w:t xml:space="preserve"> to </w:t>
      </w:r>
      <w:r w:rsidRPr="00C125AC">
        <w:rPr>
          <w:lang w:val="en-US"/>
        </w:rPr>
        <w:t>light applications</w:t>
      </w:r>
      <w:r w:rsidRPr="00ED740C">
        <w:rPr>
          <w:lang w:val="en-US"/>
        </w:rPr>
        <w:t xml:space="preserve">. In later years pixel sensors have been developed to also detect </w:t>
      </w:r>
      <w:r w:rsidRPr="00C125AC">
        <w:rPr>
          <w:lang w:val="en-US"/>
        </w:rPr>
        <w:t>energetic particles</w:t>
      </w:r>
      <w:r w:rsidRPr="00ED740C">
        <w:rPr>
          <w:lang w:val="en-US"/>
        </w:rPr>
        <w:t xml:space="preserve">. </w:t>
      </w:r>
    </w:p>
    <w:p w14:paraId="68E60FF6" w14:textId="4D94EBB4" w:rsidR="005B439A" w:rsidRDefault="005B439A" w:rsidP="00C125AC">
      <w:pPr>
        <w:pStyle w:val="NormalWeb"/>
        <w:spacing w:before="0" w:beforeAutospacing="0" w:after="0" w:afterAutospacing="0"/>
        <w:rPr>
          <w:lang w:val="en-US"/>
        </w:rPr>
      </w:pPr>
      <w:r w:rsidRPr="00ED740C">
        <w:rPr>
          <w:lang w:val="en-US"/>
        </w:rPr>
        <w:t xml:space="preserve">The smallest sensing unit of a pixel sensor is a </w:t>
      </w:r>
      <w:r w:rsidRPr="00C125AC">
        <w:rPr>
          <w:lang w:val="en-US"/>
        </w:rPr>
        <w:t>pixel</w:t>
      </w:r>
      <w:r w:rsidRPr="00ED740C">
        <w:rPr>
          <w:lang w:val="en-US"/>
        </w:rPr>
        <w:t xml:space="preserve">. A matrix of pixels forms a larger sensing area and together with the proper stimulus (light or ionizing particles) they generate an image. </w:t>
      </w:r>
      <w:r>
        <w:rPr>
          <w:lang w:val="en-US"/>
        </w:rPr>
        <w:t>I</w:t>
      </w:r>
      <w:r w:rsidRPr="00ED740C">
        <w:rPr>
          <w:lang w:val="en-US"/>
        </w:rPr>
        <w:t xml:space="preserve">mage </w:t>
      </w:r>
      <w:r w:rsidRPr="00C125AC">
        <w:rPr>
          <w:lang w:val="en-US"/>
        </w:rPr>
        <w:t>granularity</w:t>
      </w:r>
      <w:r w:rsidRPr="00ED740C">
        <w:rPr>
          <w:lang w:val="en-US"/>
        </w:rPr>
        <w:t xml:space="preserve"> (spatial resolution) is determined by the pixel</w:t>
      </w:r>
      <w:r>
        <w:rPr>
          <w:lang w:val="en-US"/>
        </w:rPr>
        <w:t>s</w:t>
      </w:r>
      <w:r w:rsidRPr="00ED740C">
        <w:rPr>
          <w:lang w:val="en-US"/>
        </w:rPr>
        <w:t xml:space="preserve"> size; a large pixel gives low granularity, few pixels fit in a matrix, and a small pixel gives high granularity, many pixels fit in a matrix. The sensitive mechanism </w:t>
      </w:r>
      <w:r>
        <w:rPr>
          <w:lang w:val="en-US"/>
        </w:rPr>
        <w:t>of a</w:t>
      </w:r>
      <w:r w:rsidRPr="00ED740C">
        <w:rPr>
          <w:lang w:val="en-US"/>
        </w:rPr>
        <w:t xml:space="preserve"> pixel is a configuration of semiconductors which generate a pulse signal as a consequence of ionizing radiation traversing its sensing volume.</w:t>
      </w:r>
    </w:p>
    <w:p w14:paraId="652346E8" w14:textId="77777777" w:rsidR="00C125AC" w:rsidRPr="00ED740C" w:rsidRDefault="00C125AC" w:rsidP="00C125AC">
      <w:pPr>
        <w:pStyle w:val="NormalWeb"/>
        <w:spacing w:before="0" w:beforeAutospacing="0" w:after="0" w:afterAutospacing="0"/>
        <w:rPr>
          <w:lang w:val="en-US"/>
        </w:rPr>
      </w:pPr>
    </w:p>
    <w:p w14:paraId="5CFF4B2C" w14:textId="77777777" w:rsidR="005B439A" w:rsidRPr="005456E9" w:rsidRDefault="005B439A" w:rsidP="00C125AC">
      <w:pPr>
        <w:pStyle w:val="NormalWeb"/>
        <w:spacing w:before="0" w:beforeAutospacing="0" w:after="0" w:afterAutospacing="0"/>
        <w:rPr>
          <w:lang w:val="en-US"/>
        </w:rPr>
      </w:pPr>
      <w:r w:rsidRPr="00ED740C">
        <w:rPr>
          <w:lang w:val="en-US"/>
        </w:rPr>
        <w:t xml:space="preserve">There are two types of pixel sensors, active and passive. The main difference between an </w:t>
      </w:r>
      <w:r w:rsidRPr="00C125AC">
        <w:rPr>
          <w:lang w:val="en-US"/>
        </w:rPr>
        <w:t>Active Pixel Sensor</w:t>
      </w:r>
      <w:r w:rsidRPr="00ED740C">
        <w:rPr>
          <w:lang w:val="en-US"/>
        </w:rPr>
        <w:t xml:space="preserve"> (APS) and a </w:t>
      </w:r>
      <w:r w:rsidRPr="00C125AC">
        <w:rPr>
          <w:lang w:val="en-US"/>
        </w:rPr>
        <w:t>Passive Pixel Sensor</w:t>
      </w:r>
      <w:r w:rsidRPr="00ED740C">
        <w:rPr>
          <w:lang w:val="en-US"/>
        </w:rPr>
        <w:t xml:space="preserve"> (PPS) is that the former incorporates one or more amplifying transistor (MOSFET transistors) while</w:t>
      </w:r>
      <w:r>
        <w:rPr>
          <w:lang w:val="en-US"/>
        </w:rPr>
        <w:t xml:space="preserve"> the</w:t>
      </w:r>
      <w:r w:rsidRPr="00ED740C">
        <w:rPr>
          <w:lang w:val="en-US"/>
        </w:rPr>
        <w:t xml:space="preserve"> latter does not. Pixels </w:t>
      </w:r>
      <w:r>
        <w:rPr>
          <w:lang w:val="en-US"/>
        </w:rPr>
        <w:t>of</w:t>
      </w:r>
      <w:r w:rsidRPr="00ED740C">
        <w:rPr>
          <w:lang w:val="en-US"/>
        </w:rPr>
        <w:t xml:space="preserve"> PPS are read out without amplification. Transistors in an APS convert generated charge to voltage, amplify the voltage signal and remove noise. These characteristics make APS superior to PPS which has high noise and slow readout rates in comparison.  </w:t>
      </w:r>
    </w:p>
    <w:p w14:paraId="48F3CC06" w14:textId="77777777" w:rsidR="005B439A" w:rsidRPr="00445BE2" w:rsidRDefault="005B439A" w:rsidP="005B439A">
      <w:pPr>
        <w:rPr>
          <w:lang w:val="en-US"/>
        </w:rPr>
      </w:pPr>
    </w:p>
    <w:p w14:paraId="4BE6D161" w14:textId="77777777" w:rsidR="005B439A" w:rsidRPr="000E3761" w:rsidRDefault="005B439A" w:rsidP="005B439A">
      <w:pPr>
        <w:pStyle w:val="Heading1"/>
        <w:rPr>
          <w:lang w:val="en-US"/>
        </w:rPr>
      </w:pPr>
      <w:r w:rsidRPr="000E3761">
        <w:rPr>
          <w:lang w:val="en-US"/>
        </w:rPr>
        <w:t>MAPS</w:t>
      </w:r>
    </w:p>
    <w:p w14:paraId="483F5B54" w14:textId="15642F6A" w:rsidR="005B439A" w:rsidRPr="00C125AC" w:rsidRDefault="005B439A" w:rsidP="00C125AC">
      <w:pPr>
        <w:pStyle w:val="NormalWeb"/>
        <w:spacing w:before="0" w:beforeAutospacing="0" w:after="0" w:afterAutospacing="0"/>
        <w:rPr>
          <w:sz w:val="22"/>
          <w:szCs w:val="22"/>
          <w:lang w:val="en-GB"/>
        </w:rPr>
      </w:pPr>
      <w:r w:rsidRPr="00FA3CE7">
        <w:rPr>
          <w:lang w:val="en-US"/>
        </w:rPr>
        <w:t>In the early 1990s, APS based on CMOS technology was proposed and at the end of the decade so was their application in particle physics</w:t>
      </w:r>
      <w:r>
        <w:rPr>
          <w:lang w:val="en-US"/>
        </w:rPr>
        <w:t xml:space="preserve"> </w:t>
      </w:r>
      <w:r w:rsidRPr="00FA3CE7">
        <w:rPr>
          <w:lang w:val="en-US"/>
        </w:rPr>
        <w:t>[</w:t>
      </w:r>
      <w:proofErr w:type="spellStart"/>
      <w:proofErr w:type="gramStart"/>
      <w:r w:rsidRPr="00FA3CE7">
        <w:rPr>
          <w:lang w:val="en-US"/>
        </w:rPr>
        <w:t>R.Turchetta</w:t>
      </w:r>
      <w:proofErr w:type="spellEnd"/>
      <w:proofErr w:type="gramEnd"/>
      <w:r w:rsidRPr="00FA3CE7">
        <w:rPr>
          <w:lang w:val="en-US"/>
        </w:rPr>
        <w:t xml:space="preserve"> ]. CMOS </w:t>
      </w:r>
      <w:r>
        <w:rPr>
          <w:lang w:val="en-US"/>
        </w:rPr>
        <w:t xml:space="preserve">based </w:t>
      </w:r>
      <w:r w:rsidRPr="00FA3CE7">
        <w:rPr>
          <w:lang w:val="en-US"/>
        </w:rPr>
        <w:t>APS implement a monolithic pixel architecture (Fig.??b).</w:t>
      </w:r>
      <w:r>
        <w:rPr>
          <w:lang w:val="en-US"/>
        </w:rPr>
        <w:t xml:space="preserve"> Monolithic designs include in-pixel circuitry and provide a compact sensor-electronics configuration.</w:t>
      </w:r>
      <w:r w:rsidRPr="00FA3CE7">
        <w:rPr>
          <w:lang w:val="en-US"/>
        </w:rPr>
        <w:t xml:space="preserve"> In contrast, </w:t>
      </w:r>
      <w:r w:rsidRPr="00FA3CE7">
        <w:rPr>
          <w:b/>
          <w:bCs/>
          <w:lang w:val="en-US"/>
        </w:rPr>
        <w:t>hybrid</w:t>
      </w:r>
      <w:r w:rsidRPr="00FA3CE7">
        <w:rPr>
          <w:lang w:val="en-US"/>
        </w:rPr>
        <w:t xml:space="preserve"> </w:t>
      </w:r>
      <w:r w:rsidRPr="00FA3CE7">
        <w:rPr>
          <w:b/>
          <w:bCs/>
          <w:lang w:val="en-US"/>
        </w:rPr>
        <w:t>architecture</w:t>
      </w:r>
      <w:r w:rsidRPr="00FA3CE7">
        <w:rPr>
          <w:lang w:val="en-US"/>
        </w:rPr>
        <w:t xml:space="preserve"> (Fig.?? a) </w:t>
      </w:r>
      <w:r w:rsidR="00C125AC">
        <w:rPr>
          <w:lang w:val="en-US"/>
        </w:rPr>
        <w:t>comprise</w:t>
      </w:r>
      <w:r w:rsidRPr="00FA3CE7">
        <w:rPr>
          <w:lang w:val="en-US"/>
        </w:rPr>
        <w:t xml:space="preserve"> individually manufactured pixel and readout electronics coupled by the means of bump bonding.</w:t>
      </w:r>
      <w:r>
        <w:rPr>
          <w:lang w:val="en-US"/>
        </w:rPr>
        <w:t xml:space="preserve"> </w:t>
      </w:r>
      <w:r w:rsidRPr="00FA3CE7">
        <w:rPr>
          <w:lang w:val="en-US"/>
        </w:rPr>
        <w:t>M</w:t>
      </w:r>
      <w:r>
        <w:rPr>
          <w:lang w:val="en-US"/>
        </w:rPr>
        <w:t xml:space="preserve">onolithic </w:t>
      </w:r>
      <w:r w:rsidRPr="00FA3CE7">
        <w:rPr>
          <w:lang w:val="en-US"/>
        </w:rPr>
        <w:t xml:space="preserve">APS </w:t>
      </w:r>
      <w:r>
        <w:rPr>
          <w:lang w:val="en-US"/>
        </w:rPr>
        <w:t xml:space="preserve">(MAPS) </w:t>
      </w:r>
      <w:r w:rsidRPr="00FA3CE7">
        <w:rPr>
          <w:lang w:val="en-US"/>
        </w:rPr>
        <w:t>architecture allow</w:t>
      </w:r>
      <w:r>
        <w:rPr>
          <w:lang w:val="en-US"/>
        </w:rPr>
        <w:t>s</w:t>
      </w:r>
      <w:r w:rsidRPr="00FA3CE7">
        <w:rPr>
          <w:lang w:val="en-US"/>
        </w:rPr>
        <w:t xml:space="preserve"> for </w:t>
      </w:r>
      <w:r>
        <w:rPr>
          <w:lang w:val="en-US"/>
        </w:rPr>
        <w:t xml:space="preserve">pixel </w:t>
      </w:r>
      <w:r w:rsidRPr="00FA3CE7">
        <w:rPr>
          <w:lang w:val="en-US"/>
        </w:rPr>
        <w:t xml:space="preserve">integrated circuitry, which avoids complexities brought by bump bonding and waste of pixel area due to extra material. </w:t>
      </w:r>
    </w:p>
    <w:p w14:paraId="419F7EC1" w14:textId="5617DECD" w:rsidR="005B439A" w:rsidRPr="0070793D" w:rsidRDefault="005B439A" w:rsidP="005B439A">
      <w:pPr>
        <w:pStyle w:val="NormalWeb"/>
        <w:spacing w:before="0" w:beforeAutospacing="0" w:after="0" w:afterAutospacing="0"/>
        <w:rPr>
          <w:b/>
          <w:bCs/>
          <w:lang w:val="en-US"/>
        </w:rPr>
      </w:pPr>
    </w:p>
    <w:p w14:paraId="6CCB47F8" w14:textId="18543ED0" w:rsidR="00C125AC" w:rsidRPr="0070793D" w:rsidRDefault="00C125AC" w:rsidP="005B439A">
      <w:pPr>
        <w:pStyle w:val="NormalWeb"/>
        <w:spacing w:before="0" w:beforeAutospacing="0" w:after="0" w:afterAutospacing="0"/>
        <w:rPr>
          <w:b/>
          <w:bCs/>
          <w:lang w:val="en-US"/>
        </w:rPr>
      </w:pPr>
      <w:r>
        <w:rPr>
          <w:b/>
          <w:bCs/>
          <w:lang w:val="en-US"/>
        </w:rPr>
        <w:t xml:space="preserve">Sensor </w:t>
      </w:r>
      <w:r w:rsidRPr="00C125AC">
        <w:rPr>
          <w:b/>
          <w:bCs/>
          <w:lang w:val="en-US"/>
        </w:rPr>
        <w:t>Architecture</w:t>
      </w:r>
    </w:p>
    <w:p w14:paraId="1ECE98C4" w14:textId="35670152" w:rsidR="005B439A" w:rsidRPr="0070793D" w:rsidRDefault="0070793D" w:rsidP="005B439A">
      <w:pPr>
        <w:pStyle w:val="NormalWeb"/>
        <w:spacing w:before="0" w:beforeAutospacing="0" w:after="0" w:afterAutospacing="0"/>
        <w:rPr>
          <w:lang w:val="en-US"/>
        </w:rPr>
      </w:pPr>
      <w:r>
        <w:rPr>
          <w:lang w:val="en-US"/>
        </w:rPr>
        <w:t xml:space="preserve">CMOS 0.18 um technology -&gt; deep </w:t>
      </w:r>
      <w:proofErr w:type="spellStart"/>
      <w:r>
        <w:rPr>
          <w:lang w:val="en-US"/>
        </w:rPr>
        <w:t>pwell</w:t>
      </w:r>
      <w:proofErr w:type="spellEnd"/>
    </w:p>
    <w:p w14:paraId="4BA22A0A" w14:textId="2EB75439" w:rsidR="005B439A" w:rsidRPr="0070793D" w:rsidRDefault="00C125AC" w:rsidP="005B439A">
      <w:pPr>
        <w:pStyle w:val="NormalWeb"/>
        <w:spacing w:before="0" w:beforeAutospacing="0" w:after="0" w:afterAutospacing="0"/>
        <w:rPr>
          <w:b/>
          <w:bCs/>
          <w:lang w:val="en-US"/>
        </w:rPr>
      </w:pPr>
      <w:r w:rsidRPr="0070793D">
        <w:rPr>
          <w:b/>
          <w:bCs/>
          <w:lang w:val="en-US"/>
        </w:rPr>
        <w:t>Detection Principles</w:t>
      </w:r>
    </w:p>
    <w:p w14:paraId="27339900" w14:textId="77777777" w:rsidR="005B439A" w:rsidRPr="00ED740C" w:rsidRDefault="005B439A" w:rsidP="005B439A">
      <w:pPr>
        <w:pStyle w:val="NormalWeb"/>
        <w:spacing w:before="0" w:beforeAutospacing="0" w:after="0" w:afterAutospacing="0"/>
        <w:rPr>
          <w:sz w:val="22"/>
          <w:szCs w:val="22"/>
          <w:lang w:val="en-GB"/>
        </w:rPr>
      </w:pPr>
    </w:p>
    <w:p w14:paraId="018166E7" w14:textId="77777777" w:rsidR="005B439A" w:rsidRPr="00ED740C" w:rsidRDefault="005B439A" w:rsidP="005B439A">
      <w:pPr>
        <w:rPr>
          <w:lang w:val="en-GB"/>
        </w:rPr>
      </w:pPr>
    </w:p>
    <w:p w14:paraId="5C554D7C" w14:textId="77777777" w:rsidR="005B439A" w:rsidRPr="00ED740C" w:rsidRDefault="005B439A" w:rsidP="005B439A">
      <w:r w:rsidRPr="00ED740C">
        <w:fldChar w:fldCharType="begin"/>
      </w:r>
      <w:r w:rsidRPr="00ED740C">
        <w:instrText xml:space="preserve"> INCLUDEPICTURE "https://www.researchgate.net/publication/307876079/figure/fig1/AS:403690583281664@1473258743200/Images-of-a-hybrid-detector-b-monolithic-detector-3.png" \* MERGEFORMATINET </w:instrText>
      </w:r>
      <w:r w:rsidRPr="00ED740C">
        <w:fldChar w:fldCharType="separate"/>
      </w:r>
      <w:r w:rsidRPr="00ED740C">
        <w:rPr>
          <w:noProof/>
        </w:rPr>
        <w:drawing>
          <wp:inline distT="0" distB="0" distL="0" distR="0" wp14:anchorId="26E5BBA7" wp14:editId="565CB7C1">
            <wp:extent cx="3164096" cy="1765738"/>
            <wp:effectExtent l="0" t="0" r="0" b="0"/>
            <wp:docPr id="1" name="Picture 1" descr="Images of: (a) hybrid detector, (b) monolithic detector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of: (a) hybrid detector, (b) monolithic detector [3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3915" cy="1771217"/>
                    </a:xfrm>
                    <a:prstGeom prst="rect">
                      <a:avLst/>
                    </a:prstGeom>
                    <a:noFill/>
                    <a:ln>
                      <a:noFill/>
                    </a:ln>
                  </pic:spPr>
                </pic:pic>
              </a:graphicData>
            </a:graphic>
          </wp:inline>
        </w:drawing>
      </w:r>
      <w:r w:rsidRPr="00ED740C">
        <w:fldChar w:fldCharType="end"/>
      </w:r>
    </w:p>
    <w:p w14:paraId="4F8A7646" w14:textId="77777777" w:rsidR="005B439A" w:rsidRDefault="005B439A" w:rsidP="005B439A">
      <w:pPr>
        <w:rPr>
          <w:lang w:val="en-GB"/>
        </w:rPr>
      </w:pPr>
    </w:p>
    <w:p w14:paraId="3144625D" w14:textId="77777777" w:rsidR="00C125AC" w:rsidRDefault="00C125AC" w:rsidP="005B439A">
      <w:pPr>
        <w:rPr>
          <w:lang w:val="en-GB"/>
        </w:rPr>
      </w:pPr>
    </w:p>
    <w:p w14:paraId="351FF58D" w14:textId="77777777" w:rsidR="00C125AC" w:rsidRDefault="00C125AC" w:rsidP="005B439A">
      <w:pPr>
        <w:rPr>
          <w:lang w:val="en-GB"/>
        </w:rPr>
      </w:pPr>
    </w:p>
    <w:p w14:paraId="437BEC79" w14:textId="77777777" w:rsidR="00C125AC" w:rsidRDefault="00C125AC" w:rsidP="00C125AC">
      <w:pPr>
        <w:pStyle w:val="NormalWeb"/>
        <w:spacing w:before="0" w:beforeAutospacing="0" w:after="0" w:afterAutospacing="0"/>
        <w:rPr>
          <w:color w:val="7F7F7F" w:themeColor="text1" w:themeTint="80"/>
          <w:lang w:val="en-US"/>
        </w:rPr>
      </w:pPr>
      <w:r>
        <w:rPr>
          <w:color w:val="7F7F7F" w:themeColor="text1" w:themeTint="80"/>
          <w:lang w:val="en-US"/>
        </w:rPr>
        <w:t>Small pixels, more functionality</w:t>
      </w:r>
    </w:p>
    <w:p w14:paraId="042BC7AF" w14:textId="77777777" w:rsidR="00C125AC" w:rsidRPr="001749F1" w:rsidRDefault="00C125AC" w:rsidP="00C125AC">
      <w:pPr>
        <w:rPr>
          <w:color w:val="ED7D31" w:themeColor="accent2"/>
          <w:sz w:val="22"/>
          <w:szCs w:val="22"/>
          <w:lang w:val="en-GB"/>
        </w:rPr>
      </w:pPr>
      <w:r>
        <w:rPr>
          <w:lang w:val="en-US"/>
        </w:rPr>
        <w:lastRenderedPageBreak/>
        <w:t xml:space="preserve">MAPS </w:t>
      </w:r>
      <w:r w:rsidRPr="00FA3CE7">
        <w:rPr>
          <w:lang w:val="en-US"/>
        </w:rPr>
        <w:t xml:space="preserve">also show significantly lower power consumption </w:t>
      </w:r>
      <w:proofErr w:type="gramStart"/>
      <w:r w:rsidRPr="00FA3CE7">
        <w:rPr>
          <w:lang w:val="en-US"/>
        </w:rPr>
        <w:t>of ,</w:t>
      </w:r>
      <w:proofErr w:type="gramEnd"/>
      <w:r w:rsidRPr="00FA3CE7">
        <w:rPr>
          <w:lang w:val="en-US"/>
        </w:rPr>
        <w:t xml:space="preserve"> … (4mW/cm” </w:t>
      </w:r>
      <w:proofErr w:type="spellStart"/>
      <w:r w:rsidRPr="00FA3CE7">
        <w:rPr>
          <w:lang w:val="en-US"/>
        </w:rPr>
        <w:t>ish</w:t>
      </w:r>
      <w:proofErr w:type="spellEnd"/>
      <w:r w:rsidRPr="00FA3CE7">
        <w:rPr>
          <w:lang w:val="en-US"/>
        </w:rPr>
        <w:t>)</w:t>
      </w:r>
      <w:r>
        <w:rPr>
          <w:sz w:val="22"/>
          <w:szCs w:val="22"/>
          <w:lang w:val="en-GB"/>
        </w:rPr>
        <w:t xml:space="preserve"> </w:t>
      </w:r>
      <w:r w:rsidRPr="001749F1">
        <w:rPr>
          <w:color w:val="ED7D31" w:themeColor="accent2"/>
          <w:sz w:val="22"/>
          <w:szCs w:val="22"/>
          <w:lang w:val="en-GB"/>
        </w:rPr>
        <w:t>SOURCE??</w:t>
      </w:r>
    </w:p>
    <w:p w14:paraId="1E98435E" w14:textId="77777777" w:rsidR="00C125AC" w:rsidRPr="001749F1" w:rsidRDefault="00C125AC" w:rsidP="00C125AC">
      <w:pPr>
        <w:rPr>
          <w:color w:val="ED7D31" w:themeColor="accent2"/>
        </w:rPr>
      </w:pPr>
      <w:r w:rsidRPr="001749F1">
        <w:rPr>
          <w:color w:val="ED7D31" w:themeColor="accent2"/>
          <w:sz w:val="22"/>
          <w:szCs w:val="22"/>
          <w:lang w:val="en-GB"/>
        </w:rPr>
        <w:t xml:space="preserve">while </w:t>
      </w:r>
      <w:proofErr w:type="gramStart"/>
      <w:r w:rsidRPr="001749F1">
        <w:rPr>
          <w:color w:val="ED7D31" w:themeColor="accent2"/>
          <w:sz w:val="22"/>
          <w:szCs w:val="22"/>
          <w:lang w:val="en-GB"/>
        </w:rPr>
        <w:t>hybrids :few</w:t>
      </w:r>
      <w:proofErr w:type="gramEnd"/>
      <w:r w:rsidRPr="001749F1">
        <w:rPr>
          <w:color w:val="ED7D31" w:themeColor="accent2"/>
          <w:sz w:val="22"/>
          <w:szCs w:val="22"/>
          <w:lang w:val="en-GB"/>
        </w:rPr>
        <w:t xml:space="preserve"> hundred </w:t>
      </w:r>
      <w:proofErr w:type="spellStart"/>
      <w:r w:rsidRPr="001749F1">
        <w:rPr>
          <w:color w:val="ED7D31" w:themeColor="accent2"/>
          <w:sz w:val="22"/>
          <w:szCs w:val="22"/>
          <w:lang w:val="en-GB"/>
        </w:rPr>
        <w:t>mW</w:t>
      </w:r>
      <w:proofErr w:type="spellEnd"/>
      <w:r w:rsidRPr="001749F1">
        <w:rPr>
          <w:color w:val="ED7D31" w:themeColor="accent2"/>
          <w:sz w:val="22"/>
          <w:szCs w:val="22"/>
          <w:lang w:val="en-GB"/>
        </w:rPr>
        <w:t>/cm2[</w:t>
      </w:r>
      <w:proofErr w:type="spellStart"/>
      <w:r w:rsidRPr="001749F1">
        <w:rPr>
          <w:color w:val="ED7D31" w:themeColor="accent2"/>
          <w:sz w:val="22"/>
          <w:szCs w:val="22"/>
          <w:lang w:val="en-GB"/>
        </w:rPr>
        <w:t>L.Maczewski</w:t>
      </w:r>
      <w:proofErr w:type="spellEnd"/>
      <w:r w:rsidRPr="001749F1">
        <w:rPr>
          <w:color w:val="ED7D31" w:themeColor="accent2"/>
          <w:sz w:val="22"/>
          <w:szCs w:val="22"/>
          <w:lang w:val="en-GB"/>
        </w:rPr>
        <w:t>].</w:t>
      </w:r>
    </w:p>
    <w:p w14:paraId="525D28DE" w14:textId="77777777" w:rsidR="00C125AC" w:rsidRPr="002C65F4" w:rsidRDefault="00C125AC" w:rsidP="00C125AC">
      <w:pPr>
        <w:pStyle w:val="NormalWeb"/>
        <w:spacing w:before="0" w:beforeAutospacing="0" w:after="0" w:afterAutospacing="0"/>
        <w:rPr>
          <w:color w:val="7F7F7F" w:themeColor="text1" w:themeTint="80"/>
          <w:lang w:val="en-US"/>
        </w:rPr>
      </w:pPr>
    </w:p>
    <w:p w14:paraId="0CD4005F" w14:textId="3C1F033F" w:rsidR="00C125AC" w:rsidRPr="00C125AC" w:rsidRDefault="00C125AC" w:rsidP="00C125AC">
      <w:pPr>
        <w:pStyle w:val="NormalWeb"/>
        <w:spacing w:before="0" w:beforeAutospacing="0" w:after="0" w:afterAutospacing="0"/>
        <w:rPr>
          <w:sz w:val="22"/>
          <w:szCs w:val="22"/>
          <w:lang w:val="en-US"/>
        </w:rPr>
      </w:pPr>
      <w:r>
        <w:rPr>
          <w:sz w:val="22"/>
          <w:szCs w:val="22"/>
          <w:lang w:val="en-US"/>
        </w:rPr>
        <w:t>?? Other great interests of MAPS are its low power consumption and low cost …</w:t>
      </w:r>
    </w:p>
    <w:p w14:paraId="135BCAB3" w14:textId="77777777" w:rsidR="00C125AC" w:rsidRDefault="00C125AC" w:rsidP="005B439A">
      <w:pPr>
        <w:rPr>
          <w:lang w:val="en-GB"/>
        </w:rPr>
      </w:pPr>
    </w:p>
    <w:p w14:paraId="0DE833C6" w14:textId="3B7F07D2" w:rsidR="005B439A" w:rsidRDefault="005B439A" w:rsidP="005B439A">
      <w:pPr>
        <w:rPr>
          <w:lang w:val="en-GB"/>
        </w:rPr>
      </w:pPr>
      <w:r w:rsidRPr="00C125AC">
        <w:rPr>
          <w:b/>
          <w:bCs/>
          <w:lang w:val="en-GB"/>
        </w:rPr>
        <w:t>Sources</w:t>
      </w:r>
    </w:p>
    <w:p w14:paraId="2016EC54" w14:textId="77777777" w:rsidR="005B439A" w:rsidRDefault="005B439A" w:rsidP="005B439A">
      <w:pPr>
        <w:pStyle w:val="NormalWeb"/>
        <w:spacing w:before="0" w:beforeAutospacing="0" w:after="0" w:afterAutospacing="0"/>
        <w:rPr>
          <w:color w:val="7F7F7F" w:themeColor="text1" w:themeTint="80"/>
          <w:sz w:val="22"/>
          <w:szCs w:val="22"/>
          <w:lang w:val="en-GB"/>
        </w:rPr>
      </w:pPr>
      <w:r>
        <w:rPr>
          <w:lang w:val="en-GB"/>
        </w:rPr>
        <w:t>[</w:t>
      </w:r>
      <w:proofErr w:type="spellStart"/>
      <w:proofErr w:type="gramStart"/>
      <w:r w:rsidRPr="00926BB2">
        <w:rPr>
          <w:lang w:val="en-GB"/>
        </w:rPr>
        <w:t>L.Maczewski</w:t>
      </w:r>
      <w:proofErr w:type="spellEnd"/>
      <w:proofErr w:type="gramEnd"/>
      <w:r>
        <w:rPr>
          <w:lang w:val="en-GB"/>
        </w:rPr>
        <w:t xml:space="preserve">] MAPS (used by </w:t>
      </w:r>
      <w:proofErr w:type="spellStart"/>
      <w:r>
        <w:rPr>
          <w:lang w:val="en-GB"/>
        </w:rPr>
        <w:t>Viljar</w:t>
      </w:r>
      <w:proofErr w:type="spellEnd"/>
      <w:r>
        <w:rPr>
          <w:lang w:val="en-GB"/>
        </w:rPr>
        <w:t xml:space="preserve">): </w:t>
      </w:r>
      <w:r w:rsidRPr="00C878BC">
        <w:rPr>
          <w:lang w:val="en-GB"/>
        </w:rPr>
        <w:t>https://arxiv.org/pdf/1005.3710.pdf</w:t>
      </w:r>
      <w:r w:rsidRPr="002C65F4">
        <w:rPr>
          <w:color w:val="7F7F7F" w:themeColor="text1" w:themeTint="80"/>
          <w:sz w:val="22"/>
          <w:szCs w:val="22"/>
          <w:lang w:val="en-GB"/>
        </w:rPr>
        <w:t xml:space="preserve"> </w:t>
      </w:r>
    </w:p>
    <w:p w14:paraId="2A750B3D" w14:textId="77777777" w:rsidR="005B439A" w:rsidRPr="007D5EC0" w:rsidRDefault="005B439A" w:rsidP="005B439A">
      <w:pPr>
        <w:pStyle w:val="NormalWeb"/>
        <w:spacing w:before="0" w:beforeAutospacing="0" w:after="0" w:afterAutospacing="0"/>
        <w:rPr>
          <w:color w:val="000000" w:themeColor="text1"/>
          <w:sz w:val="22"/>
          <w:szCs w:val="22"/>
          <w:lang w:val="en-GB"/>
        </w:rPr>
      </w:pPr>
      <w:proofErr w:type="spellStart"/>
      <w:r w:rsidRPr="007D5EC0">
        <w:rPr>
          <w:color w:val="000000" w:themeColor="text1"/>
          <w:sz w:val="22"/>
          <w:szCs w:val="22"/>
          <w:lang w:val="nb-NO"/>
        </w:rPr>
        <w:t>Sedra</w:t>
      </w:r>
      <w:proofErr w:type="spellEnd"/>
      <w:r w:rsidRPr="007D5EC0">
        <w:rPr>
          <w:color w:val="000000" w:themeColor="text1"/>
          <w:sz w:val="22"/>
          <w:szCs w:val="22"/>
          <w:lang w:val="nb-NO"/>
        </w:rPr>
        <w:t>, A., &amp; Smith, K. (</w:t>
      </w:r>
      <w:proofErr w:type="spellStart"/>
      <w:r w:rsidRPr="007D5EC0">
        <w:rPr>
          <w:color w:val="000000" w:themeColor="text1"/>
          <w:sz w:val="22"/>
          <w:szCs w:val="22"/>
          <w:lang w:val="nb-NO"/>
        </w:rPr>
        <w:t>n.d</w:t>
      </w:r>
      <w:proofErr w:type="spellEnd"/>
      <w:r w:rsidRPr="007D5EC0">
        <w:rPr>
          <w:color w:val="000000" w:themeColor="text1"/>
          <w:sz w:val="22"/>
          <w:szCs w:val="22"/>
          <w:lang w:val="nb-NO"/>
        </w:rPr>
        <w:t xml:space="preserve">.). </w:t>
      </w:r>
      <w:r w:rsidRPr="007D5EC0">
        <w:rPr>
          <w:color w:val="000000" w:themeColor="text1"/>
          <w:sz w:val="22"/>
          <w:szCs w:val="22"/>
          <w:lang w:val="en-GB"/>
        </w:rPr>
        <w:t>Microelectronic circuits (4th ed., The Oxford series in electrical engineering). New York: Oxford University Press.</w:t>
      </w:r>
    </w:p>
    <w:p w14:paraId="673CE9E4" w14:textId="77777777" w:rsidR="005B439A" w:rsidRDefault="005B439A" w:rsidP="005B439A">
      <w:pPr>
        <w:pStyle w:val="NormalWeb"/>
        <w:spacing w:before="0" w:beforeAutospacing="0" w:after="0" w:afterAutospacing="0"/>
        <w:rPr>
          <w:color w:val="7F7F7F" w:themeColor="text1" w:themeTint="80"/>
          <w:sz w:val="22"/>
          <w:szCs w:val="22"/>
          <w:lang w:val="en-GB"/>
        </w:rPr>
      </w:pPr>
    </w:p>
    <w:p w14:paraId="0121031A" w14:textId="681D290F" w:rsidR="005B439A" w:rsidRPr="003828B1" w:rsidRDefault="005B439A">
      <w:pPr>
        <w:rPr>
          <w:lang w:val="nb-NO"/>
        </w:rPr>
      </w:pPr>
    </w:p>
    <w:sectPr w:rsidR="005B439A" w:rsidRPr="00382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B1"/>
    <w:rsid w:val="001425B5"/>
    <w:rsid w:val="001F6670"/>
    <w:rsid w:val="003828B1"/>
    <w:rsid w:val="005B439A"/>
    <w:rsid w:val="006461A0"/>
    <w:rsid w:val="00701938"/>
    <w:rsid w:val="0070793D"/>
    <w:rsid w:val="008B367E"/>
    <w:rsid w:val="00A750B2"/>
    <w:rsid w:val="00C125AC"/>
    <w:rsid w:val="00E379A7"/>
    <w:rsid w:val="00F5036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7A2B446"/>
  <w15:chartTrackingRefBased/>
  <w15:docId w15:val="{9047D06B-3C85-6743-AF9A-CB89EE7A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39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B43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3</cp:revision>
  <dcterms:created xsi:type="dcterms:W3CDTF">2020-07-24T11:30:00Z</dcterms:created>
  <dcterms:modified xsi:type="dcterms:W3CDTF">2020-07-26T07:58:00Z</dcterms:modified>
</cp:coreProperties>
</file>