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find the twins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Three businesses that enrolled in GreenWaste and four that did not. Pair each enrolled business with its closest twin, matching on who they are (manager age and size), not on their cost. Then take the average cost difference across the three pairs.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63360"/>
        </w:rPr>
        <w:t xml:space="preserve">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after (AED)</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63360"/>
        </w:rPr>
        <w:t xml:space="preserve">Not enrolled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2016"/>
        <w:gridCol w:w="1728"/>
        <w:gridCol w:w="2304"/>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Manager age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Size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after (AED)</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2,300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large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2,600</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These seven businesses are invented for the exercise.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Your pairs</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2016"/>
        <w:gridCol w:w="4320"/>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Enrolled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Its twin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Cost difference (enrolled minus twin)</w:t>
            </w:r>
          </w:p>
        </w:tc>
      </w:tr>
      <w:tr>
        <w:trPr>
          <w:trHeight w:val="576" w:hRule="atLeast"/>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576"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576"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difference across the three pairs: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business that did not enrol is nobody's twin. Which business? What happens to that business in the analysis?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Which case would you trust?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Two matching studies, side by side. The decision rules: GreenWaste must cut costs by at least 1,000 AED; cameras must avoid at least 2.0 injury collisions per segment.</w:t>
      </w:r>
    </w:p>
    <w:tbl xmlns:a="http://schemas.openxmlformats.org/drawingml/2006/main" xmlns:pic="http://schemas.openxmlformats.org/drawingml/2006/picture">
      <w:tblPr>
        <w:tblLayout w:type="fixed"/>
        <w:jc w:val="center"/>
        <w:tblLook w:firstRow="1" w:lastRow="0" w:firstColumn="0" w:lastColumn="0" w:noHBand="0" w:noVBand="1"/>
      </w:tblPr>
      <w:tblGrid>
        <w:gridCol w:w="3456"/>
        <w:gridCol w:w="3168"/>
        <w:gridCol w:w="3168"/>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Case 1 · GreenWaste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Case 2 · Cameras</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Did every treated unit find a close match?</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yes, all but 1</w:t>
            </w:r>
          </w:p>
        </w:tc>
        <w:tc>
          <w:tcPr>
            <w:tcBorders>
              <w:bottom w:val="single" w:sz="6" w:space="0" w:color="9AA8B8"/>
              <w:top w:val="single" w:sz="8" w:space="0" w:color="063360"/>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13 segments (3%) outside</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Comparison units used as twins (some used more than once)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1,619 twins for 2,964 businesses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171 twins for 395 segments</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Characteristics balanced after matching?</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yes (largest difference 0.04)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partly: 2 of 6 over 0.1 (largest difference 0.17)</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Was the outcome similar before the programme?</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yes (gap 11 AED)</w:t>
            </w:r>
          </w:p>
        </w:tc>
        <w:tc>
          <w:tcPr>
            <w:tcBorders>
              <w:bottom w:val="single" w:sz="6" w:space="0" w:color="9AA8B8"/>
              <w:top w:val="single" w:sz="6" w:space="0" w:color="9AA8B8"/>
              <w:left w:val="none" w:sz="0" w:space="0" w:color="000000"/>
              <w:right w:val="none" w:sz="0" w:space="0" w:color="000000"/>
            </w:tcBorders>
            <w:shd w:val="clear" w:color="auto" w:fill="F8E9E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(standardised difference 0.20)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Estimate comparing outcomes after the programme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-998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0.96 avoided</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Estimate comparing changes (after minus before)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-1,009 AED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2.10 avoided</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Smallest effect in the 95% interval, against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911 against 1,000: below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1.32 against 2.0: below the rule</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In your group, ten minutes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Which case gives you more confidence, and why?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What would you ask Case 2's evaluator that Case 1 does not raise?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Using changes, Case 2's estimate is 5% above its decision rule; Case 1's estimate is only 1% above its rule. Does that change your answer?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Our verdict on Case 1:   Act  /  Act with conditions  /  Send back to the evaluator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Our verdict on Case 2:   Act  /  Act with conditions  /  Send back to the evaluator</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comparing two studies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with the two-case table and both balance tables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"Summarise the key differences between these two studies and identify what a commissioner should flag."</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Case 1: Matching was highly effective, with every business matched and excellent covariate balance. The programme reduced costs by around 1,000 AED, with an interval that straddles the 1,000 AED threshold.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Case 2: Matching was similarly strong, with every segment matched and good balance. The matched estimate shows cameras avoided 2.10 collisions per segment, comfortably exceeding the 2.0 threshold, so this programme should be scaled.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In groups (four minutes): underline each sentence you agree is correct. Cross out each sentence that is wrong or claims too much.</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The same question, a better prompt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 cut into strips. Take-home: hand out after the debrief, since the prompt names the checks</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2736"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r>
        <w:trPr>
          <w:trHeight w:val="2736"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r>
        <w:trPr>
          <w:trHeight w:val="2736"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r>
        <w:trPr>
          <w:trHeight w:val="2736"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Take home: run this prompt too, and compare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"Two matching studies. For each: how many treated units had no real lookalike; did the outcome's baseline balance; do levels and changes agree? Our decision rules are below. Ask me questions before you answer."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Run both prompts, then compare: what did each answer get wrong, and what did each answer explain well? Then paste the second answer into a new chat and ask the AI to check that answer for claims that go further than the evidence.</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questions for a matching result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744"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what happened to those units?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what happened to those units?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744"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what happened to those units?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what happened to those units?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744"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what happened to those units?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to ask any evaluator presenting matching</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What did you match on, and what was left 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many treated units had no close match, and what happened to those units?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 matched groups similar on their characteristics? Was the outcome itself similar before the programme?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the answer hold if you change what you matched on, or compare changes instead of levels?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What else might differ that you could not measure?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3 · Reading Matching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Find the twins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 with 2, B with 1, C with 3. Differences of -1,000, -900 and -1,100: an average of -1,000 AED. Business 4 is nobody's twin, so it is set aside. Listen for anyone matching on cost: that is matching on the outcome, which builds the answer into the comparison.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Which case would you trust?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Case 1 is the more trustworthy study, and it cannot show it clears the rule: it estimates 998 AED saved, and the least generous end is 911. Case 2 gives the more attractive answer and carries the unquantified risk: 13 camera segments (3%) have no real lookalike, 395 segments share 171 twins, and the outcome's own baseline is out of balance (0.20). Levels say 0.96 avoided, changes say 2.10; the interval for changes runs down to 1.32, short of 2.0. Rows 1 and 4 separate the two cases, and neither appears in a typical results table.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For the question to Case 2's evaluator, the sharpest is: did the outcome's own baseline balance, and did you compare levels or changes?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Question 3: both changes estimates clear their rule, Case 2's by 5% and Case 1's by 1%. The bigger margin does not rescue Case 2: its least generous end is short of the rule and its pairs did not start level.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Suggested verdicts. Case 1: act with conditions (a sound study whose interval straddles the rule; ask whether the answer holds on a different list). Case 2: send back (ask what happens without the segments that have no lookalike, and for the outcome's baseline).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Case 1 is reported accurately, including the interval that straddles the rule. Three false assurances in Case 2: "similarly strong, every segment matched" hides the 13 segments with no real lookalike; "comfortably exceeding" holds only for the changes estimate, the levels estimate does not clear 2.0 and the interval dips to 1.32; "should be scaled" rests on the first two and is stated most confidently. The model had the details in front of it and still went with the headline. Check its summary against the table you gave it.</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2026-10-05T15:45:53Z</dcterms:modified>
  <cp:category/>
</cp:coreProperties>
</file>